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5" w:rsidRDefault="00460D65" w:rsidP="00460D65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D65" w:rsidRDefault="00460D65" w:rsidP="00460D65">
      <w:pPr>
        <w:rPr>
          <w:b/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СОБРАНИЕ  ДЕПУТАТОВ МАТВЕЕВО-КУРГАНСКОГО РАЙОНА</w:t>
      </w:r>
    </w:p>
    <w:p w:rsidR="00460D65" w:rsidRDefault="00460D65" w:rsidP="00460D65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460D65" w:rsidRDefault="00460D65" w:rsidP="00460D65">
      <w:pPr>
        <w:pStyle w:val="1"/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tbl>
      <w:tblPr>
        <w:tblW w:w="0" w:type="auto"/>
        <w:tblLook w:val="04A0"/>
      </w:tblPr>
      <w:tblGrid>
        <w:gridCol w:w="3019"/>
        <w:gridCol w:w="2962"/>
        <w:gridCol w:w="3590"/>
      </w:tblGrid>
      <w:tr w:rsidR="00460D65" w:rsidTr="003830B1">
        <w:tc>
          <w:tcPr>
            <w:tcW w:w="3019" w:type="dxa"/>
            <w:hideMark/>
          </w:tcPr>
          <w:p w:rsidR="00460D65" w:rsidRDefault="00460D65" w:rsidP="003830B1">
            <w:pPr>
              <w:rPr>
                <w:szCs w:val="28"/>
              </w:rPr>
            </w:pPr>
            <w:r>
              <w:rPr>
                <w:szCs w:val="28"/>
              </w:rPr>
              <w:t>___ ноября 2021 г.</w:t>
            </w:r>
          </w:p>
        </w:tc>
        <w:tc>
          <w:tcPr>
            <w:tcW w:w="2962" w:type="dxa"/>
            <w:hideMark/>
          </w:tcPr>
          <w:p w:rsidR="00460D65" w:rsidRDefault="00460D65" w:rsidP="00383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3590" w:type="dxa"/>
            <w:hideMark/>
          </w:tcPr>
          <w:p w:rsidR="00460D65" w:rsidRDefault="00460D65" w:rsidP="003830B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460D65" w:rsidRDefault="00460D65" w:rsidP="00460D65">
      <w:pPr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460D65" w:rsidTr="003830B1">
        <w:tc>
          <w:tcPr>
            <w:tcW w:w="4361" w:type="dxa"/>
            <w:hideMark/>
          </w:tcPr>
          <w:p w:rsidR="00460D65" w:rsidRPr="00AA47D6" w:rsidRDefault="00460D65" w:rsidP="003830B1">
            <w:pPr>
              <w:shd w:val="clear" w:color="auto" w:fill="FFFFFF"/>
              <w:spacing w:line="288" w:lineRule="atLeast"/>
              <w:textAlignment w:val="baseline"/>
              <w:rPr>
                <w:rFonts w:eastAsia="Times New Roman" w:cs="Times New Roman"/>
                <w:spacing w:val="2"/>
                <w:szCs w:val="28"/>
              </w:rPr>
            </w:pPr>
            <w:r>
              <w:rPr>
                <w:rFonts w:eastAsia="Times New Roman" w:cs="Times New Roman"/>
                <w:spacing w:val="2"/>
                <w:szCs w:val="28"/>
              </w:rPr>
              <w:t>О внесении изменений в решение Собрания депутатов Матвеево-Курганского района от 28.06.2012 №177</w:t>
            </w:r>
          </w:p>
        </w:tc>
      </w:tr>
    </w:tbl>
    <w:p w:rsidR="00460D65" w:rsidRDefault="00460D65" w:rsidP="00460D65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460D65" w:rsidRDefault="00460D65" w:rsidP="00460D65">
      <w:pPr>
        <w:ind w:firstLine="709"/>
        <w:rPr>
          <w:rFonts w:cs="Times New Roman"/>
          <w:bCs/>
          <w:szCs w:val="28"/>
        </w:rPr>
      </w:pPr>
      <w:r w:rsidRPr="00AE6FED">
        <w:rPr>
          <w:rFonts w:eastAsia="Times New Roman" w:cs="Times New Roman"/>
          <w:spacing w:val="2"/>
          <w:szCs w:val="28"/>
        </w:rPr>
        <w:t xml:space="preserve">В соответствии </w:t>
      </w:r>
      <w:r w:rsidRPr="00681E9E">
        <w:rPr>
          <w:rFonts w:eastAsia="Times New Roman" w:cs="Times New Roman"/>
          <w:spacing w:val="2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AE6FED">
        <w:rPr>
          <w:rFonts w:eastAsia="Times New Roman" w:cs="Times New Roman"/>
          <w:spacing w:val="2"/>
          <w:szCs w:val="28"/>
        </w:rPr>
        <w:t>,</w:t>
      </w:r>
      <w:r>
        <w:rPr>
          <w:rFonts w:eastAsia="Times New Roman" w:cs="Times New Roman"/>
          <w:spacing w:val="2"/>
          <w:szCs w:val="28"/>
        </w:rPr>
        <w:t xml:space="preserve"> </w:t>
      </w:r>
      <w:r w:rsidRPr="00AE6FED">
        <w:rPr>
          <w:rFonts w:eastAsia="Times New Roman" w:cs="Times New Roman"/>
          <w:spacing w:val="2"/>
          <w:szCs w:val="28"/>
        </w:rPr>
        <w:t>статьями 24,</w:t>
      </w:r>
      <w:r>
        <w:rPr>
          <w:rFonts w:eastAsia="Times New Roman" w:cs="Times New Roman"/>
          <w:spacing w:val="2"/>
          <w:szCs w:val="28"/>
        </w:rPr>
        <w:t xml:space="preserve"> </w:t>
      </w:r>
      <w:r w:rsidRPr="00AE6FED">
        <w:rPr>
          <w:rFonts w:eastAsia="Times New Roman" w:cs="Times New Roman"/>
          <w:spacing w:val="2"/>
          <w:szCs w:val="28"/>
        </w:rPr>
        <w:t xml:space="preserve">25 </w:t>
      </w:r>
      <w:r w:rsidRPr="00681E9E">
        <w:rPr>
          <w:rFonts w:eastAsia="Times New Roman" w:cs="Times New Roman"/>
          <w:spacing w:val="2"/>
          <w:szCs w:val="28"/>
        </w:rPr>
        <w:t>Градостроительного кодекса Российской Федерации</w:t>
      </w:r>
      <w:r w:rsidRPr="00AE6FED">
        <w:rPr>
          <w:szCs w:val="28"/>
        </w:rPr>
        <w:t>, Областным законом</w:t>
      </w:r>
      <w:r>
        <w:rPr>
          <w:szCs w:val="28"/>
        </w:rPr>
        <w:t xml:space="preserve"> Ростовской области </w:t>
      </w:r>
      <w:r w:rsidRPr="00AE6FED">
        <w:rPr>
          <w:szCs w:val="28"/>
        </w:rPr>
        <w:t>от 14.01.2008 №853-ЗС</w:t>
      </w:r>
      <w:r>
        <w:rPr>
          <w:szCs w:val="28"/>
        </w:rPr>
        <w:t xml:space="preserve"> </w:t>
      </w:r>
      <w:r w:rsidRPr="00AE6FED">
        <w:rPr>
          <w:szCs w:val="28"/>
        </w:rPr>
        <w:t>«О градостроительной деятельности в Ростовской области», Областным законом</w:t>
      </w:r>
      <w:r>
        <w:rPr>
          <w:szCs w:val="28"/>
        </w:rPr>
        <w:t xml:space="preserve"> Ростовской области</w:t>
      </w:r>
      <w:r w:rsidRPr="00AE6FED">
        <w:rPr>
          <w:rFonts w:cs="Times New Roman"/>
          <w:szCs w:val="28"/>
        </w:rPr>
        <w:t xml:space="preserve"> от 28.12.2005 </w:t>
      </w:r>
      <w:r>
        <w:rPr>
          <w:rFonts w:cs="Times New Roman"/>
          <w:szCs w:val="28"/>
        </w:rPr>
        <w:t>№</w:t>
      </w:r>
      <w:r w:rsidRPr="00AE6FED">
        <w:rPr>
          <w:rFonts w:cs="Times New Roman"/>
          <w:szCs w:val="28"/>
        </w:rPr>
        <w:t>436-ЗС «О местном самоуправлении в Ростовской области»</w:t>
      </w:r>
      <w:r w:rsidRPr="00AE6FED">
        <w:rPr>
          <w:rFonts w:eastAsia="Times New Roman" w:cs="Times New Roman"/>
          <w:spacing w:val="2"/>
          <w:szCs w:val="28"/>
        </w:rPr>
        <w:t>,</w:t>
      </w:r>
      <w:r>
        <w:rPr>
          <w:rFonts w:eastAsia="Times New Roman" w:cs="Times New Roman"/>
          <w:spacing w:val="2"/>
          <w:szCs w:val="28"/>
        </w:rPr>
        <w:t xml:space="preserve"> </w:t>
      </w:r>
      <w:r w:rsidRPr="00AE6FED">
        <w:rPr>
          <w:rFonts w:cs="Times New Roman"/>
          <w:bCs/>
          <w:szCs w:val="28"/>
        </w:rPr>
        <w:t>Собрание депутатов Матвеево-Курганского района</w:t>
      </w:r>
      <w:r>
        <w:rPr>
          <w:rFonts w:cs="Times New Roman"/>
          <w:bCs/>
          <w:szCs w:val="28"/>
        </w:rPr>
        <w:t>, в связи с технической ошибкой</w:t>
      </w:r>
    </w:p>
    <w:p w:rsidR="00460D65" w:rsidRDefault="00460D65" w:rsidP="00460D65">
      <w:pPr>
        <w:jc w:val="center"/>
        <w:outlineLvl w:val="2"/>
        <w:rPr>
          <w:rFonts w:cs="Times New Roman"/>
          <w:b/>
          <w:bCs/>
          <w:szCs w:val="28"/>
        </w:rPr>
      </w:pPr>
    </w:p>
    <w:p w:rsidR="00460D65" w:rsidRDefault="00460D65" w:rsidP="00460D65">
      <w:pPr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460D65" w:rsidRPr="00460D65" w:rsidRDefault="00460D65" w:rsidP="00460D65">
      <w:pPr>
        <w:ind w:left="142" w:firstLine="566"/>
        <w:outlineLvl w:val="2"/>
        <w:rPr>
          <w:bCs/>
          <w:szCs w:val="28"/>
        </w:rPr>
      </w:pPr>
      <w:r>
        <w:rPr>
          <w:bCs/>
          <w:szCs w:val="28"/>
        </w:rPr>
        <w:t xml:space="preserve">1. Внести изменения в решение </w:t>
      </w:r>
      <w:r w:rsidRPr="00AA47D6">
        <w:rPr>
          <w:b/>
          <w:bCs/>
          <w:i/>
          <w:color w:val="FF0000"/>
          <w:szCs w:val="28"/>
        </w:rPr>
        <w:t xml:space="preserve"> </w:t>
      </w:r>
      <w:r w:rsidRPr="00460D65">
        <w:rPr>
          <w:bCs/>
          <w:szCs w:val="28"/>
        </w:rPr>
        <w:t xml:space="preserve">Собрания депутатов № 395 от 28.05.2021 «О внесении изменений в правила землепользования и застройки Матвеево-Курганского сельского поселения Матвеево-Курганского района Ростовской области» пункт  слова «от 25.04.2012 № 156»  заменить словами  «от 28.06.2012 № 177». </w:t>
      </w:r>
    </w:p>
    <w:p w:rsidR="00460D65" w:rsidRDefault="00460D65" w:rsidP="00460D65">
      <w:pPr>
        <w:ind w:left="142" w:firstLine="566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460D65" w:rsidRDefault="00460D65" w:rsidP="00460D65">
      <w:pPr>
        <w:pStyle w:val="a4"/>
        <w:ind w:left="0" w:firstLine="709"/>
        <w:outlineLvl w:val="2"/>
        <w:rPr>
          <w:bCs/>
          <w:szCs w:val="28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>Контроль за исполнением настоящего решения возложить на Лебедева Н.В.</w:t>
      </w:r>
      <w:r w:rsidRPr="0040680F">
        <w:rPr>
          <w:bCs/>
          <w:szCs w:val="28"/>
        </w:rPr>
        <w:t xml:space="preserve"> </w:t>
      </w:r>
      <w:r>
        <w:rPr>
          <w:bCs/>
          <w:szCs w:val="28"/>
        </w:rPr>
        <w:t>- председателя комиссии по строительству, благоустройству, транспорту, связи, коммунальному хозяйству и торговле Собрания депутатов Матвеево-Курганского района.</w:t>
      </w:r>
    </w:p>
    <w:p w:rsidR="00460D65" w:rsidRDefault="00460D65" w:rsidP="00460D65">
      <w:pPr>
        <w:pStyle w:val="a4"/>
        <w:ind w:left="0" w:firstLine="709"/>
        <w:outlineLvl w:val="2"/>
        <w:rPr>
          <w:rFonts w:eastAsia="Times New Roman"/>
          <w:bCs/>
          <w:sz w:val="24"/>
          <w:szCs w:val="24"/>
        </w:rPr>
      </w:pPr>
    </w:p>
    <w:tbl>
      <w:tblPr>
        <w:tblW w:w="0" w:type="auto"/>
        <w:tblInd w:w="468" w:type="dxa"/>
        <w:tblLook w:val="04A0"/>
      </w:tblPr>
      <w:tblGrid>
        <w:gridCol w:w="4582"/>
        <w:gridCol w:w="4521"/>
      </w:tblGrid>
      <w:tr w:rsidR="00460D65" w:rsidTr="003830B1">
        <w:tc>
          <w:tcPr>
            <w:tcW w:w="4582" w:type="dxa"/>
            <w:hideMark/>
          </w:tcPr>
          <w:p w:rsidR="00460D65" w:rsidRDefault="00460D65" w:rsidP="003830B1">
            <w:pPr>
              <w:jc w:val="center"/>
            </w:pPr>
            <w:r>
              <w:rPr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521" w:type="dxa"/>
          </w:tcPr>
          <w:p w:rsidR="00460D65" w:rsidRDefault="00460D65" w:rsidP="003830B1"/>
          <w:p w:rsidR="00460D65" w:rsidRDefault="00460D65" w:rsidP="003830B1">
            <w:pPr>
              <w:jc w:val="right"/>
            </w:pPr>
            <w:r>
              <w:t>Н.Н. Анцев</w:t>
            </w:r>
          </w:p>
        </w:tc>
      </w:tr>
    </w:tbl>
    <w:p w:rsidR="00110ABF" w:rsidRDefault="00681E9E" w:rsidP="00460D65">
      <w:pPr>
        <w:ind w:left="142" w:firstLine="566"/>
        <w:outlineLvl w:val="2"/>
      </w:pPr>
    </w:p>
    <w:sectPr w:rsidR="00110ABF" w:rsidSect="004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D65"/>
    <w:rsid w:val="00460D65"/>
    <w:rsid w:val="004616F2"/>
    <w:rsid w:val="00681E9E"/>
    <w:rsid w:val="00881550"/>
    <w:rsid w:val="008E09D4"/>
    <w:rsid w:val="00C3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5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460D65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460D65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460D6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460D65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customStyle="1" w:styleId="a3">
    <w:name w:val="Абзац списка Знак"/>
    <w:aliases w:val="обычный Знак"/>
    <w:link w:val="a4"/>
    <w:locked/>
    <w:rsid w:val="00460D65"/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List Paragraph"/>
    <w:aliases w:val="обычный"/>
    <w:basedOn w:val="a"/>
    <w:link w:val="a3"/>
    <w:qFormat/>
    <w:rsid w:val="00460D65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460D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D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3</cp:revision>
  <dcterms:created xsi:type="dcterms:W3CDTF">2021-11-03T06:18:00Z</dcterms:created>
  <dcterms:modified xsi:type="dcterms:W3CDTF">2021-11-09T10:37:00Z</dcterms:modified>
</cp:coreProperties>
</file>