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38" w:rsidRDefault="00616C38" w:rsidP="00616C38">
      <w:pPr>
        <w:spacing w:after="30" w:line="259" w:lineRule="auto"/>
        <w:ind w:left="65" w:firstLine="0"/>
        <w:jc w:val="center"/>
      </w:pPr>
    </w:p>
    <w:p w:rsidR="00616C38" w:rsidRDefault="00616C38" w:rsidP="00616C38">
      <w:pPr>
        <w:spacing w:after="0" w:line="259" w:lineRule="auto"/>
        <w:ind w:left="10" w:right="5" w:hanging="10"/>
        <w:jc w:val="center"/>
      </w:pPr>
      <w:r>
        <w:rPr>
          <w:b/>
        </w:rPr>
        <w:t xml:space="preserve">СОБРАНИЕ ДЕПУТАТОВ </w:t>
      </w:r>
      <w:r w:rsidR="00CE692A">
        <w:rPr>
          <w:b/>
        </w:rPr>
        <w:t xml:space="preserve">МАТВЕЕВО-КУРГАНСКОГО </w:t>
      </w:r>
      <w:r>
        <w:rPr>
          <w:b/>
        </w:rPr>
        <w:t xml:space="preserve">РАЙОНА </w:t>
      </w:r>
    </w:p>
    <w:p w:rsidR="00653487" w:rsidRPr="00653487" w:rsidRDefault="00653487" w:rsidP="00616C38">
      <w:pPr>
        <w:spacing w:after="30" w:line="259" w:lineRule="auto"/>
        <w:ind w:left="65" w:firstLine="0"/>
        <w:jc w:val="center"/>
      </w:pPr>
      <w:r w:rsidRPr="00653487">
        <w:t>Ростовской области</w:t>
      </w:r>
    </w:p>
    <w:p w:rsidR="00616C38" w:rsidRPr="00653487" w:rsidRDefault="00616C38" w:rsidP="00616C38">
      <w:pPr>
        <w:spacing w:after="30" w:line="259" w:lineRule="auto"/>
        <w:ind w:left="65" w:firstLine="0"/>
        <w:jc w:val="center"/>
      </w:pPr>
    </w:p>
    <w:p w:rsidR="00653487" w:rsidRDefault="00616C38" w:rsidP="00616C38">
      <w:pPr>
        <w:spacing w:after="0" w:line="259" w:lineRule="auto"/>
        <w:ind w:left="10" w:right="2" w:hanging="10"/>
        <w:jc w:val="center"/>
        <w:rPr>
          <w:b/>
        </w:rPr>
      </w:pPr>
      <w:r>
        <w:rPr>
          <w:b/>
        </w:rPr>
        <w:t>РЕШЕНИЕ</w:t>
      </w:r>
    </w:p>
    <w:p w:rsidR="00653487" w:rsidRDefault="00653487" w:rsidP="00653487">
      <w:pPr>
        <w:spacing w:after="0" w:line="259" w:lineRule="auto"/>
        <w:ind w:left="10" w:right="2" w:hanging="10"/>
        <w:jc w:val="left"/>
        <w:rPr>
          <w:b/>
        </w:rPr>
      </w:pPr>
    </w:p>
    <w:p w:rsidR="00616C38" w:rsidRPr="00653487" w:rsidRDefault="00653487" w:rsidP="00653487">
      <w:pPr>
        <w:spacing w:after="0" w:line="259" w:lineRule="auto"/>
        <w:ind w:left="10" w:right="2" w:hanging="10"/>
        <w:jc w:val="left"/>
      </w:pPr>
      <w:r w:rsidRPr="00653487">
        <w:t>Дата</w:t>
      </w:r>
      <w:r>
        <w:t xml:space="preserve">                                                            №                                   п. Матвеев Курган</w:t>
      </w:r>
    </w:p>
    <w:p w:rsidR="00616C38" w:rsidRDefault="00616C38" w:rsidP="00616C38">
      <w:pPr>
        <w:spacing w:after="0" w:line="259" w:lineRule="auto"/>
        <w:ind w:left="0" w:firstLine="0"/>
        <w:jc w:val="left"/>
      </w:pPr>
    </w:p>
    <w:p w:rsidR="00616C38" w:rsidRDefault="00616C38" w:rsidP="00616C38">
      <w:pPr>
        <w:spacing w:after="24" w:line="259" w:lineRule="auto"/>
        <w:ind w:left="0" w:firstLine="0"/>
        <w:jc w:val="left"/>
      </w:pPr>
    </w:p>
    <w:p w:rsidR="00616C38" w:rsidRDefault="00616C38" w:rsidP="00653487">
      <w:pPr>
        <w:ind w:firstLine="0"/>
      </w:pPr>
      <w:r>
        <w:t xml:space="preserve">О Контрольно-счетной палате </w:t>
      </w:r>
      <w:r w:rsidR="00CE692A">
        <w:t>Матвеево-Курганского</w:t>
      </w:r>
      <w:r>
        <w:t xml:space="preserve"> района </w:t>
      </w:r>
    </w:p>
    <w:p w:rsidR="00616C38" w:rsidRDefault="00616C38" w:rsidP="00616C38">
      <w:pPr>
        <w:spacing w:after="0" w:line="259" w:lineRule="auto"/>
        <w:ind w:left="604" w:firstLine="0"/>
        <w:jc w:val="center"/>
      </w:pPr>
    </w:p>
    <w:p w:rsidR="00764089" w:rsidRDefault="00764089" w:rsidP="00DE525A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ч. 1 ст. 34, ст. 38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A061A">
        <w:rPr>
          <w:sz w:val="28"/>
          <w:szCs w:val="28"/>
        </w:rPr>
        <w:t xml:space="preserve">с </w:t>
      </w:r>
      <w:r>
        <w:rPr>
          <w:sz w:val="28"/>
          <w:szCs w:val="28"/>
        </w:rPr>
        <w:t>Устав</w:t>
      </w:r>
      <w:r w:rsidR="009A061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«Матвеево-Курганский район», Собрание депутатов</w:t>
      </w:r>
      <w:r w:rsidR="00DE525A">
        <w:rPr>
          <w:sz w:val="28"/>
          <w:szCs w:val="28"/>
        </w:rPr>
        <w:t>Матвеево-Курганского района</w:t>
      </w:r>
      <w:bookmarkStart w:id="0" w:name="_GoBack"/>
      <w:bookmarkEnd w:id="0"/>
      <w:proofErr w:type="gramEnd"/>
    </w:p>
    <w:p w:rsidR="00616C38" w:rsidRDefault="00616C38" w:rsidP="00616C38">
      <w:pPr>
        <w:spacing w:after="23" w:line="259" w:lineRule="auto"/>
        <w:ind w:left="0" w:firstLine="0"/>
        <w:jc w:val="left"/>
      </w:pPr>
    </w:p>
    <w:p w:rsidR="00616C38" w:rsidRDefault="00616C38" w:rsidP="00616C38">
      <w:pPr>
        <w:spacing w:after="0"/>
        <w:ind w:left="123" w:right="130" w:firstLine="0"/>
        <w:jc w:val="center"/>
      </w:pPr>
      <w:r>
        <w:t>РЕШИЛО:</w:t>
      </w:r>
    </w:p>
    <w:p w:rsidR="00764089" w:rsidRDefault="00764089" w:rsidP="00616C38">
      <w:pPr>
        <w:spacing w:after="0"/>
        <w:ind w:left="123" w:right="130" w:firstLine="0"/>
        <w:jc w:val="center"/>
      </w:pPr>
    </w:p>
    <w:p w:rsidR="00764089" w:rsidRDefault="00764089" w:rsidP="00616C38">
      <w:pPr>
        <w:spacing w:after="0"/>
        <w:ind w:left="123" w:right="130" w:firstLine="0"/>
        <w:jc w:val="center"/>
      </w:pPr>
    </w:p>
    <w:p w:rsidR="00764089" w:rsidRPr="00190CCB" w:rsidRDefault="00764089" w:rsidP="00190CCB">
      <w:pPr>
        <w:pStyle w:val="a3"/>
        <w:numPr>
          <w:ilvl w:val="0"/>
          <w:numId w:val="1"/>
        </w:numPr>
        <w:spacing w:after="0"/>
        <w:ind w:firstLine="567"/>
        <w:jc w:val="both"/>
        <w:rPr>
          <w:sz w:val="28"/>
          <w:szCs w:val="28"/>
        </w:rPr>
      </w:pPr>
      <w:r w:rsidRPr="00190CCB">
        <w:rPr>
          <w:sz w:val="28"/>
          <w:szCs w:val="28"/>
        </w:rPr>
        <w:t>Создать Контрольно-счетную палату Матвеево-Курганского района.</w:t>
      </w:r>
    </w:p>
    <w:p w:rsidR="00764089" w:rsidRPr="00764089" w:rsidRDefault="00764089" w:rsidP="00FA4FA8">
      <w:pPr>
        <w:pStyle w:val="a3"/>
        <w:numPr>
          <w:ilvl w:val="0"/>
          <w:numId w:val="1"/>
        </w:numPr>
        <w:spacing w:after="22" w:line="259" w:lineRule="auto"/>
        <w:ind w:firstLine="540"/>
        <w:jc w:val="both"/>
      </w:pPr>
      <w:r w:rsidRPr="00764089">
        <w:rPr>
          <w:sz w:val="28"/>
          <w:szCs w:val="28"/>
        </w:rPr>
        <w:t>У</w:t>
      </w:r>
      <w:r w:rsidR="00616C38" w:rsidRPr="00764089">
        <w:rPr>
          <w:sz w:val="28"/>
          <w:szCs w:val="28"/>
        </w:rPr>
        <w:t xml:space="preserve">твердить Положение о Контрольно-счетной палате </w:t>
      </w:r>
      <w:r w:rsidR="00CE692A" w:rsidRPr="00764089">
        <w:rPr>
          <w:sz w:val="28"/>
          <w:szCs w:val="28"/>
        </w:rPr>
        <w:t>Матвеево-Курганского</w:t>
      </w:r>
      <w:r w:rsidR="00616C38" w:rsidRPr="00764089">
        <w:rPr>
          <w:sz w:val="28"/>
          <w:szCs w:val="28"/>
        </w:rPr>
        <w:t xml:space="preserve"> района согласно </w:t>
      </w:r>
      <w:r w:rsidRPr="00764089">
        <w:rPr>
          <w:sz w:val="28"/>
          <w:szCs w:val="28"/>
        </w:rPr>
        <w:t>приложению, к настоящему решению</w:t>
      </w:r>
      <w:r w:rsidR="00616C38" w:rsidRPr="00764089">
        <w:rPr>
          <w:sz w:val="28"/>
          <w:szCs w:val="28"/>
        </w:rPr>
        <w:t>.</w:t>
      </w:r>
    </w:p>
    <w:p w:rsidR="00616C38" w:rsidRPr="00764089" w:rsidRDefault="00764089" w:rsidP="00983A0E">
      <w:pPr>
        <w:pStyle w:val="a3"/>
        <w:numPr>
          <w:ilvl w:val="0"/>
          <w:numId w:val="1"/>
        </w:numPr>
        <w:spacing w:after="22" w:line="259" w:lineRule="auto"/>
        <w:ind w:firstLine="540"/>
        <w:jc w:val="both"/>
        <w:rPr>
          <w:sz w:val="28"/>
          <w:szCs w:val="28"/>
        </w:rPr>
      </w:pPr>
      <w:r w:rsidRPr="00764089">
        <w:rPr>
          <w:sz w:val="28"/>
          <w:szCs w:val="28"/>
        </w:rPr>
        <w:t>Н</w:t>
      </w:r>
      <w:r w:rsidR="00616C38" w:rsidRPr="00764089">
        <w:rPr>
          <w:sz w:val="28"/>
          <w:szCs w:val="28"/>
        </w:rPr>
        <w:t xml:space="preserve">астоящее решение вступает в силу со дня его официального опубликования. </w:t>
      </w:r>
    </w:p>
    <w:p w:rsidR="00616C38" w:rsidRPr="00456E3B" w:rsidRDefault="00616C38" w:rsidP="00616C38">
      <w:pPr>
        <w:numPr>
          <w:ilvl w:val="0"/>
          <w:numId w:val="1"/>
        </w:numPr>
        <w:ind w:firstLine="540"/>
        <w:rPr>
          <w:color w:val="auto"/>
        </w:rPr>
      </w:pPr>
      <w:r w:rsidRPr="00456E3B">
        <w:rPr>
          <w:color w:val="auto"/>
        </w:rPr>
        <w:t xml:space="preserve">Контроль за </w:t>
      </w:r>
      <w:r w:rsidR="00456E3B" w:rsidRPr="00456E3B">
        <w:rPr>
          <w:color w:val="auto"/>
        </w:rPr>
        <w:t>исполнениемданного</w:t>
      </w:r>
      <w:r w:rsidRPr="00456E3B">
        <w:rPr>
          <w:color w:val="auto"/>
        </w:rPr>
        <w:t xml:space="preserve"> решения возложить на </w:t>
      </w:r>
      <w:r w:rsidR="00456E3B" w:rsidRPr="00456E3B">
        <w:rPr>
          <w:color w:val="auto"/>
        </w:rPr>
        <w:t xml:space="preserve">председателя постоянной комиссии Собрания депутатов Матвеево-Курганского района по вопросам экономики, бюджета, финансов и муниципальной собственности </w:t>
      </w:r>
      <w:proofErr w:type="spellStart"/>
      <w:r w:rsidR="00456E3B" w:rsidRPr="00456E3B">
        <w:rPr>
          <w:color w:val="auto"/>
        </w:rPr>
        <w:t>Скрытченко</w:t>
      </w:r>
      <w:proofErr w:type="spellEnd"/>
      <w:r w:rsidR="00456E3B" w:rsidRPr="00456E3B">
        <w:rPr>
          <w:color w:val="auto"/>
        </w:rPr>
        <w:t xml:space="preserve"> В.В.</w:t>
      </w:r>
    </w:p>
    <w:p w:rsidR="00616C38" w:rsidRPr="00CE692A" w:rsidRDefault="00616C38" w:rsidP="00616C38">
      <w:pPr>
        <w:spacing w:after="0" w:line="259" w:lineRule="auto"/>
        <w:ind w:left="540" w:firstLine="0"/>
        <w:jc w:val="left"/>
        <w:rPr>
          <w:color w:val="FF0000"/>
        </w:rPr>
      </w:pPr>
    </w:p>
    <w:p w:rsidR="00616C38" w:rsidRDefault="00616C38" w:rsidP="00616C38">
      <w:pPr>
        <w:spacing w:after="0" w:line="259" w:lineRule="auto"/>
        <w:ind w:left="540" w:firstLine="0"/>
        <w:jc w:val="left"/>
      </w:pPr>
    </w:p>
    <w:p w:rsidR="00616C38" w:rsidRDefault="00616C38" w:rsidP="00616C38">
      <w:pPr>
        <w:spacing w:after="24" w:line="259" w:lineRule="auto"/>
        <w:ind w:left="540" w:firstLine="0"/>
        <w:jc w:val="left"/>
      </w:pPr>
    </w:p>
    <w:p w:rsidR="003B79DC" w:rsidRDefault="00616C38" w:rsidP="00616C38">
      <w:pPr>
        <w:ind w:left="-15" w:firstLine="0"/>
      </w:pPr>
      <w:r>
        <w:t xml:space="preserve">Председатель </w:t>
      </w:r>
      <w:r w:rsidR="003B79DC">
        <w:t>Собрания депутатов –</w:t>
      </w:r>
    </w:p>
    <w:p w:rsidR="00616C38" w:rsidRDefault="00616C38" w:rsidP="00616C38">
      <w:pPr>
        <w:ind w:left="-15" w:firstLine="0"/>
      </w:pPr>
      <w:r>
        <w:t xml:space="preserve">глава </w:t>
      </w:r>
      <w:r w:rsidR="00CE692A">
        <w:t>Матвеево-Курганского</w:t>
      </w:r>
      <w:r>
        <w:t xml:space="preserve"> района                                                               </w:t>
      </w:r>
      <w:r w:rsidR="00CE692A">
        <w:t xml:space="preserve">Н.Н. </w:t>
      </w:r>
      <w:proofErr w:type="spellStart"/>
      <w:r w:rsidR="00CE692A">
        <w:t>Анцев</w:t>
      </w:r>
      <w:proofErr w:type="spellEnd"/>
    </w:p>
    <w:p w:rsidR="00616C38" w:rsidRDefault="00616C38" w:rsidP="00616C38">
      <w:pPr>
        <w:spacing w:after="24" w:line="259" w:lineRule="auto"/>
        <w:ind w:left="0" w:firstLine="0"/>
        <w:jc w:val="left"/>
      </w:pPr>
    </w:p>
    <w:p w:rsidR="009A061A" w:rsidRDefault="009A061A" w:rsidP="00616C38">
      <w:pPr>
        <w:spacing w:after="0"/>
        <w:ind w:left="6385" w:right="9" w:firstLine="0"/>
        <w:jc w:val="center"/>
      </w:pPr>
    </w:p>
    <w:p w:rsidR="009A061A" w:rsidRDefault="009A061A" w:rsidP="00616C38">
      <w:pPr>
        <w:spacing w:after="0"/>
        <w:ind w:left="6385" w:right="9" w:firstLine="0"/>
        <w:jc w:val="center"/>
      </w:pPr>
    </w:p>
    <w:p w:rsidR="00616C38" w:rsidRDefault="00616C38" w:rsidP="00616C38">
      <w:pPr>
        <w:spacing w:after="0"/>
        <w:ind w:left="6385" w:right="9" w:firstLine="0"/>
        <w:jc w:val="center"/>
      </w:pPr>
      <w:r>
        <w:lastRenderedPageBreak/>
        <w:t xml:space="preserve">Приложение к решению Собрания депутатов </w:t>
      </w:r>
      <w:r w:rsidR="00CE692A">
        <w:t>Матвеево-Курганского</w:t>
      </w:r>
      <w:r>
        <w:t xml:space="preserve"> района  </w:t>
      </w:r>
    </w:p>
    <w:p w:rsidR="00616C38" w:rsidRDefault="00616C38" w:rsidP="003B79DC">
      <w:pPr>
        <w:spacing w:after="0"/>
        <w:ind w:left="5504" w:firstLine="0"/>
        <w:jc w:val="center"/>
      </w:pPr>
      <w:r>
        <w:t>«О Контрольно-счетной палате</w:t>
      </w:r>
      <w:r w:rsidR="00CE692A">
        <w:t>Матвеево-Курганского</w:t>
      </w:r>
      <w:r>
        <w:t xml:space="preserve"> района»</w:t>
      </w:r>
    </w:p>
    <w:p w:rsidR="00616C38" w:rsidRDefault="00616C38" w:rsidP="00616C38">
      <w:pPr>
        <w:spacing w:after="0" w:line="259" w:lineRule="auto"/>
        <w:ind w:left="0" w:firstLine="0"/>
        <w:jc w:val="left"/>
      </w:pPr>
    </w:p>
    <w:p w:rsidR="00616C38" w:rsidRDefault="00616C38" w:rsidP="00616C38">
      <w:pPr>
        <w:spacing w:after="35" w:line="259" w:lineRule="auto"/>
        <w:ind w:left="0" w:firstLine="0"/>
        <w:jc w:val="left"/>
      </w:pPr>
    </w:p>
    <w:p w:rsidR="00616C38" w:rsidRDefault="00616C38" w:rsidP="00616C38">
      <w:pPr>
        <w:spacing w:after="0" w:line="259" w:lineRule="auto"/>
        <w:ind w:left="10" w:right="2" w:hanging="10"/>
        <w:jc w:val="center"/>
      </w:pPr>
      <w:r>
        <w:rPr>
          <w:b/>
        </w:rPr>
        <w:t>ПОЛОЖЕНИЕ</w:t>
      </w:r>
    </w:p>
    <w:p w:rsidR="00616C38" w:rsidRDefault="00616C38" w:rsidP="00616C38">
      <w:pPr>
        <w:spacing w:after="34" w:line="259" w:lineRule="auto"/>
        <w:ind w:left="65" w:firstLine="0"/>
        <w:jc w:val="center"/>
      </w:pPr>
    </w:p>
    <w:p w:rsidR="00616C38" w:rsidRDefault="00616C38" w:rsidP="00616C38">
      <w:pPr>
        <w:spacing w:after="0" w:line="259" w:lineRule="auto"/>
        <w:ind w:left="10" w:right="6" w:hanging="10"/>
        <w:jc w:val="center"/>
      </w:pPr>
      <w:r>
        <w:rPr>
          <w:b/>
        </w:rPr>
        <w:t xml:space="preserve">«О Контрольно-счетной палате </w:t>
      </w:r>
      <w:r w:rsidR="00CE692A">
        <w:rPr>
          <w:b/>
        </w:rPr>
        <w:t>Матвеево-Курганского</w:t>
      </w:r>
      <w:r>
        <w:rPr>
          <w:b/>
        </w:rPr>
        <w:t xml:space="preserve"> района»</w:t>
      </w:r>
    </w:p>
    <w:p w:rsidR="00616C38" w:rsidRDefault="00616C38" w:rsidP="00616C38">
      <w:pPr>
        <w:spacing w:after="20" w:line="259" w:lineRule="auto"/>
        <w:ind w:left="772" w:firstLine="0"/>
        <w:jc w:val="center"/>
      </w:pPr>
    </w:p>
    <w:p w:rsidR="00616C38" w:rsidRDefault="00616C38" w:rsidP="00616C38">
      <w:pPr>
        <w:ind w:left="708" w:firstLine="0"/>
      </w:pPr>
      <w:r>
        <w:t xml:space="preserve">Статья 1. Статус Контрольно-счетной палаты </w:t>
      </w:r>
      <w:r w:rsidR="00CE692A">
        <w:t>Матвеево-Курганского</w:t>
      </w:r>
      <w:r>
        <w:t xml:space="preserve"> района </w:t>
      </w:r>
    </w:p>
    <w:p w:rsidR="00616C38" w:rsidRDefault="00616C38" w:rsidP="00616C38">
      <w:pPr>
        <w:spacing w:after="27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2"/>
        </w:numPr>
      </w:pPr>
      <w:r>
        <w:t xml:space="preserve">Контрольно-счетная палата </w:t>
      </w:r>
      <w:r w:rsidR="00CE692A">
        <w:t>Матвеево-Курганского</w:t>
      </w:r>
      <w:r>
        <w:t xml:space="preserve"> района (далее – Контрольно</w:t>
      </w:r>
      <w:r w:rsidR="00CE692A">
        <w:t>-</w:t>
      </w:r>
      <w:r>
        <w:t xml:space="preserve">счетная палата) является постоянно действующим органом внешнего муниципального финансового контроля, входящим в структуру органов местного самоуправления и образуемым Собранием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2"/>
        </w:numPr>
      </w:pPr>
      <w:r>
        <w:t xml:space="preserve">Контрольно-счетная палата обладает организационной и функциональной независимостью и осуществляет свою деятельность самостоятельно. </w:t>
      </w:r>
    </w:p>
    <w:p w:rsidR="00616C38" w:rsidRDefault="00616C38" w:rsidP="00616C38">
      <w:pPr>
        <w:numPr>
          <w:ilvl w:val="0"/>
          <w:numId w:val="2"/>
        </w:numPr>
      </w:pPr>
      <w:r>
        <w:t xml:space="preserve">Деятельность Контрольно-счетной палаты не может быть приостановлена, в том числе в связи с досрочным прекращением полномочий Собрания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2"/>
        </w:numPr>
      </w:pPr>
      <w:r>
        <w:t xml:space="preserve">Контрольно-счетная палата подотчетна Собранию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2"/>
        </w:numPr>
      </w:pPr>
      <w:r>
        <w:t xml:space="preserve">Контрольно-счетная палата является органом местного самоуправления и входит в структуру органов местного самоуправления </w:t>
      </w:r>
      <w:r w:rsidR="00CE692A">
        <w:t>Матвеево-Курганского</w:t>
      </w:r>
      <w:r>
        <w:t xml:space="preserve"> района, обладает правами юридического лица, имеет гербовую печать и бланки со своим наименованием и с изображением герба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2"/>
        </w:numPr>
      </w:pPr>
      <w:r>
        <w:t xml:space="preserve"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 </w:t>
      </w:r>
    </w:p>
    <w:p w:rsidR="00616C38" w:rsidRDefault="00616C38" w:rsidP="00616C38">
      <w:pPr>
        <w:numPr>
          <w:ilvl w:val="0"/>
          <w:numId w:val="2"/>
        </w:numPr>
      </w:pPr>
      <w:r>
        <w:t xml:space="preserve">Контрольно-счетная палата </w:t>
      </w:r>
      <w:r w:rsidR="00CE692A">
        <w:t>Матвеево-Курганского</w:t>
      </w:r>
      <w:r>
        <w:t xml:space="preserve"> района осуществляет полномочия контрольно-счетного органа </w:t>
      </w:r>
      <w:r w:rsidR="00A74823">
        <w:t xml:space="preserve">сельских </w:t>
      </w:r>
      <w:r>
        <w:t>поселени</w:t>
      </w:r>
      <w:r w:rsidR="00A74823">
        <w:t>й</w:t>
      </w:r>
      <w:r>
        <w:t xml:space="preserve"> по осуществлению внешнего финансового контроля, в случае заключения представительными органами </w:t>
      </w:r>
      <w:r w:rsidR="00A74823">
        <w:t xml:space="preserve">сельских </w:t>
      </w:r>
      <w:r>
        <w:t xml:space="preserve">поселений, входящих в состав </w:t>
      </w:r>
      <w:r w:rsidR="00CE692A">
        <w:t>Матвеево-Курганского</w:t>
      </w:r>
      <w:r>
        <w:t xml:space="preserve"> района, соглашения с Собранием депутатов </w:t>
      </w:r>
      <w:r w:rsidR="00CE692A">
        <w:t>Матвеево-Курганского</w:t>
      </w:r>
      <w:r>
        <w:t xml:space="preserve"> района о передаче таких полномочий. </w:t>
      </w:r>
    </w:p>
    <w:p w:rsidR="00616C38" w:rsidRDefault="00616C38" w:rsidP="00616C38">
      <w:pPr>
        <w:numPr>
          <w:ilvl w:val="0"/>
          <w:numId w:val="2"/>
        </w:numPr>
      </w:pPr>
      <w:r>
        <w:lastRenderedPageBreak/>
        <w:t xml:space="preserve">Полное наименование Контрольно-счетной палаты – Контрольно-счетная палата </w:t>
      </w:r>
      <w:r w:rsidR="00CE692A">
        <w:t>Матвеево-Курганского</w:t>
      </w:r>
      <w:r>
        <w:t xml:space="preserve"> района, сокращенное наименование Контрольно-счетной палаты - КСП </w:t>
      </w:r>
      <w:r w:rsidR="00CE692A">
        <w:t>Матвеево-Курганского</w:t>
      </w:r>
      <w:r>
        <w:t xml:space="preserve"> района. </w:t>
      </w:r>
    </w:p>
    <w:p w:rsidR="00616C38" w:rsidRPr="00990EC0" w:rsidRDefault="00616C38" w:rsidP="00616C38">
      <w:pPr>
        <w:numPr>
          <w:ilvl w:val="0"/>
          <w:numId w:val="2"/>
        </w:numPr>
        <w:rPr>
          <w:color w:val="auto"/>
        </w:rPr>
      </w:pPr>
      <w:r>
        <w:t xml:space="preserve">Юридический адрес и местонахождение Контрольно-счетной палаты: </w:t>
      </w:r>
      <w:r w:rsidR="00990EC0" w:rsidRPr="00990EC0">
        <w:rPr>
          <w:rStyle w:val="a5"/>
          <w:i w:val="0"/>
          <w:szCs w:val="28"/>
        </w:rPr>
        <w:t xml:space="preserve">346970, Ростовская область, Матвеево-Курганский район, п. Матвеев Курган, ул. 1-я Пятилетка, дом </w:t>
      </w:r>
      <w:r w:rsidR="00990EC0" w:rsidRPr="00990EC0">
        <w:rPr>
          <w:rStyle w:val="a5"/>
          <w:i w:val="0"/>
          <w:color w:val="auto"/>
          <w:szCs w:val="28"/>
        </w:rPr>
        <w:t>104</w:t>
      </w:r>
      <w:r w:rsidRPr="00990EC0">
        <w:rPr>
          <w:i/>
          <w:color w:val="auto"/>
        </w:rPr>
        <w:t>.</w:t>
      </w:r>
      <w:r w:rsidRPr="00990EC0">
        <w:rPr>
          <w:color w:val="auto"/>
        </w:rPr>
        <w:t xml:space="preserve"> </w:t>
      </w:r>
    </w:p>
    <w:p w:rsidR="00990EC0" w:rsidRDefault="00990EC0" w:rsidP="00990EC0">
      <w:pPr>
        <w:spacing w:after="0" w:line="255" w:lineRule="auto"/>
        <w:ind w:left="0" w:firstLine="0"/>
      </w:pPr>
      <w:r>
        <w:tab/>
      </w:r>
      <w:r w:rsidR="00616C38">
        <w:t xml:space="preserve">Статья 2. Правовые основы деятельности Контрольно-счетного органа </w:t>
      </w:r>
      <w:r>
        <w:tab/>
      </w:r>
    </w:p>
    <w:p w:rsidR="00990EC0" w:rsidRDefault="00990EC0" w:rsidP="00990EC0">
      <w:pPr>
        <w:spacing w:after="0" w:line="255" w:lineRule="auto"/>
        <w:ind w:left="0" w:firstLine="0"/>
      </w:pPr>
    </w:p>
    <w:p w:rsidR="00616C38" w:rsidRPr="00990EC0" w:rsidRDefault="00990EC0" w:rsidP="00990EC0">
      <w:pPr>
        <w:spacing w:after="0" w:line="255" w:lineRule="auto"/>
        <w:ind w:left="0" w:firstLine="0"/>
        <w:rPr>
          <w:color w:val="auto"/>
        </w:rPr>
      </w:pPr>
      <w:r>
        <w:tab/>
      </w:r>
      <w:proofErr w:type="gramStart"/>
      <w:r w:rsidR="00616C38" w:rsidRPr="00990EC0">
        <w:rPr>
          <w:color w:val="auto"/>
        </w:rPr>
        <w:t>Контрольно-счетная палата осуществляет свою деятельность на основе Конституции Российской Федерации, Федерального закона от 06.10.2003 года № 131-ФЗ «Об общих принципах организации местного самоуправления в Российской Федерации», Бюджетного кодекса Российской Федерации,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других федеральных  законов и иных нормативных правовых актов  Российской Федерации и</w:t>
      </w:r>
      <w:proofErr w:type="gramEnd"/>
      <w:r w:rsidR="00616C38" w:rsidRPr="00990EC0">
        <w:rPr>
          <w:color w:val="auto"/>
        </w:rPr>
        <w:t xml:space="preserve"> Ростовской области, Устава муниципального образования </w:t>
      </w:r>
      <w:r w:rsidR="00CE692A" w:rsidRPr="00990EC0">
        <w:rPr>
          <w:color w:val="auto"/>
        </w:rPr>
        <w:t>«Матвеево-Курганский район»</w:t>
      </w:r>
      <w:r w:rsidR="00616C38" w:rsidRPr="00990EC0">
        <w:rPr>
          <w:color w:val="auto"/>
        </w:rPr>
        <w:t xml:space="preserve">, муниципальных нормативных правовых актов и настоящего Положения. </w:t>
      </w:r>
    </w:p>
    <w:p w:rsidR="00616C38" w:rsidRDefault="00616C38" w:rsidP="00616C38">
      <w:pPr>
        <w:spacing w:after="25" w:line="259" w:lineRule="auto"/>
        <w:ind w:left="0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3. Принципы деятельности Контрольно-счетной палаты </w:t>
      </w:r>
    </w:p>
    <w:p w:rsidR="00616C38" w:rsidRDefault="00616C38" w:rsidP="00616C38">
      <w:pPr>
        <w:spacing w:after="28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Деятельность Контрольно-счетной палаты основывается на принципах законности, объективности, эффективности, независимости, открытости и гласности. </w:t>
      </w:r>
    </w:p>
    <w:p w:rsidR="00616C38" w:rsidRDefault="00616C38" w:rsidP="00616C38">
      <w:pPr>
        <w:spacing w:after="24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4. Состав и структура Контрольно-счетной палаты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3"/>
        </w:numPr>
      </w:pPr>
      <w:r>
        <w:t xml:space="preserve">Контрольно-счетная палата образуется в составе председателя </w:t>
      </w:r>
      <w:r w:rsidR="00CE692A">
        <w:t>Контрольно-счетной</w:t>
      </w:r>
      <w:r>
        <w:t xml:space="preserve"> палаты и аппарата Контрольно-счетной палаты. </w:t>
      </w:r>
    </w:p>
    <w:p w:rsidR="00616C38" w:rsidRDefault="00616C38" w:rsidP="00616C38">
      <w:pPr>
        <w:ind w:left="-15"/>
      </w:pPr>
      <w:r>
        <w:t xml:space="preserve">В состав аппарата Контрольно-счетной палаты входят инспекторы и иные штатные работники. На инспекторов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 </w:t>
      </w:r>
    </w:p>
    <w:p w:rsidR="00616C38" w:rsidRDefault="00616C38" w:rsidP="00616C38">
      <w:pPr>
        <w:ind w:left="-15"/>
      </w:pPr>
      <w:r>
        <w:t xml:space="preserve">В целях организационного и материально-технического обеспечения деятельности Контрольно-счетной палаты в состав аппарата Контрольно-счетной палаты могут включаться должности, не относящиеся к должностям муниципальной службы. </w:t>
      </w:r>
    </w:p>
    <w:p w:rsidR="00616C38" w:rsidRDefault="00616C38" w:rsidP="00616C38">
      <w:pPr>
        <w:numPr>
          <w:ilvl w:val="0"/>
          <w:numId w:val="3"/>
        </w:numPr>
      </w:pPr>
      <w:r>
        <w:t xml:space="preserve">Председатель Контрольно-счетной палаты замещает муниципальную должность, инспекторы Контрольно-счетной палаты замещают должности муниципальной службы. </w:t>
      </w:r>
    </w:p>
    <w:p w:rsidR="00616C38" w:rsidRDefault="00616C38" w:rsidP="00616C38">
      <w:pPr>
        <w:numPr>
          <w:ilvl w:val="0"/>
          <w:numId w:val="3"/>
        </w:numPr>
      </w:pPr>
      <w:r>
        <w:lastRenderedPageBreak/>
        <w:t xml:space="preserve">Срок полномочий председателя Контрольно-счетной палаты составляет </w:t>
      </w:r>
    </w:p>
    <w:p w:rsidR="00616C38" w:rsidRDefault="00616C38" w:rsidP="00616C38">
      <w:pPr>
        <w:ind w:left="-15" w:firstLine="0"/>
      </w:pPr>
      <w:r>
        <w:t xml:space="preserve">5 лет. </w:t>
      </w:r>
    </w:p>
    <w:p w:rsidR="00616C38" w:rsidRDefault="00616C38" w:rsidP="00616C38">
      <w:pPr>
        <w:numPr>
          <w:ilvl w:val="0"/>
          <w:numId w:val="5"/>
        </w:numPr>
      </w:pPr>
      <w:r>
        <w:t xml:space="preserve">Структура и штатная численность Контрольно-счетной палаты устанавливаются Собранием депутатов </w:t>
      </w:r>
      <w:r w:rsidR="00CE692A">
        <w:t>Матвеево-Курганского</w:t>
      </w:r>
      <w:r>
        <w:t xml:space="preserve"> района по представлению председателя Контрольно-счетной палаты в пределах средств, предусмотренных решением о бюджете </w:t>
      </w:r>
      <w:r w:rsidR="00CE692A">
        <w:t>Матвеево-Курганского</w:t>
      </w:r>
      <w:r>
        <w:t xml:space="preserve"> района на содержание Контрольно-счетной палаты,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616C38" w:rsidRDefault="00616C38" w:rsidP="00616C38">
      <w:pPr>
        <w:numPr>
          <w:ilvl w:val="0"/>
          <w:numId w:val="5"/>
        </w:numPr>
      </w:pPr>
      <w:r>
        <w:t xml:space="preserve">Права, обязанности и ответственность работников аппарата </w:t>
      </w:r>
      <w:r w:rsidR="00CE692A">
        <w:t>Контрольно-счетной</w:t>
      </w:r>
      <w:r>
        <w:t xml:space="preserve">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616C38" w:rsidRDefault="00616C38" w:rsidP="00616C38">
      <w:pPr>
        <w:spacing w:after="0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Статья 5. Порядок назначения на должность и освобождения от должности председателя Контрольно-счетной палаты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4"/>
        </w:numPr>
      </w:pPr>
      <w:r>
        <w:t xml:space="preserve">Председатель Контрольно-счетной палаты назначается на должность Собранием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4"/>
        </w:numPr>
      </w:pPr>
      <w:r>
        <w:t xml:space="preserve">Предложения о кандидатурах на должность председателя </w:t>
      </w:r>
      <w:r w:rsidR="00CE692A">
        <w:t>Контрольно-счетной</w:t>
      </w:r>
      <w:r>
        <w:t xml:space="preserve"> палаты вносятся в Собрание депутатов </w:t>
      </w:r>
      <w:r w:rsidR="00CE692A">
        <w:t>Матвеево-Курганского</w:t>
      </w:r>
      <w:r>
        <w:t xml:space="preserve"> района: </w:t>
      </w:r>
    </w:p>
    <w:p w:rsidR="00616C38" w:rsidRDefault="00616C38" w:rsidP="00616C38">
      <w:pPr>
        <w:numPr>
          <w:ilvl w:val="0"/>
          <w:numId w:val="6"/>
        </w:numPr>
      </w:pPr>
      <w:r>
        <w:t xml:space="preserve">председателем Собрания депутатов - главой </w:t>
      </w:r>
      <w:r w:rsidR="00CE692A">
        <w:t>Матвеево-Курганского</w:t>
      </w:r>
      <w:r>
        <w:t xml:space="preserve"> района; </w:t>
      </w:r>
    </w:p>
    <w:p w:rsidR="00616C38" w:rsidRDefault="00616C38" w:rsidP="00616C38">
      <w:pPr>
        <w:numPr>
          <w:ilvl w:val="0"/>
          <w:numId w:val="6"/>
        </w:numPr>
      </w:pPr>
      <w:r>
        <w:t xml:space="preserve">группой депутатов Собрания депутатов </w:t>
      </w:r>
      <w:r w:rsidR="00CE692A">
        <w:t>Матвеево-Курганского</w:t>
      </w:r>
      <w:r>
        <w:t xml:space="preserve"> района численностью не менее одной трети от установленного числа депутатов Собрания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4"/>
        </w:numPr>
      </w:pPr>
      <w:r>
        <w:t xml:space="preserve">Кандидатуры на должность председателя Контрольно-счетной палаты представляются в Собрание депутатов </w:t>
      </w:r>
      <w:r w:rsidR="00CE692A">
        <w:t>Матвеево-Курганского</w:t>
      </w:r>
      <w:r>
        <w:t xml:space="preserve"> района субъектами, перечисленными в части 2 настоящей статьи, не позднее чем за два месяца до истечения полномочий действующего председателя Контрольно-счетной палаты, а в случаях досрочного прекращения им полномочий, предусмотренных пунктом 5 статьи 8 настоящего Положения, - в десятидневный срок со дня досрочного прекращения им полномочий.   </w:t>
      </w:r>
    </w:p>
    <w:p w:rsidR="00616C38" w:rsidRDefault="00616C38" w:rsidP="00616C38">
      <w:pPr>
        <w:numPr>
          <w:ilvl w:val="0"/>
          <w:numId w:val="4"/>
        </w:numPr>
      </w:pPr>
      <w:r>
        <w:t xml:space="preserve">К предложениям по кандидатуре председателя (в письменной форме) прилагаются: </w:t>
      </w:r>
    </w:p>
    <w:p w:rsidR="00616C38" w:rsidRDefault="00616C38" w:rsidP="00616C38">
      <w:pPr>
        <w:numPr>
          <w:ilvl w:val="0"/>
          <w:numId w:val="18"/>
        </w:numPr>
      </w:pPr>
      <w:r>
        <w:t xml:space="preserve">заявление гражданина, кандидатура которого предлагается на должность, о согласии на рассмотрение его кандидатуры с обязательством в случае </w:t>
      </w:r>
      <w:r>
        <w:lastRenderedPageBreak/>
        <w:t xml:space="preserve">назначения на указанную должность прекратить деятельность, не совместимую в соответствии с федеральным законом со статусом этой должности; </w:t>
      </w:r>
    </w:p>
    <w:p w:rsidR="00616C38" w:rsidRDefault="00616C38" w:rsidP="00616C38">
      <w:pPr>
        <w:numPr>
          <w:ilvl w:val="0"/>
          <w:numId w:val="18"/>
        </w:numPr>
      </w:pPr>
      <w:r>
        <w:t xml:space="preserve">копия паспорта или заменяющего его документа; </w:t>
      </w:r>
    </w:p>
    <w:p w:rsidR="00616C38" w:rsidRDefault="00616C38" w:rsidP="00616C38">
      <w:pPr>
        <w:numPr>
          <w:ilvl w:val="0"/>
          <w:numId w:val="18"/>
        </w:numPr>
      </w:pPr>
      <w:r>
        <w:t xml:space="preserve">заверенная нотариально или кадровой службой по месту работы (службы) копия трудовой книжки или иного документа, подтверждающего трудовую (служебную) деятельность гражданина; </w:t>
      </w:r>
    </w:p>
    <w:p w:rsidR="00616C38" w:rsidRDefault="00616C38" w:rsidP="00616C38">
      <w:pPr>
        <w:numPr>
          <w:ilvl w:val="0"/>
          <w:numId w:val="18"/>
        </w:numPr>
      </w:pPr>
      <w:r>
        <w:t xml:space="preserve">копии документов о высшем профессиональном образовании, а также, по желанию гражданина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 </w:t>
      </w:r>
    </w:p>
    <w:p w:rsidR="00616C38" w:rsidRDefault="00616C38" w:rsidP="00616C38">
      <w:pPr>
        <w:numPr>
          <w:ilvl w:val="0"/>
          <w:numId w:val="18"/>
        </w:numPr>
      </w:pPr>
      <w:r>
        <w:t xml:space="preserve">материалы, характеризующие предлагаемую кандидатуру. </w:t>
      </w:r>
    </w:p>
    <w:p w:rsidR="00616C38" w:rsidRDefault="00616C38" w:rsidP="00616C38">
      <w:pPr>
        <w:numPr>
          <w:ilvl w:val="0"/>
          <w:numId w:val="4"/>
        </w:numPr>
      </w:pPr>
      <w:r>
        <w:t xml:space="preserve">Назначение председателя Контрольно-счетной палаты проводится открытым голосованием и оформляется решением Собрания депутатов </w:t>
      </w:r>
      <w:r w:rsidR="00CE692A">
        <w:t>Матвеево-Курганского</w:t>
      </w:r>
      <w:r>
        <w:t xml:space="preserve"> района, принимаемым большинством голосов от избранного количества депутатов Собрания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4"/>
        </w:numPr>
      </w:pPr>
      <w:r>
        <w:t xml:space="preserve">Собрание депутатов </w:t>
      </w:r>
      <w:r w:rsidR="00CE692A">
        <w:t>Матвеево-Курганского</w:t>
      </w:r>
      <w:r>
        <w:t xml:space="preserve"> района вправе обратиться в контрольно-счетную палату Ростовской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</w:t>
      </w:r>
    </w:p>
    <w:p w:rsidR="00616C38" w:rsidRDefault="00616C38" w:rsidP="00616C38">
      <w:pPr>
        <w:ind w:left="-15" w:firstLine="0"/>
      </w:pPr>
      <w:r>
        <w:t>07.02.2011 № 6-ФЗ «Об общих принципах организации и деятельности контрольно</w:t>
      </w:r>
      <w:r w:rsidR="005504F5">
        <w:t>-</w:t>
      </w:r>
      <w:r>
        <w:t xml:space="preserve">счетных органов субъектов Российской Федерации и муниципальных образований».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6. Полномочия председателя Контрольно-счетной палаты  </w:t>
      </w:r>
    </w:p>
    <w:p w:rsidR="00616C38" w:rsidRDefault="00616C38" w:rsidP="00616C38">
      <w:pPr>
        <w:spacing w:after="21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1. Председатель Контрольно-счетной палаты: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осуществляет руководство деятельностью Контрольно-счетной палаты и организует ее работу; 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представляет Контрольно-счетную палату в отношениях с органами государственной власти и органами местного самоуправления, их должностными лицами, </w:t>
      </w:r>
      <w:r w:rsidR="005504F5">
        <w:t>организациями, гражданами</w:t>
      </w:r>
      <w:r>
        <w:t xml:space="preserve">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выдает доверенности на представление интересов Контрольно-счетной палаты в органах государственной власти, органах местного самоуправления, судах и организациях;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осуществляет полномочия представителя нанимателя (работодателя) в отношении муниципальных служащих, проходящих муниципальную службу в аппарате Контрольно-счетной палаты;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ежеквартально представляет Собранию депутатов </w:t>
      </w:r>
      <w:r w:rsidR="00CE692A">
        <w:t>Матвеево-Курганского</w:t>
      </w:r>
      <w:r>
        <w:t xml:space="preserve"> района и председателю Собрания депутатов - главе </w:t>
      </w:r>
      <w:r w:rsidR="00CE692A">
        <w:t>Матвеево-Курганского</w:t>
      </w:r>
      <w:r>
        <w:t xml:space="preserve"> района информацию о ходе исполнения бюджета </w:t>
      </w:r>
      <w:r w:rsidR="00CE692A">
        <w:t>Матвеево-</w:t>
      </w:r>
      <w:r w:rsidR="00CE692A">
        <w:lastRenderedPageBreak/>
        <w:t>Курганского</w:t>
      </w:r>
      <w:r>
        <w:t xml:space="preserve"> района, </w:t>
      </w:r>
      <w:r w:rsidR="005504F5">
        <w:t>результатах,</w:t>
      </w:r>
      <w:r>
        <w:t xml:space="preserve"> проведенных контрольных и экспертно-аналитических мероприятий;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представляет Собранию депутатов </w:t>
      </w:r>
      <w:r w:rsidR="00CE692A">
        <w:t>Матвеево-Курганского</w:t>
      </w:r>
      <w:r>
        <w:t xml:space="preserve"> района ежегодный отчет о деятельности Контрольно-счетной палаты;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представляет Собранию депутатов </w:t>
      </w:r>
      <w:r w:rsidR="00CE692A">
        <w:t>Матвеево-Курганского</w:t>
      </w:r>
      <w:r>
        <w:t xml:space="preserve"> района и направляет главе Администрации </w:t>
      </w:r>
      <w:r w:rsidR="00CE692A">
        <w:t>Матвеево-Курганского</w:t>
      </w:r>
      <w:r>
        <w:t xml:space="preserve"> района заключение на годовой отчет об исполнении бюджета района;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заключает договоры, необходимые для осуществления деятельности Контрольно-счетной палаты;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распоряжается финансовыми средствами, предусмотренными в бюджете </w:t>
      </w:r>
      <w:r w:rsidR="00CE692A">
        <w:t>Матвеево-Курганского</w:t>
      </w:r>
      <w:r>
        <w:t xml:space="preserve"> района на содержание Контрольно-счетной палаты;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издает распоряжения и приказы по вопросам организации деятельности Контрольно-счетной палаты;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подписывает представления, предписания, заключения, отчеты;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утверждает штатное расписание Контрольно-счетной палаты, должностные инструкции;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утверждает Регламент Контрольно-счетной палаты;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утверждает планы работы Контрольно-счетной палаты и изменения к ним;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утверждает годовой отчет о деятельности Контрольно-счетной палаты;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утверждает стандарты внешнего муниципального финансового контроля; 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утверждает результаты контрольных и экспертно-аналитических мероприятий Контрольно-счетной палаты; </w:t>
      </w:r>
    </w:p>
    <w:p w:rsidR="00616C38" w:rsidRDefault="00616C38" w:rsidP="00616C38">
      <w:pPr>
        <w:numPr>
          <w:ilvl w:val="0"/>
          <w:numId w:val="16"/>
        </w:numPr>
      </w:pPr>
      <w:r>
        <w:t xml:space="preserve">осуществляет иные полномочия в соответствии с федеральными и областными законами, настоящим Положением, Регламентом Контрольно-счетной палаты и нормативными правовыми актами Собрания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19"/>
        </w:numPr>
      </w:pPr>
      <w:r>
        <w:t xml:space="preserve">Председатель Контрольно-счетной палаты имеет право принимать участие в заседаниях Собрания депутатов </w:t>
      </w:r>
      <w:r w:rsidR="00CE692A">
        <w:t>Матвеево-Курганского</w:t>
      </w:r>
      <w:r>
        <w:t xml:space="preserve"> района, его комиссий и рабочих групп при рассмотрении вопросов, входящих в компетенцию Контрольно-счетной палаты. </w:t>
      </w:r>
    </w:p>
    <w:p w:rsidR="00616C38" w:rsidRDefault="00616C38" w:rsidP="00616C38">
      <w:pPr>
        <w:numPr>
          <w:ilvl w:val="0"/>
          <w:numId w:val="19"/>
        </w:numPr>
      </w:pPr>
      <w:r>
        <w:t xml:space="preserve">На председателя Контрольно-счетной палаты распространяются ограничения и запреты, установленные действующим законодательством. </w:t>
      </w:r>
    </w:p>
    <w:p w:rsidR="00616C38" w:rsidRDefault="00616C38" w:rsidP="00616C38">
      <w:pPr>
        <w:spacing w:after="23" w:line="259" w:lineRule="auto"/>
        <w:ind w:left="0" w:firstLine="0"/>
        <w:jc w:val="left"/>
      </w:pPr>
    </w:p>
    <w:p w:rsidR="00616C38" w:rsidRDefault="00616C38" w:rsidP="00616C38">
      <w:pPr>
        <w:ind w:left="-15"/>
      </w:pPr>
      <w:r>
        <w:t xml:space="preserve">Статья 7. Требования к кандидатам на должность председателя </w:t>
      </w:r>
      <w:r w:rsidR="00CE692A">
        <w:t>Контрольно-счетной</w:t>
      </w:r>
      <w:r>
        <w:t xml:space="preserve"> палаты  </w:t>
      </w:r>
    </w:p>
    <w:p w:rsidR="00616C38" w:rsidRDefault="00616C38" w:rsidP="00616C38">
      <w:pPr>
        <w:spacing w:after="20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lastRenderedPageBreak/>
        <w:t xml:space="preserve">1. На должность председателя Контрольно-счетной палаты назначаются граждане Российской Федерации, соответствующие следующим квалификационным требованиям: </w:t>
      </w:r>
    </w:p>
    <w:p w:rsidR="00616C38" w:rsidRDefault="00616C38" w:rsidP="00616C38">
      <w:pPr>
        <w:numPr>
          <w:ilvl w:val="0"/>
          <w:numId w:val="22"/>
        </w:numPr>
      </w:pPr>
      <w:r>
        <w:t xml:space="preserve">наличие высшего образования; </w:t>
      </w:r>
    </w:p>
    <w:p w:rsidR="00616C38" w:rsidRDefault="00616C38" w:rsidP="00616C38">
      <w:pPr>
        <w:numPr>
          <w:ilvl w:val="0"/>
          <w:numId w:val="22"/>
        </w:numPr>
      </w:pPr>
      <w:r>
        <w:t xml:space="preserve"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 </w:t>
      </w:r>
    </w:p>
    <w:p w:rsidR="00A34545" w:rsidRDefault="00616C38" w:rsidP="00616C38">
      <w:pPr>
        <w:numPr>
          <w:ilvl w:val="0"/>
          <w:numId w:val="22"/>
        </w:numPr>
      </w:pPr>
      <w:proofErr w:type="gramStart"/>
      <w: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Ростовской области, областных законов и иных нормативных правовых актов Ростовской области, Устава </w:t>
      </w:r>
      <w:r w:rsidR="00CE692A">
        <w:t>Матвеево-Курганского</w:t>
      </w:r>
      <w:r>
        <w:t xml:space="preserve"> района 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</w:t>
      </w:r>
      <w:proofErr w:type="gramEnd"/>
      <w:r>
        <w:t xml:space="preserve"> аудита (контроля) для проведения контрольных и экспертно-аналитических мероприятий </w:t>
      </w:r>
      <w:r w:rsidR="005504F5">
        <w:t>контрольно-счетными</w:t>
      </w:r>
      <w:r>
        <w:t xml:space="preserve"> органами муниципальных образований, утвержденных Счетной палатой Российской Федерации.</w:t>
      </w:r>
    </w:p>
    <w:p w:rsidR="00616C38" w:rsidRDefault="00A34545" w:rsidP="00325EC2">
      <w:pPr>
        <w:autoSpaceDE w:val="0"/>
        <w:autoSpaceDN w:val="0"/>
        <w:adjustRightInd w:val="0"/>
        <w:ind w:left="0" w:firstLine="709"/>
      </w:pPr>
      <w:r>
        <w:t xml:space="preserve">2. </w:t>
      </w:r>
      <w:r w:rsidR="00325EC2" w:rsidRPr="00A37298">
        <w:t xml:space="preserve">Порядок проведения проверки соответствия кандидатур на должность председателя </w:t>
      </w:r>
      <w:r w:rsidR="00325EC2" w:rsidRPr="002042F9">
        <w:t xml:space="preserve">Контрольно-счетной палаты </w:t>
      </w:r>
      <w:r w:rsidR="00325EC2" w:rsidRPr="00A37298">
        <w:t xml:space="preserve">квалификационным требованиям, указанным в </w:t>
      </w:r>
      <w:r w:rsidR="00325EC2">
        <w:t>пункте 1</w:t>
      </w:r>
      <w:r w:rsidR="00325EC2" w:rsidRPr="00A37298">
        <w:t xml:space="preserve"> настоящей статьи, в случае, предусмотренном </w:t>
      </w:r>
      <w:r w:rsidR="00325EC2">
        <w:t>пунктом 5</w:t>
      </w:r>
      <w:r w:rsidR="00325EC2" w:rsidRPr="00A37298">
        <w:t xml:space="preserve"> статьи </w:t>
      </w:r>
      <w:r w:rsidR="00325EC2">
        <w:t>4</w:t>
      </w:r>
      <w:r w:rsidR="00325EC2" w:rsidRPr="00A37298">
        <w:t xml:space="preserve"> настоящего </w:t>
      </w:r>
      <w:r w:rsidR="00325EC2">
        <w:t>Положения</w:t>
      </w:r>
      <w:r w:rsidR="00325EC2" w:rsidRPr="00A37298">
        <w:t xml:space="preserve">, устанавливается </w:t>
      </w:r>
      <w:r w:rsidR="00325EC2">
        <w:t>Контрольно-счетной палатой Ростовской области</w:t>
      </w:r>
      <w:r w:rsidR="00325EC2" w:rsidRPr="00A37298">
        <w:t>.</w:t>
      </w:r>
    </w:p>
    <w:p w:rsidR="00616C38" w:rsidRDefault="00325EC2" w:rsidP="00616C38">
      <w:pPr>
        <w:ind w:left="-15"/>
      </w:pPr>
      <w:r>
        <w:t>3</w:t>
      </w:r>
      <w:r w:rsidR="00616C38">
        <w:t xml:space="preserve">. Гражданин Российской Федерации не может быть назначен на должность председателя Контрольно-счетной палаты в случае: </w:t>
      </w:r>
    </w:p>
    <w:p w:rsidR="00616C38" w:rsidRDefault="00616C38" w:rsidP="00616C38">
      <w:pPr>
        <w:numPr>
          <w:ilvl w:val="0"/>
          <w:numId w:val="20"/>
        </w:numPr>
      </w:pPr>
      <w:r>
        <w:t xml:space="preserve">наличия у него неснятой или непогашенной судимости; </w:t>
      </w:r>
    </w:p>
    <w:p w:rsidR="00616C38" w:rsidRDefault="00616C38" w:rsidP="00616C38">
      <w:pPr>
        <w:numPr>
          <w:ilvl w:val="0"/>
          <w:numId w:val="20"/>
        </w:numPr>
      </w:pPr>
      <w:r>
        <w:t xml:space="preserve">признания его недееспособным или ограниченно дееспособным решением суда, вступившим в законную силу; </w:t>
      </w:r>
    </w:p>
    <w:p w:rsidR="00616C38" w:rsidRDefault="00616C38" w:rsidP="00616C38">
      <w:pPr>
        <w:numPr>
          <w:ilvl w:val="0"/>
          <w:numId w:val="20"/>
        </w:numPr>
      </w:pPr>
      <w:r>
        <w:t xml:space="preserve"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 </w:t>
      </w:r>
    </w:p>
    <w:p w:rsidR="00616C38" w:rsidRDefault="00616C38" w:rsidP="00616C38">
      <w:pPr>
        <w:numPr>
          <w:ilvl w:val="0"/>
          <w:numId w:val="20"/>
        </w:numPr>
      </w:pPr>
      <w:r>
        <w:t xml:space="preserve"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</w:t>
      </w:r>
    </w:p>
    <w:p w:rsidR="00616C38" w:rsidRDefault="00616C38" w:rsidP="00616C38">
      <w:pPr>
        <w:ind w:left="-15" w:firstLine="0"/>
      </w:pPr>
      <w:r>
        <w:t xml:space="preserve">Российской Федерации на территории иностранного государства; </w:t>
      </w:r>
    </w:p>
    <w:p w:rsidR="00616C38" w:rsidRDefault="00616C38" w:rsidP="00616C38">
      <w:pPr>
        <w:numPr>
          <w:ilvl w:val="0"/>
          <w:numId w:val="20"/>
        </w:numPr>
      </w:pPr>
      <w:r>
        <w:t xml:space="preserve">наличия основания, предусмотренного пунктом 4 настоящей статьи. </w:t>
      </w:r>
    </w:p>
    <w:p w:rsidR="00616C38" w:rsidRDefault="00616C38" w:rsidP="00325EC2">
      <w:pPr>
        <w:pStyle w:val="a6"/>
        <w:numPr>
          <w:ilvl w:val="0"/>
          <w:numId w:val="19"/>
        </w:numPr>
      </w:pPr>
      <w:r>
        <w:t xml:space="preserve">Председатель Контрольно-счетной палаты не может состоять в близком родстве или свойстве (родители, супруги, дети, братья, сестры, а также братья, </w:t>
      </w:r>
      <w:r>
        <w:lastRenderedPageBreak/>
        <w:t xml:space="preserve">сестры, родители, дети супругов и супруги детей) с председателем Собрания депутатов – главой </w:t>
      </w:r>
      <w:r w:rsidR="00CE692A">
        <w:t>Матвеево-Курганского</w:t>
      </w:r>
      <w:r>
        <w:t xml:space="preserve"> района, главой Администрации </w:t>
      </w:r>
      <w:r w:rsidR="00CE692A">
        <w:t>Матвеево-Курганского</w:t>
      </w:r>
      <w:r>
        <w:t xml:space="preserve"> района, руководителями судебных и правоохранительных органов, расположенных на территории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325EC2">
      <w:pPr>
        <w:numPr>
          <w:ilvl w:val="0"/>
          <w:numId w:val="19"/>
        </w:numPr>
      </w:pPr>
      <w:r>
        <w:t xml:space="preserve">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616C38" w:rsidRDefault="00616C38" w:rsidP="00325EC2">
      <w:pPr>
        <w:numPr>
          <w:ilvl w:val="0"/>
          <w:numId w:val="19"/>
        </w:numPr>
      </w:pPr>
      <w:r>
        <w:t xml:space="preserve">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Ростовской области, муниципальными нормативными правовыми актами.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spacing w:after="0"/>
        <w:ind w:left="123" w:firstLine="0"/>
        <w:jc w:val="center"/>
      </w:pPr>
      <w:r>
        <w:t xml:space="preserve">Статья 8. Гарантии статуса должностных лиц Контрольно-счетной палаты  </w:t>
      </w:r>
    </w:p>
    <w:p w:rsidR="00616C38" w:rsidRDefault="00616C38" w:rsidP="00616C38">
      <w:pPr>
        <w:spacing w:after="26" w:line="259" w:lineRule="auto"/>
        <w:ind w:left="772" w:firstLine="0"/>
        <w:jc w:val="center"/>
      </w:pPr>
    </w:p>
    <w:p w:rsidR="00616C38" w:rsidRDefault="00616C38" w:rsidP="00616C38">
      <w:pPr>
        <w:numPr>
          <w:ilvl w:val="0"/>
          <w:numId w:val="12"/>
        </w:numPr>
      </w:pPr>
      <w:r>
        <w:t xml:space="preserve">Председатель и инспекторы Контрольно-счетной палаты являются ее должностными лицами. </w:t>
      </w:r>
    </w:p>
    <w:p w:rsidR="00616C38" w:rsidRDefault="00616C38" w:rsidP="00616C38">
      <w:pPr>
        <w:numPr>
          <w:ilvl w:val="0"/>
          <w:numId w:val="12"/>
        </w:numPr>
      </w:pPr>
      <w:r>
        <w:t xml:space="preserve"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Ростовской области. </w:t>
      </w:r>
    </w:p>
    <w:p w:rsidR="00616C38" w:rsidRDefault="00616C38" w:rsidP="00616C38">
      <w:pPr>
        <w:numPr>
          <w:ilvl w:val="0"/>
          <w:numId w:val="12"/>
        </w:numPr>
      </w:pPr>
      <w:r>
        <w:t xml:space="preserve">Должностные лица Контрольно-счетной палатыподлежат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:rsidR="00616C38" w:rsidRDefault="00616C38" w:rsidP="00616C38">
      <w:pPr>
        <w:numPr>
          <w:ilvl w:val="0"/>
          <w:numId w:val="12"/>
        </w:numPr>
      </w:pPr>
      <w:r>
        <w:t>Должностные лица Контрольно-счетной палаты</w:t>
      </w:r>
      <w:r w:rsidR="00D4652B">
        <w:t xml:space="preserve"> </w:t>
      </w:r>
      <w:r>
        <w:t xml:space="preserve">обладают гарантиями профессиональной независимости. </w:t>
      </w:r>
    </w:p>
    <w:p w:rsidR="00616C38" w:rsidRDefault="00616C38" w:rsidP="00616C38">
      <w:pPr>
        <w:numPr>
          <w:ilvl w:val="0"/>
          <w:numId w:val="12"/>
        </w:numPr>
      </w:pPr>
      <w:r>
        <w:lastRenderedPageBreak/>
        <w:t xml:space="preserve">Председатель Контрольно-счетной палаты досрочно освобождается от замещаемой должности на основании решения Собрания депутатов </w:t>
      </w:r>
    </w:p>
    <w:p w:rsidR="00616C38" w:rsidRDefault="00CE692A" w:rsidP="00616C38">
      <w:pPr>
        <w:ind w:left="-15" w:firstLine="0"/>
      </w:pPr>
      <w:r>
        <w:t>Матвеево-Курганского</w:t>
      </w:r>
      <w:r w:rsidR="00616C38">
        <w:t xml:space="preserve"> района в случае: </w:t>
      </w:r>
    </w:p>
    <w:p w:rsidR="00616C38" w:rsidRDefault="00616C38" w:rsidP="00616C38">
      <w:pPr>
        <w:numPr>
          <w:ilvl w:val="0"/>
          <w:numId w:val="21"/>
        </w:numPr>
        <w:spacing w:after="22" w:line="259" w:lineRule="auto"/>
      </w:pPr>
      <w:r>
        <w:t xml:space="preserve">вступления в законную силу обвинительного приговора суда в отношении </w:t>
      </w:r>
    </w:p>
    <w:p w:rsidR="00616C38" w:rsidRDefault="00616C38" w:rsidP="00616C38">
      <w:pPr>
        <w:ind w:left="-15" w:firstLine="0"/>
      </w:pPr>
      <w:r>
        <w:t xml:space="preserve">его; </w:t>
      </w:r>
    </w:p>
    <w:p w:rsidR="00616C38" w:rsidRDefault="00616C38" w:rsidP="00616C38">
      <w:pPr>
        <w:numPr>
          <w:ilvl w:val="0"/>
          <w:numId w:val="21"/>
        </w:numPr>
      </w:pPr>
      <w:r>
        <w:t xml:space="preserve">признания его недееспособным или ограниченно дееспособным вступившим в законную силу решением суда; </w:t>
      </w:r>
    </w:p>
    <w:p w:rsidR="00616C38" w:rsidRDefault="00616C38" w:rsidP="00616C38">
      <w:pPr>
        <w:numPr>
          <w:ilvl w:val="0"/>
          <w:numId w:val="21"/>
        </w:numPr>
      </w:pPr>
      <w:r>
        <w:t xml:space="preserve"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</w:t>
      </w:r>
    </w:p>
    <w:p w:rsidR="00616C38" w:rsidRDefault="00616C38" w:rsidP="00616C38">
      <w:pPr>
        <w:ind w:left="-15" w:firstLine="0"/>
      </w:pPr>
      <w:r>
        <w:t xml:space="preserve">Российской Федерации на территории иностранного государства; </w:t>
      </w:r>
    </w:p>
    <w:p w:rsidR="00616C38" w:rsidRDefault="00616C38" w:rsidP="00616C38">
      <w:pPr>
        <w:numPr>
          <w:ilvl w:val="0"/>
          <w:numId w:val="21"/>
        </w:numPr>
      </w:pPr>
      <w:r>
        <w:t xml:space="preserve">подачи письменного заявления об отставке; </w:t>
      </w:r>
    </w:p>
    <w:p w:rsidR="00616C38" w:rsidRDefault="00616C38" w:rsidP="00616C38">
      <w:pPr>
        <w:numPr>
          <w:ilvl w:val="0"/>
          <w:numId w:val="21"/>
        </w:numPr>
      </w:pPr>
      <w:r>
        <w:t xml:space="preserve">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</w:t>
      </w:r>
    </w:p>
    <w:p w:rsidR="00616C38" w:rsidRDefault="00616C38" w:rsidP="00616C38">
      <w:pPr>
        <w:ind w:left="-15" w:firstLine="0"/>
      </w:pPr>
      <w:r>
        <w:t xml:space="preserve">установленного числа депутатов Собрания депутатов </w:t>
      </w:r>
      <w:r w:rsidR="00CE692A">
        <w:t>Матвеево-Курганского</w:t>
      </w:r>
      <w:r>
        <w:t xml:space="preserve"> района; </w:t>
      </w:r>
    </w:p>
    <w:p w:rsidR="00616C38" w:rsidRDefault="00616C38" w:rsidP="00616C38">
      <w:pPr>
        <w:numPr>
          <w:ilvl w:val="0"/>
          <w:numId w:val="21"/>
        </w:numPr>
      </w:pPr>
      <w:r>
        <w:t xml:space="preserve">достижения установленного нормативным правовым актом Собрания депутатов </w:t>
      </w:r>
      <w:r w:rsidR="00CE692A">
        <w:t>Матвеево-Курганского</w:t>
      </w:r>
      <w:r>
        <w:t xml:space="preserve"> района в соответствии с федеральным законом предельного возраста пребывания в должности; </w:t>
      </w:r>
    </w:p>
    <w:p w:rsidR="00616C38" w:rsidRDefault="00616C38" w:rsidP="00616C38">
      <w:pPr>
        <w:numPr>
          <w:ilvl w:val="0"/>
          <w:numId w:val="21"/>
        </w:numPr>
      </w:pPr>
      <w:r>
        <w:t xml:space="preserve">выявления обстоятельств, предусмотренных пунктами 3, 4 статьи 6 настоящего Положения; </w:t>
      </w:r>
    </w:p>
    <w:p w:rsidR="00616C38" w:rsidRDefault="00616C38" w:rsidP="00616C38">
      <w:pPr>
        <w:numPr>
          <w:ilvl w:val="0"/>
          <w:numId w:val="21"/>
        </w:numPr>
      </w:pPr>
      <w:r>
        <w:t xml:space="preserve">несоблюдения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616C38" w:rsidRDefault="00616C38" w:rsidP="00616C38">
      <w:pPr>
        <w:spacing w:after="24" w:line="259" w:lineRule="auto"/>
        <w:ind w:left="0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9. Полномочия Контрольно-счетной палаты </w:t>
      </w:r>
    </w:p>
    <w:p w:rsidR="00616C38" w:rsidRDefault="00616C38" w:rsidP="00616C38">
      <w:pPr>
        <w:spacing w:after="23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1. Контрольно-счетная палата осуществляет следующие полномочия: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организация и осуществление контроля за законностью и эффективностью использования средств бюджета </w:t>
      </w:r>
      <w:r w:rsidR="00CE692A">
        <w:t>Матвеево-Курганского</w:t>
      </w:r>
      <w:r>
        <w:t xml:space="preserve"> района, а </w:t>
      </w:r>
      <w:r>
        <w:lastRenderedPageBreak/>
        <w:t xml:space="preserve">также иных средств в случаях, предусмотренных законодательством Российской Федерации;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экспертиза проектов бюджета </w:t>
      </w:r>
      <w:r w:rsidR="00CE692A">
        <w:t>Матвеево-Курганского</w:t>
      </w:r>
      <w:r>
        <w:t xml:space="preserve"> района, проверка и анализ обоснованности его показателей;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внешняя проверка годового отчета об исполнении бюджета </w:t>
      </w:r>
      <w:r w:rsidR="00CE692A">
        <w:t>Матвеево-Курганского</w:t>
      </w:r>
      <w:r>
        <w:t xml:space="preserve"> района;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оценка эффективности предоставления налоговых и иных льгот и преимуществ, бюджетных кредитов за счет средств бюджета </w:t>
      </w:r>
      <w:r w:rsidR="00CE692A">
        <w:t>Матвеево-Курганского</w:t>
      </w:r>
      <w:r>
        <w:t xml:space="preserve">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 </w:t>
      </w:r>
      <w:r w:rsidR="00CE692A">
        <w:t>Матвеево-Курганского</w:t>
      </w:r>
      <w:r>
        <w:t xml:space="preserve"> района и имущества, находящегося в муниципальной собственности </w:t>
      </w:r>
      <w:r w:rsidR="00CE692A">
        <w:t>Матвеево-Курганского</w:t>
      </w:r>
      <w:r>
        <w:t xml:space="preserve"> района;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экспертиза проектов муниципальных правовых актов в части, касающейся расходных обязательств </w:t>
      </w:r>
      <w:r w:rsidR="00CE692A">
        <w:t>Матвеево-Курганского</w:t>
      </w:r>
      <w:r>
        <w:t xml:space="preserve"> района, экспертиза проектов муниципальных правовых актов, приводящих к изменению доходов бюджета </w:t>
      </w:r>
    </w:p>
    <w:p w:rsidR="00616C38" w:rsidRDefault="00CE692A" w:rsidP="00616C38">
      <w:pPr>
        <w:ind w:left="-15" w:firstLine="0"/>
      </w:pPr>
      <w:r>
        <w:t>Матвеево-Курганского</w:t>
      </w:r>
      <w:r w:rsidR="00616C38">
        <w:t xml:space="preserve"> района, а также муниципальных программ (проектов муниципальных программ);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анализ и мониторинг бюджетного процесса в </w:t>
      </w:r>
      <w:r w:rsidR="005504F5">
        <w:t xml:space="preserve">Матвеево-Курганском </w:t>
      </w:r>
      <w:r>
        <w:t xml:space="preserve">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проведение оперативного анализа исполнения и контроля за организацией исполнения бюджета </w:t>
      </w:r>
      <w:r w:rsidR="00CE692A">
        <w:t>Матвеево-Курганского</w:t>
      </w:r>
      <w:r>
        <w:t xml:space="preserve"> района в текущем финансовом году, ежеквартальное представление информации о ходе исполнения бюджета </w:t>
      </w:r>
      <w:r w:rsidR="00CE692A">
        <w:t>Матвеево-Курганского</w:t>
      </w:r>
      <w:r>
        <w:t xml:space="preserve"> района, о результатах проведенных контрольных и экспертноаналитических мероприятий в Собрание депутатов </w:t>
      </w:r>
      <w:r w:rsidR="00CE692A">
        <w:t>Матвеево-Курганского</w:t>
      </w:r>
      <w:r>
        <w:t xml:space="preserve"> района и председателю Собрания депутатов – главе </w:t>
      </w:r>
      <w:r w:rsidR="00CE692A">
        <w:t>Матвеево-Курганского</w:t>
      </w:r>
      <w:r>
        <w:t xml:space="preserve"> района; </w:t>
      </w:r>
    </w:p>
    <w:p w:rsidR="00616C38" w:rsidRDefault="00616C38" w:rsidP="00616C38">
      <w:pPr>
        <w:numPr>
          <w:ilvl w:val="0"/>
          <w:numId w:val="11"/>
        </w:numPr>
      </w:pPr>
      <w:r>
        <w:lastRenderedPageBreak/>
        <w:t xml:space="preserve">осуществление контроля за состоянием муниципального внутреннего и внешнего долга;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оценка реализуемости, рисков и результатов достижения целей </w:t>
      </w:r>
      <w:r w:rsidRPr="00B97FED">
        <w:rPr>
          <w:color w:val="auto"/>
        </w:rPr>
        <w:t>социально</w:t>
      </w:r>
      <w:r w:rsidR="005504F5" w:rsidRPr="00B97FED">
        <w:rPr>
          <w:color w:val="auto"/>
        </w:rPr>
        <w:t>-</w:t>
      </w:r>
      <w:r w:rsidRPr="00B97FED">
        <w:rPr>
          <w:color w:val="auto"/>
        </w:rPr>
        <w:t xml:space="preserve">экономического развития </w:t>
      </w:r>
      <w:r w:rsidR="00CE692A" w:rsidRPr="00B97FED">
        <w:rPr>
          <w:color w:val="auto"/>
        </w:rPr>
        <w:t>Матвеево-Курганского</w:t>
      </w:r>
      <w:r w:rsidRPr="00B97FED">
        <w:rPr>
          <w:color w:val="auto"/>
        </w:rPr>
        <w:t xml:space="preserve"> района, предусмотренных документами</w:t>
      </w:r>
      <w:r>
        <w:t xml:space="preserve"> стратегического планирования </w:t>
      </w:r>
      <w:r w:rsidR="00CE692A">
        <w:t>Матвеево-Курганского</w:t>
      </w:r>
      <w:r>
        <w:t xml:space="preserve"> района, в пределах компетенции Контрольно-счетной палаты;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участие в пределах полномочий в мероприятиях, направленных на противодействие коррупции; </w:t>
      </w:r>
    </w:p>
    <w:p w:rsidR="00616C38" w:rsidRDefault="00616C38" w:rsidP="00616C38">
      <w:pPr>
        <w:numPr>
          <w:ilvl w:val="0"/>
          <w:numId w:val="11"/>
        </w:numPr>
      </w:pPr>
      <w:r>
        <w:t xml:space="preserve">иные полномочия в сфере внешнего муниципального финансового контроля, установленные федеральными и областными законами, Уставом </w:t>
      </w:r>
      <w:r w:rsidR="00CE692A">
        <w:t>Матвеево-Курганского</w:t>
      </w:r>
      <w:r>
        <w:t xml:space="preserve"> района и решениями Собрания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14"/>
        </w:numPr>
      </w:pPr>
      <w:r>
        <w:t xml:space="preserve">Контрольно-счетная палата, помимо полномочий, предусмотренных пунктом 1 настоящей статьи, осуществляет контроль за законностью и эффективностью использования средств бюджета </w:t>
      </w:r>
      <w:r w:rsidR="00CE692A">
        <w:t>Матвеево-Курганского</w:t>
      </w:r>
      <w:r>
        <w:t xml:space="preserve"> района, поступивших в бюджеты поселений, входящих в состав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14"/>
        </w:numPr>
      </w:pPr>
      <w:r>
        <w:t xml:space="preserve">Контрольно-счетная палата также осуществляет бюджетные полномочия, предусмотренные пунктом 2 статьи 157 Бюджетного кодекса Российской Федерации. </w:t>
      </w:r>
    </w:p>
    <w:p w:rsidR="00616C38" w:rsidRDefault="00616C38" w:rsidP="00616C38">
      <w:pPr>
        <w:numPr>
          <w:ilvl w:val="0"/>
          <w:numId w:val="14"/>
        </w:numPr>
      </w:pPr>
      <w:r>
        <w:t xml:space="preserve">Внешний муниципальный финансовый контроль осуществляется Контрольно-счетной палатой: </w:t>
      </w:r>
    </w:p>
    <w:p w:rsidR="00616C38" w:rsidRDefault="00616C38" w:rsidP="00616C38">
      <w:pPr>
        <w:numPr>
          <w:ilvl w:val="0"/>
          <w:numId w:val="7"/>
        </w:numPr>
      </w:pPr>
      <w:r>
        <w:t xml:space="preserve">в отношении органов местного самоуправления и муниципальных органов, муниципальных учреждений и унитарных предприятий </w:t>
      </w:r>
      <w:r w:rsidR="00CE692A">
        <w:t>Матвеево-Курганского</w:t>
      </w:r>
      <w:r>
        <w:t xml:space="preserve"> района, а также иных организаций, если они используют имущество, находящееся в муниципальной собственности </w:t>
      </w:r>
      <w:r w:rsidR="00CE692A">
        <w:t>Матвеево-Курганского</w:t>
      </w:r>
      <w:r>
        <w:t xml:space="preserve"> района; </w:t>
      </w:r>
    </w:p>
    <w:p w:rsidR="00616C38" w:rsidRDefault="00616C38" w:rsidP="00616C38">
      <w:pPr>
        <w:numPr>
          <w:ilvl w:val="0"/>
          <w:numId w:val="7"/>
        </w:numPr>
      </w:pPr>
      <w:r>
        <w:t xml:space="preserve">в отношении иных лиц в случаях, предусмотренных Бюджетным кодексом Российской Федерации и другими федеральными законами. </w:t>
      </w:r>
    </w:p>
    <w:p w:rsidR="00616C38" w:rsidRDefault="00616C38" w:rsidP="00616C38">
      <w:pPr>
        <w:spacing w:after="25" w:line="259" w:lineRule="auto"/>
        <w:ind w:left="0" w:firstLine="0"/>
        <w:jc w:val="left"/>
      </w:pPr>
    </w:p>
    <w:p w:rsidR="00616C38" w:rsidRDefault="00616C38" w:rsidP="00616C38">
      <w:pPr>
        <w:ind w:left="-15"/>
      </w:pPr>
      <w:r>
        <w:t xml:space="preserve">Статья 10. Формы осуществления Контрольно-счетной палатой внешнего муниципального финансового контроля </w:t>
      </w:r>
    </w:p>
    <w:p w:rsidR="00616C38" w:rsidRDefault="00616C38" w:rsidP="00616C38">
      <w:pPr>
        <w:spacing w:after="0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15"/>
        </w:numPr>
      </w:pPr>
      <w:r>
        <w:t xml:space="preserve">Внешний муниципальный финансовый контроль осуществляется Контрольно-счетной палатой в форме контрольных или экспертно-аналитических мероприятий. </w:t>
      </w:r>
    </w:p>
    <w:p w:rsidR="00616C38" w:rsidRDefault="00616C38" w:rsidP="00616C38">
      <w:pPr>
        <w:numPr>
          <w:ilvl w:val="0"/>
          <w:numId w:val="15"/>
        </w:numPr>
      </w:pPr>
      <w:r>
        <w:t xml:space="preserve">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 </w:t>
      </w:r>
    </w:p>
    <w:p w:rsidR="00616C38" w:rsidRDefault="00616C38" w:rsidP="00616C38">
      <w:pPr>
        <w:numPr>
          <w:ilvl w:val="0"/>
          <w:numId w:val="15"/>
        </w:numPr>
      </w:pPr>
      <w:r>
        <w:lastRenderedPageBreak/>
        <w:t xml:space="preserve">При проведении экспертно-аналитического мероприятия </w:t>
      </w:r>
      <w:r w:rsidR="00CE692A">
        <w:t>Контрольно-счетной</w:t>
      </w:r>
      <w:r>
        <w:t xml:space="preserve"> палатой составляются отчет или заключение.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11. Стандарты внешнего муниципального финансового контроля </w:t>
      </w:r>
    </w:p>
    <w:p w:rsidR="00616C38" w:rsidRDefault="00616C38" w:rsidP="00616C38">
      <w:pPr>
        <w:spacing w:after="28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8"/>
        </w:numPr>
      </w:pPr>
      <w:r>
        <w:t xml:space="preserve">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Ростовской области, муниципальными нормативными правовыми актами, а также стандартами внешнего муниципального финансового контроля. </w:t>
      </w:r>
    </w:p>
    <w:p w:rsidR="00616C38" w:rsidRDefault="00616C38" w:rsidP="00616C38">
      <w:pPr>
        <w:numPr>
          <w:ilvl w:val="0"/>
          <w:numId w:val="8"/>
        </w:numPr>
      </w:pPr>
      <w: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 </w:t>
      </w:r>
    </w:p>
    <w:p w:rsidR="00616C38" w:rsidRDefault="00616C38" w:rsidP="00616C38">
      <w:pPr>
        <w:numPr>
          <w:ilvl w:val="0"/>
          <w:numId w:val="8"/>
        </w:numPr>
      </w:pPr>
      <w:r>
        <w:t xml:space="preserve"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 </w:t>
      </w:r>
    </w:p>
    <w:p w:rsidR="00616C38" w:rsidRDefault="00616C38" w:rsidP="00616C38">
      <w:pPr>
        <w:numPr>
          <w:ilvl w:val="0"/>
          <w:numId w:val="8"/>
        </w:numPr>
      </w:pPr>
      <w:r>
        <w:t xml:space="preserve">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и законодательству Ростовской области.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12. Планирование деятельности Контрольно-счетной палаты  </w:t>
      </w:r>
    </w:p>
    <w:p w:rsidR="00616C38" w:rsidRDefault="00616C38" w:rsidP="00616C38">
      <w:pPr>
        <w:spacing w:after="25" w:line="259" w:lineRule="auto"/>
        <w:ind w:left="772" w:firstLine="0"/>
        <w:jc w:val="center"/>
      </w:pPr>
    </w:p>
    <w:p w:rsidR="00DF384A" w:rsidRDefault="00DF384A" w:rsidP="00546FD6">
      <w:pPr>
        <w:autoSpaceDE w:val="0"/>
        <w:autoSpaceDN w:val="0"/>
        <w:adjustRightInd w:val="0"/>
        <w:ind w:left="0" w:firstLine="709"/>
      </w:pPr>
      <w:r>
        <w:t>1. Контрольно-счетная палата осуществляет свою деятельность на основе годовых, квартальных и (или) месячных планов с учетом всех видов и направлений деятельности Контрольно-счетной палаты.</w:t>
      </w:r>
    </w:p>
    <w:p w:rsidR="00DF384A" w:rsidRPr="00682C29" w:rsidRDefault="00DF384A" w:rsidP="00546FD6">
      <w:pPr>
        <w:autoSpaceDE w:val="0"/>
        <w:autoSpaceDN w:val="0"/>
        <w:adjustRightInd w:val="0"/>
        <w:ind w:left="0" w:firstLine="709"/>
      </w:pPr>
      <w:r>
        <w:t>Планирование деятельности Контрольно-счетной палаты</w:t>
      </w:r>
      <w:r w:rsidRPr="00923CAC">
        <w:rPr>
          <w:bCs/>
          <w:iCs/>
        </w:rPr>
        <w:t>, изменения в</w:t>
      </w:r>
      <w:r>
        <w:rPr>
          <w:bCs/>
          <w:iCs/>
        </w:rPr>
        <w:t> </w:t>
      </w:r>
      <w:r w:rsidRPr="00923CAC">
        <w:rPr>
          <w:bCs/>
          <w:iCs/>
        </w:rPr>
        <w:t>утвержденный годовой план</w:t>
      </w:r>
      <w:r>
        <w:t xml:space="preserve"> осуществляется с учетом результатов контрольных и экспертно-</w:t>
      </w:r>
      <w:r w:rsidRPr="00682C29">
        <w:t xml:space="preserve">аналитических мероприятий, а также на основании поручений Собрания депутатов </w:t>
      </w:r>
      <w:r>
        <w:t>Матвеево-Курганского района</w:t>
      </w:r>
      <w:r w:rsidRPr="00682C29">
        <w:t xml:space="preserve">, предложений председателя Собрания депутатов – главы </w:t>
      </w:r>
      <w:r>
        <w:t>Матвеево-Курганского района</w:t>
      </w:r>
      <w:r w:rsidRPr="00682C29">
        <w:t>.</w:t>
      </w:r>
    </w:p>
    <w:p w:rsidR="00DF384A" w:rsidRDefault="00DF384A" w:rsidP="00546FD6">
      <w:pPr>
        <w:autoSpaceDE w:val="0"/>
        <w:autoSpaceDN w:val="0"/>
        <w:adjustRightInd w:val="0"/>
        <w:ind w:left="0" w:firstLine="709"/>
      </w:pPr>
      <w:r w:rsidRPr="00682C29">
        <w:t xml:space="preserve">2. Годовой план работы Контрольно-счетной палаты, изменения в утвержденный годовой план утверждаются председателем Контрольно-счетной палаты. </w:t>
      </w:r>
      <w:r w:rsidRPr="00682C29">
        <w:rPr>
          <w:bCs/>
          <w:iCs/>
        </w:rPr>
        <w:t xml:space="preserve">Утвержденный план направляется в Собрание депутатов </w:t>
      </w:r>
      <w:r>
        <w:rPr>
          <w:bCs/>
          <w:iCs/>
        </w:rPr>
        <w:t>Матвеево-Курганского района</w:t>
      </w:r>
      <w:r w:rsidRPr="00682C29">
        <w:rPr>
          <w:bCs/>
          <w:iCs/>
        </w:rPr>
        <w:t xml:space="preserve"> в срок до 30 декабря года, предшествующего </w:t>
      </w:r>
      <w:proofErr w:type="gramStart"/>
      <w:r w:rsidRPr="00682C29">
        <w:rPr>
          <w:bCs/>
          <w:iCs/>
        </w:rPr>
        <w:t>планируемому</w:t>
      </w:r>
      <w:proofErr w:type="gramEnd"/>
      <w:r w:rsidRPr="00682C29">
        <w:rPr>
          <w:bCs/>
          <w:iCs/>
        </w:rPr>
        <w:t xml:space="preserve">. Изменения в утвержденный годовой план направляются в Собрание депутатов </w:t>
      </w:r>
      <w:r>
        <w:rPr>
          <w:bCs/>
          <w:iCs/>
        </w:rPr>
        <w:t>Матвеево-Курганского района</w:t>
      </w:r>
      <w:r w:rsidRPr="00682C29">
        <w:rPr>
          <w:bCs/>
          <w:iCs/>
        </w:rPr>
        <w:t xml:space="preserve"> в течение 10 дней со дня внесения.</w:t>
      </w:r>
    </w:p>
    <w:p w:rsidR="00DF384A" w:rsidRPr="00682C29" w:rsidRDefault="00DF384A" w:rsidP="00546FD6">
      <w:pPr>
        <w:autoSpaceDE w:val="0"/>
        <w:autoSpaceDN w:val="0"/>
        <w:adjustRightInd w:val="0"/>
        <w:ind w:left="0" w:firstLine="709"/>
      </w:pPr>
      <w:r>
        <w:t xml:space="preserve">3. </w:t>
      </w:r>
      <w:r w:rsidRPr="00682C29">
        <w:t xml:space="preserve">Обязательному включению в годовой план работы Контрольно-счетной палаты подлежат поручения Собрания депутатов </w:t>
      </w:r>
      <w:r>
        <w:t>Матвеево-Курганского района</w:t>
      </w:r>
      <w:r w:rsidRPr="00682C29">
        <w:t xml:space="preserve">, </w:t>
      </w:r>
      <w:r w:rsidRPr="00682C29">
        <w:lastRenderedPageBreak/>
        <w:t xml:space="preserve">предложения председателя Собрания депутатов – главы </w:t>
      </w:r>
      <w:r>
        <w:t>Матвеево-Курганского района</w:t>
      </w:r>
      <w:r w:rsidRPr="00682C29">
        <w:t>, направленные в Контрольно-счетную палату до 1 декабря года, предшествующего планируемому.</w:t>
      </w:r>
    </w:p>
    <w:p w:rsidR="00DF384A" w:rsidRDefault="00DF384A" w:rsidP="00546FD6">
      <w:pPr>
        <w:autoSpaceDE w:val="0"/>
        <w:autoSpaceDN w:val="0"/>
        <w:adjustRightInd w:val="0"/>
        <w:ind w:left="0" w:firstLine="709"/>
      </w:pPr>
      <w:r w:rsidRPr="00682C29">
        <w:t xml:space="preserve">4. Поручения Собрания депутатов </w:t>
      </w:r>
      <w:r>
        <w:t>Матвеево-Курганского района</w:t>
      </w:r>
      <w:r w:rsidRPr="00682C29">
        <w:t xml:space="preserve">, предложения председателя Собрания депутатов – главы </w:t>
      </w:r>
      <w:r>
        <w:t>Матвеево-Курганского района</w:t>
      </w:r>
      <w:r w:rsidRPr="00682C29">
        <w:t xml:space="preserve"> представляются в</w:t>
      </w:r>
      <w:r>
        <w:t> </w:t>
      </w:r>
      <w:r w:rsidRPr="00682C29">
        <w:t>Контрольно-счетную палату в письменной форме в тридцатидневный срок, предшествующий планируемому периоду, и рассматриваются</w:t>
      </w:r>
      <w:r>
        <w:t xml:space="preserve"> в Контрольно-счетной палате в 10-дневный срок со дня поступления. В случае не</w:t>
      </w:r>
      <w:r w:rsidR="00546FD6">
        <w:t xml:space="preserve"> </w:t>
      </w:r>
      <w:r>
        <w:t>включения в план направляется мотивированный отказ.</w:t>
      </w:r>
    </w:p>
    <w:p w:rsidR="00DF384A" w:rsidRDefault="00DF384A" w:rsidP="00546FD6">
      <w:pPr>
        <w:autoSpaceDE w:val="0"/>
        <w:autoSpaceDN w:val="0"/>
        <w:adjustRightInd w:val="0"/>
        <w:ind w:left="0" w:firstLine="709"/>
      </w:pPr>
      <w:r w:rsidRPr="00682C29">
        <w:t xml:space="preserve">5. Внеплановые контрольные мероприятия проводятся по решению председателя Контрольно-счетной палаты на основании поручений Собрания депутатов </w:t>
      </w:r>
      <w:r>
        <w:t>Матвеево-Курганского района</w:t>
      </w:r>
      <w:r w:rsidRPr="00682C29">
        <w:t xml:space="preserve">, предложений председателя Собрания депутатов – главы </w:t>
      </w:r>
      <w:r>
        <w:t>Матвеево-Курганского района</w:t>
      </w:r>
      <w:r w:rsidRPr="00682C29">
        <w:t>.</w:t>
      </w:r>
    </w:p>
    <w:p w:rsidR="00DF384A" w:rsidRDefault="00DF384A" w:rsidP="00546FD6">
      <w:pPr>
        <w:autoSpaceDE w:val="0"/>
        <w:autoSpaceDN w:val="0"/>
        <w:adjustRightInd w:val="0"/>
        <w:ind w:left="0"/>
      </w:pPr>
    </w:p>
    <w:p w:rsidR="00616C38" w:rsidRDefault="00616C38" w:rsidP="00616C38">
      <w:pPr>
        <w:spacing w:after="0" w:line="259" w:lineRule="auto"/>
        <w:ind w:left="0" w:firstLine="0"/>
        <w:jc w:val="left"/>
      </w:pPr>
    </w:p>
    <w:p w:rsidR="00616C38" w:rsidRDefault="00616C38" w:rsidP="00616C38">
      <w:pPr>
        <w:ind w:left="-15"/>
      </w:pPr>
      <w:r>
        <w:t xml:space="preserve">Статья 13. Обязательность исполнения требований должностных лиц Контрольно-счетной палаты </w:t>
      </w:r>
    </w:p>
    <w:p w:rsidR="00616C38" w:rsidRDefault="00616C38" w:rsidP="00616C38">
      <w:pPr>
        <w:spacing w:after="28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13"/>
        </w:numPr>
      </w:pPr>
      <w:r>
        <w:t xml:space="preserve"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 и Ростовской области, муниципальными нормативными правовыми актами, являются обязательными для исполнения органами местного самоуправления </w:t>
      </w:r>
      <w:r w:rsidR="00CE692A">
        <w:t>Матвеево-Курганского</w:t>
      </w:r>
      <w:r>
        <w:t xml:space="preserve"> района и муниципальными органами и организациями, в отношении которых осуществляется внешний муниципальный финансовый контроль (далее – проверяемые органы и организации). </w:t>
      </w:r>
    </w:p>
    <w:p w:rsidR="00616C38" w:rsidRDefault="00616C38" w:rsidP="00616C38">
      <w:pPr>
        <w:numPr>
          <w:ilvl w:val="0"/>
          <w:numId w:val="13"/>
        </w:numPr>
      </w:pPr>
      <w:r>
        <w:t xml:space="preserve">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 законодательством. </w:t>
      </w:r>
    </w:p>
    <w:p w:rsidR="00616C38" w:rsidRDefault="00616C38" w:rsidP="00616C38">
      <w:pPr>
        <w:spacing w:after="0" w:line="259" w:lineRule="auto"/>
        <w:ind w:left="708" w:firstLine="0"/>
        <w:jc w:val="left"/>
      </w:pPr>
    </w:p>
    <w:p w:rsidR="00616C38" w:rsidRDefault="00616C38" w:rsidP="005504F5">
      <w:pPr>
        <w:spacing w:after="22" w:line="259" w:lineRule="auto"/>
        <w:ind w:left="10" w:right="26" w:firstLine="698"/>
        <w:jc w:val="center"/>
      </w:pPr>
      <w:r>
        <w:t xml:space="preserve">Статья 14. Права, обязанности и ответственность должностных лиц </w:t>
      </w:r>
    </w:p>
    <w:p w:rsidR="00616C38" w:rsidRDefault="00616C38" w:rsidP="00616C38">
      <w:pPr>
        <w:ind w:left="-15" w:firstLine="0"/>
      </w:pPr>
      <w:r>
        <w:t xml:space="preserve">Контрольно-счетной палаты </w:t>
      </w:r>
    </w:p>
    <w:p w:rsidR="00616C38" w:rsidRDefault="00616C38" w:rsidP="00616C38">
      <w:pPr>
        <w:spacing w:after="20" w:line="259" w:lineRule="auto"/>
        <w:ind w:left="772" w:firstLine="0"/>
        <w:jc w:val="center"/>
      </w:pPr>
    </w:p>
    <w:p w:rsidR="00616C38" w:rsidRDefault="00616C38" w:rsidP="00616C38">
      <w:pPr>
        <w:ind w:left="-15"/>
      </w:pPr>
      <w:r>
        <w:t xml:space="preserve">1. Должностные лица Контрольно-счетной палаты при осуществлении возложенных на них должностных полномочий имеют право: </w:t>
      </w:r>
    </w:p>
    <w:p w:rsidR="00616C38" w:rsidRDefault="00616C38" w:rsidP="00616C38">
      <w:pPr>
        <w:numPr>
          <w:ilvl w:val="0"/>
          <w:numId w:val="10"/>
        </w:numPr>
      </w:pPr>
      <w:r>
        <w:t xml:space="preserve"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 </w:t>
      </w:r>
    </w:p>
    <w:p w:rsidR="00616C38" w:rsidRDefault="00616C38" w:rsidP="00616C38">
      <w:pPr>
        <w:numPr>
          <w:ilvl w:val="0"/>
          <w:numId w:val="10"/>
        </w:numPr>
      </w:pPr>
      <w:r>
        <w:lastRenderedPageBreak/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 </w:t>
      </w:r>
    </w:p>
    <w:p w:rsidR="00616C38" w:rsidRDefault="00616C38" w:rsidP="00616C38">
      <w:pPr>
        <w:numPr>
          <w:ilvl w:val="0"/>
          <w:numId w:val="10"/>
        </w:numPr>
      </w:pPr>
      <w:r>
        <w:t xml:space="preserve"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Ростовской области, органов местного самоуправления и муниципальных органов, организаций; </w:t>
      </w:r>
    </w:p>
    <w:p w:rsidR="00616C38" w:rsidRDefault="00616C38" w:rsidP="00616C38">
      <w:pPr>
        <w:numPr>
          <w:ilvl w:val="0"/>
          <w:numId w:val="10"/>
        </w:numPr>
      </w:pPr>
      <w:r>
        <w:t xml:space="preserve"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</w:p>
    <w:p w:rsidR="00616C38" w:rsidRDefault="00616C38" w:rsidP="00616C38">
      <w:pPr>
        <w:numPr>
          <w:ilvl w:val="0"/>
          <w:numId w:val="10"/>
        </w:numPr>
      </w:pPr>
      <w:r>
        <w:t xml:space="preserve"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 </w:t>
      </w:r>
    </w:p>
    <w:p w:rsidR="00616C38" w:rsidRDefault="00616C38" w:rsidP="00616C38">
      <w:pPr>
        <w:numPr>
          <w:ilvl w:val="0"/>
          <w:numId w:val="10"/>
        </w:numPr>
      </w:pPr>
      <w:r>
        <w:t xml:space="preserve"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 </w:t>
      </w:r>
    </w:p>
    <w:p w:rsidR="00616C38" w:rsidRDefault="00616C38" w:rsidP="00616C38">
      <w:pPr>
        <w:numPr>
          <w:ilvl w:val="0"/>
          <w:numId w:val="10"/>
        </w:numPr>
      </w:pPr>
      <w:r>
        <w:t xml:space="preserve"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 </w:t>
      </w:r>
    </w:p>
    <w:p w:rsidR="00616C38" w:rsidRDefault="00616C38" w:rsidP="00616C38">
      <w:pPr>
        <w:numPr>
          <w:ilvl w:val="0"/>
          <w:numId w:val="10"/>
        </w:numPr>
      </w:pPr>
      <w:r>
        <w:t xml:space="preserve">знакомиться с технической документацией к электронным базам данных; </w:t>
      </w:r>
    </w:p>
    <w:p w:rsidR="00616C38" w:rsidRDefault="00616C38" w:rsidP="00616C38">
      <w:pPr>
        <w:numPr>
          <w:ilvl w:val="0"/>
          <w:numId w:val="10"/>
        </w:numPr>
      </w:pPr>
      <w:r>
        <w:t xml:space="preserve">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616C38" w:rsidRDefault="00616C38" w:rsidP="00616C38">
      <w:pPr>
        <w:numPr>
          <w:ilvl w:val="0"/>
          <w:numId w:val="24"/>
        </w:numPr>
      </w:pPr>
      <w: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 настоящей статьи, должны незамедлительно (в течение 24 часов) уведомить об этом председателя </w:t>
      </w:r>
      <w:r>
        <w:lastRenderedPageBreak/>
        <w:t xml:space="preserve">Контрольно-счетной палаты в порядке и по форме, установленной соответствующим областным законом. </w:t>
      </w:r>
    </w:p>
    <w:p w:rsidR="00616C38" w:rsidRDefault="00616C38" w:rsidP="00616C38">
      <w:pPr>
        <w:numPr>
          <w:ilvl w:val="0"/>
          <w:numId w:val="24"/>
        </w:numPr>
      </w:pPr>
      <w:r>
        <w:t xml:space="preserve">Руководители проверяемых органов и организаций обязаны обеспечивать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 </w:t>
      </w:r>
    </w:p>
    <w:p w:rsidR="00616C38" w:rsidRDefault="00616C38" w:rsidP="00616C38">
      <w:pPr>
        <w:numPr>
          <w:ilvl w:val="0"/>
          <w:numId w:val="24"/>
        </w:numPr>
      </w:pPr>
      <w:r>
        <w:t xml:space="preserve"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</w:t>
      </w:r>
    </w:p>
    <w:p w:rsidR="00616C38" w:rsidRDefault="00616C38" w:rsidP="00616C38">
      <w:pPr>
        <w:numPr>
          <w:ilvl w:val="0"/>
          <w:numId w:val="24"/>
        </w:numPr>
      </w:pPr>
      <w:r>
        <w:t xml:space="preserve"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616C38" w:rsidRDefault="00616C38" w:rsidP="00616C38">
      <w:pPr>
        <w:numPr>
          <w:ilvl w:val="0"/>
          <w:numId w:val="24"/>
        </w:numPr>
      </w:pPr>
      <w: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616C38" w:rsidRDefault="00616C38" w:rsidP="00616C38">
      <w:pPr>
        <w:numPr>
          <w:ilvl w:val="0"/>
          <w:numId w:val="24"/>
        </w:numPr>
      </w:pPr>
      <w:r>
        <w:t xml:space="preserve"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экспертноаналитических мероприятий, а также за разглашение государственной и иной охраняемой законом тайны. </w:t>
      </w:r>
    </w:p>
    <w:p w:rsidR="00616C38" w:rsidRDefault="00616C38" w:rsidP="00616C38">
      <w:pPr>
        <w:numPr>
          <w:ilvl w:val="0"/>
          <w:numId w:val="24"/>
        </w:numPr>
      </w:pPr>
      <w:r>
        <w:t xml:space="preserve">Председатель Контрольно-счетной палаты или уполномоченные им работники Контрольно-счетной палаты вправе участвовать в заседаниях Собрания депутатов </w:t>
      </w:r>
      <w:r w:rsidR="00CE692A">
        <w:t>Матвеево-Курганского</w:t>
      </w:r>
      <w:r>
        <w:t xml:space="preserve"> района, его комитетов, комиссий и рабочих групп, заседаниях администрации </w:t>
      </w:r>
      <w:r w:rsidR="00CE692A">
        <w:t>Матвеево-Курганского</w:t>
      </w:r>
      <w:r>
        <w:t xml:space="preserve"> района, координационных и совещательных органов местного самоуправления. </w:t>
      </w:r>
    </w:p>
    <w:p w:rsidR="00616C38" w:rsidRDefault="00616C38" w:rsidP="00616C38">
      <w:pPr>
        <w:spacing w:after="20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lastRenderedPageBreak/>
        <w:t xml:space="preserve">Статья 15. Представление информации Контрольно-счетной палате </w:t>
      </w:r>
    </w:p>
    <w:p w:rsidR="00616C38" w:rsidRDefault="00616C38" w:rsidP="00616C38">
      <w:pPr>
        <w:spacing w:after="0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25"/>
        </w:numPr>
      </w:pPr>
      <w:r>
        <w:t>Органы, организации и их должностные лица, указанные в части 1 статьи 15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</w:t>
      </w:r>
      <w:r w:rsidR="005504F5">
        <w:t>-</w:t>
      </w:r>
      <w:r>
        <w:t xml:space="preserve">счетная палата 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в течение 5 рабочих дней представляют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мероприятий, либо в сроки, указанные в запросе. На основании мотивированного ходатайства руководителя проверяемого органа или организации срок предоставления информации, документов и материалов может быть продлен не более чем на 14 рабочих дней. </w:t>
      </w:r>
    </w:p>
    <w:p w:rsidR="00616C38" w:rsidRDefault="00616C38" w:rsidP="00616C38">
      <w:pPr>
        <w:numPr>
          <w:ilvl w:val="0"/>
          <w:numId w:val="25"/>
        </w:numPr>
      </w:pPr>
      <w:r>
        <w:t xml:space="preserve">Порядок направления Контрольно-счетной палатой запросов, указанных в части 1 настоящей статьи, определяется Регламентом Контрольно-счетной палаты. </w:t>
      </w:r>
    </w:p>
    <w:p w:rsidR="00616C38" w:rsidRDefault="00616C38" w:rsidP="00616C38">
      <w:pPr>
        <w:numPr>
          <w:ilvl w:val="0"/>
          <w:numId w:val="25"/>
        </w:numPr>
      </w:pPr>
      <w:r>
        <w:t xml:space="preserve">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палатой его полномочий. </w:t>
      </w:r>
    </w:p>
    <w:p w:rsidR="00616C38" w:rsidRDefault="00616C38" w:rsidP="00616C38">
      <w:pPr>
        <w:ind w:left="-15"/>
      </w:pPr>
      <w:r>
        <w:t xml:space="preserve"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информационнотелекоммуникационной сети Интернет. </w:t>
      </w:r>
    </w:p>
    <w:p w:rsidR="00616C38" w:rsidRDefault="00616C38" w:rsidP="00616C38">
      <w:pPr>
        <w:numPr>
          <w:ilvl w:val="0"/>
          <w:numId w:val="25"/>
        </w:numPr>
      </w:pPr>
      <w:r>
        <w:t xml:space="preserve">Администрация </w:t>
      </w:r>
      <w:r w:rsidR="00CE692A">
        <w:t>Матвеево-Курганского</w:t>
      </w:r>
      <w:r>
        <w:t xml:space="preserve"> района направляет в Контрольно-счетную палату бюджетную отчетность, финансовую отчетность, утвержденную сводную бюджетную роспись бюджета </w:t>
      </w:r>
      <w:r w:rsidR="00CE692A">
        <w:t>Матвеево-Курганского</w:t>
      </w:r>
      <w:r>
        <w:t xml:space="preserve"> района в порядке и сроки, установленные бюджетным законодательством и муниципальными правовыми актами. </w:t>
      </w:r>
    </w:p>
    <w:p w:rsidR="00616C38" w:rsidRDefault="00616C38" w:rsidP="00616C38">
      <w:pPr>
        <w:numPr>
          <w:ilvl w:val="0"/>
          <w:numId w:val="25"/>
        </w:numPr>
      </w:pPr>
      <w:r>
        <w:lastRenderedPageBreak/>
        <w:t xml:space="preserve"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Ростовской области. </w:t>
      </w:r>
    </w:p>
    <w:p w:rsidR="00616C38" w:rsidRDefault="00616C38" w:rsidP="00616C38">
      <w:pPr>
        <w:numPr>
          <w:ilvl w:val="0"/>
          <w:numId w:val="25"/>
        </w:numPr>
      </w:pPr>
      <w:r>
        <w:t xml:space="preserve">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16. Представления и предписания Контрольно-счетной палаты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37"/>
        </w:numPr>
      </w:pPr>
      <w:r>
        <w:t xml:space="preserve">Контрольно-счетная палата по результатам проведения контрольных мероприятий вправе вносить в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5504F5">
        <w:t>Матвеево-Курганскому</w:t>
      </w:r>
      <w:r>
        <w:t xml:space="preserve">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616C38" w:rsidRDefault="00616C38" w:rsidP="00616C38">
      <w:pPr>
        <w:numPr>
          <w:ilvl w:val="0"/>
          <w:numId w:val="37"/>
        </w:numPr>
      </w:pPr>
      <w:r>
        <w:t xml:space="preserve">Представление Контрольно-счетной палаты подписывается председателем Контрольно-счетной палаты. </w:t>
      </w:r>
    </w:p>
    <w:p w:rsidR="00616C38" w:rsidRDefault="001570CB" w:rsidP="00616C38">
      <w:pPr>
        <w:numPr>
          <w:ilvl w:val="0"/>
          <w:numId w:val="37"/>
        </w:numPr>
      </w:pPr>
      <w:proofErr w:type="gramStart"/>
      <w:r>
        <w:t>Проверяемые органы и организации</w:t>
      </w:r>
      <w:r w:rsidR="00616C38">
        <w:t xml:space="preserve"> в указанный в представлении срок, или, если срок не указан, в течение 30 дней со дня его получения обязаны уведомить в письменной форме Контрольно</w:t>
      </w:r>
      <w:r w:rsidR="005504F5">
        <w:t>-</w:t>
      </w:r>
      <w:r w:rsidR="00616C38">
        <w:t xml:space="preserve">счетную палату о принятых по результатам выполнения представления решениях и мерах. </w:t>
      </w:r>
      <w:proofErr w:type="gramEnd"/>
    </w:p>
    <w:p w:rsidR="00616C38" w:rsidRDefault="00616C38" w:rsidP="00616C38">
      <w:pPr>
        <w:ind w:left="-15"/>
      </w:pPr>
      <w:r>
        <w:t xml:space="preserve">Срок выполнения представления может быть продлен по решению контрольно-счетного органа, но не более одного раза. </w:t>
      </w:r>
    </w:p>
    <w:p w:rsidR="00616C38" w:rsidRDefault="00616C38" w:rsidP="00616C38">
      <w:pPr>
        <w:numPr>
          <w:ilvl w:val="0"/>
          <w:numId w:val="37"/>
        </w:numPr>
      </w:pPr>
      <w:r>
        <w:t xml:space="preserve"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</w:t>
      </w:r>
      <w:r>
        <w:lastRenderedPageBreak/>
        <w:t xml:space="preserve">направляет в проверяемые органы и организации и их должностным лицам предписание. </w:t>
      </w:r>
    </w:p>
    <w:p w:rsidR="00616C38" w:rsidRDefault="00616C38" w:rsidP="00616C38">
      <w:pPr>
        <w:numPr>
          <w:ilvl w:val="0"/>
          <w:numId w:val="37"/>
        </w:numPr>
      </w:pPr>
      <w:r>
        <w:t xml:space="preserve">Предписание Контрольно-счетной палаты должно содержать указание на конкретные допущенные нарушения и конкретные основания вынесения предписания. </w:t>
      </w:r>
    </w:p>
    <w:p w:rsidR="00616C38" w:rsidRDefault="00616C38" w:rsidP="00616C38">
      <w:pPr>
        <w:numPr>
          <w:ilvl w:val="0"/>
          <w:numId w:val="37"/>
        </w:numPr>
      </w:pPr>
      <w:r>
        <w:t xml:space="preserve">Предписание Контрольно-счетной палаты подписывается председателем Контрольно-счетной палаты. </w:t>
      </w:r>
    </w:p>
    <w:p w:rsidR="00616C38" w:rsidRDefault="00616C38" w:rsidP="00616C38">
      <w:pPr>
        <w:numPr>
          <w:ilvl w:val="0"/>
          <w:numId w:val="37"/>
        </w:numPr>
      </w:pPr>
      <w:r>
        <w:t xml:space="preserve">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 </w:t>
      </w:r>
    </w:p>
    <w:p w:rsidR="00DD42AA" w:rsidRPr="00DD42AA" w:rsidRDefault="00DD42AA" w:rsidP="00DD42AA">
      <w:pPr>
        <w:pStyle w:val="a6"/>
        <w:numPr>
          <w:ilvl w:val="0"/>
          <w:numId w:val="37"/>
        </w:numPr>
        <w:autoSpaceDE w:val="0"/>
        <w:autoSpaceDN w:val="0"/>
        <w:adjustRightInd w:val="0"/>
        <w:rPr>
          <w:bCs/>
        </w:rPr>
      </w:pPr>
      <w:r w:rsidRPr="00DD42AA">
        <w:rPr>
          <w:bCs/>
        </w:rPr>
        <w:t xml:space="preserve">Неисполнение законных требований и запросов должностных лиц </w:t>
      </w:r>
      <w:r>
        <w:t xml:space="preserve">Контрольно-счетной </w:t>
      </w:r>
      <w:r w:rsidRPr="00DD42AA">
        <w:rPr>
          <w:bCs/>
        </w:rPr>
        <w:t>палаты,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 законодательством.</w:t>
      </w:r>
    </w:p>
    <w:p w:rsidR="00616C38" w:rsidRDefault="00616C38" w:rsidP="00616C38">
      <w:pPr>
        <w:numPr>
          <w:ilvl w:val="0"/>
          <w:numId w:val="37"/>
        </w:numPr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контрольных мероприятий выявлены факты незаконного использования средств бюджета </w:t>
      </w:r>
      <w:r w:rsidR="00CE692A">
        <w:t>Матвеево-Курганского</w:t>
      </w:r>
      <w:r>
        <w:t xml:space="preserve"> района, в которых усматриваются признаки преступления или коррупционного правонарушения, Контрольно-счетная палата незамедлительно в установленном порядке передает материалы контрольных мероприятий в правоохранительные органы.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17. Гарантии прав проверяемых органов и организаций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30"/>
        </w:numPr>
      </w:pPr>
      <w:r>
        <w:t xml:space="preserve">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5 рабочих дней со дня получения акта, прилагаются к актам и в дальнейшем являются их неотъемлемой частью. </w:t>
      </w:r>
    </w:p>
    <w:p w:rsidR="00616C38" w:rsidRDefault="00616C38" w:rsidP="00616C38">
      <w:pPr>
        <w:numPr>
          <w:ilvl w:val="0"/>
          <w:numId w:val="30"/>
        </w:numPr>
      </w:pPr>
      <w:r>
        <w:t xml:space="preserve">Проверяемые органы и организации и их должностные лица вправе обратиться с жалобой на действия (бездействие) Контрольно-счетной палаты в Собрание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spacing w:after="0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Статья 18. Взаимодействие Контрольно-счетной палаты с органами государственной власти и органами местного самоуправления </w:t>
      </w:r>
    </w:p>
    <w:p w:rsidR="00616C38" w:rsidRDefault="00616C38" w:rsidP="00616C38">
      <w:pPr>
        <w:spacing w:after="20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33"/>
        </w:numPr>
      </w:pPr>
      <w:r>
        <w:t xml:space="preserve">Контрольно-счетная палата при осуществлении своей деятельности вправе взаимодействовать с Контрольно-счетной палатой Ростовской области и контрольно-счетными органами иных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</w:t>
      </w:r>
      <w:r>
        <w:lastRenderedPageBreak/>
        <w:t xml:space="preserve">прокуратуры, иными правоохранительными, надзорными и контрольными органами Российской Федерации, Ростовской области и </w:t>
      </w:r>
      <w:r w:rsidR="00CE692A">
        <w:t>Матвеево-Курганского</w:t>
      </w:r>
      <w:r>
        <w:t xml:space="preserve"> района. Контрольно</w:t>
      </w:r>
      <w:r w:rsidR="005504F5">
        <w:t>-</w:t>
      </w:r>
      <w:r>
        <w:t xml:space="preserve">счетная палата вправе заключать с ними соглашения о сотрудничестве и взаимодействии. </w:t>
      </w:r>
    </w:p>
    <w:p w:rsidR="00616C38" w:rsidRPr="00B97FED" w:rsidRDefault="00616C38" w:rsidP="00616C38">
      <w:pPr>
        <w:numPr>
          <w:ilvl w:val="0"/>
          <w:numId w:val="33"/>
        </w:numPr>
        <w:rPr>
          <w:color w:val="auto"/>
        </w:rPr>
      </w:pPr>
      <w:r>
        <w:t xml:space="preserve"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</w:t>
      </w:r>
      <w:r w:rsidRPr="00B97FED">
        <w:rPr>
          <w:color w:val="auto"/>
        </w:rPr>
        <w:t>аудиторские, научно</w:t>
      </w:r>
      <w:r w:rsidR="00B97FED" w:rsidRPr="00B97FED">
        <w:rPr>
          <w:color w:val="auto"/>
        </w:rPr>
        <w:t>-</w:t>
      </w:r>
      <w:r w:rsidRPr="00B97FED">
        <w:rPr>
          <w:color w:val="auto"/>
        </w:rPr>
        <w:t xml:space="preserve">исследовательские, экспертные и иные учреждения и организации, отдельных специалистов, экспертов, переводчиков. </w:t>
      </w:r>
    </w:p>
    <w:p w:rsidR="00616C38" w:rsidRDefault="00616C38" w:rsidP="00616C38">
      <w:pPr>
        <w:numPr>
          <w:ilvl w:val="0"/>
          <w:numId w:val="33"/>
        </w:numPr>
      </w:pPr>
      <w:r>
        <w:t xml:space="preserve">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Ростовской области. </w:t>
      </w:r>
    </w:p>
    <w:p w:rsidR="00616C38" w:rsidRDefault="00616C38" w:rsidP="00616C38">
      <w:pPr>
        <w:numPr>
          <w:ilvl w:val="0"/>
          <w:numId w:val="33"/>
        </w:numPr>
      </w:pPr>
      <w:r>
        <w:t xml:space="preserve">В целях координации своей деятельности Контрольно-счетная палатаи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 </w:t>
      </w:r>
    </w:p>
    <w:p w:rsidR="00616C38" w:rsidRDefault="00616C38" w:rsidP="00616C38">
      <w:pPr>
        <w:numPr>
          <w:ilvl w:val="0"/>
          <w:numId w:val="33"/>
        </w:numPr>
      </w:pPr>
      <w:r>
        <w:t xml:space="preserve">Контрольно-счетная палата по письменному обращению </w:t>
      </w:r>
      <w:r w:rsidR="00CE692A">
        <w:t>Контрольно-счетной</w:t>
      </w:r>
      <w:r>
        <w:t xml:space="preserve"> палаты Ростовской области и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 </w:t>
      </w:r>
    </w:p>
    <w:p w:rsidR="00616C38" w:rsidRDefault="00616C38" w:rsidP="00616C38">
      <w:pPr>
        <w:numPr>
          <w:ilvl w:val="0"/>
          <w:numId w:val="33"/>
        </w:numPr>
      </w:pPr>
      <w:r>
        <w:t xml:space="preserve">Контрольно-счетная палата или органы местного самоуправления </w:t>
      </w:r>
      <w:r w:rsidR="00CE692A">
        <w:t>Матвеево-Курганского</w:t>
      </w:r>
      <w:r>
        <w:t xml:space="preserve"> района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Статья 19. Обеспечение доступа к информации о деятельности </w:t>
      </w:r>
      <w:r w:rsidR="00CE692A">
        <w:t>Контрольно-счетной</w:t>
      </w:r>
      <w:r>
        <w:t xml:space="preserve"> палаты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26"/>
        </w:numPr>
      </w:pPr>
      <w:r>
        <w:t xml:space="preserve">Контрольно-счетная палата в целях обеспечения доступа к информации о своей деятельности размещает на своем официальном сайте в сети Интернет,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 </w:t>
      </w:r>
    </w:p>
    <w:p w:rsidR="00616C38" w:rsidRDefault="00616C38" w:rsidP="00616C38">
      <w:pPr>
        <w:numPr>
          <w:ilvl w:val="0"/>
          <w:numId w:val="26"/>
        </w:numPr>
      </w:pPr>
      <w:r>
        <w:t xml:space="preserve">Контрольно-счетная палата ежегодно подготавливает отчет о своей деятельности, который направляется на рассмотрение в Собрание депутатов </w:t>
      </w:r>
      <w:r w:rsidR="00CE692A">
        <w:t>Матвеево-Курганского</w:t>
      </w:r>
      <w:r>
        <w:t xml:space="preserve"> района. Указанный отчет опубликовывается в средствах </w:t>
      </w:r>
      <w:r>
        <w:lastRenderedPageBreak/>
        <w:t xml:space="preserve">массовой информации и размещается в сети Интернет только после его рассмотрения в Собрании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26"/>
        </w:numPr>
      </w:pPr>
      <w:r>
        <w:t xml:space="preserve">Опубликование в средствах массовой информации или размещение в сети Интернет информации о Контрольно-счетной палате осуществляется в соответствии с законодательством Российской Федерации, настоящим Положением, нормативными правовыми актами Собрания депутатов </w:t>
      </w:r>
      <w:r w:rsidR="00CE692A">
        <w:t>Матвеево-Курганского</w:t>
      </w:r>
      <w:r>
        <w:t xml:space="preserve"> района и Регламентом Контрольно-счетной палаты.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20. Регламент Контрольно-счетной палаты </w:t>
      </w:r>
    </w:p>
    <w:p w:rsidR="00616C38" w:rsidRDefault="00616C38" w:rsidP="00616C38">
      <w:pPr>
        <w:spacing w:after="27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Внутренние вопросы деятельности Контрольно-счетной палаты, распределение обязанностей между должностными лицами Контрольно-счетной палаты, компетенция, функции Контрольно-счетной палаты, порядок ведения делопроизводства, подготовки и проведения мероприятий Контрольно-счетной палаты регулируются Регламентом Контрольно-счетной палаты. Регламент Контрольно-счетной палаты утверждается председателем Контрольно-счетной палаты. </w:t>
      </w:r>
    </w:p>
    <w:p w:rsidR="00616C38" w:rsidRDefault="00616C38" w:rsidP="00616C38">
      <w:pPr>
        <w:spacing w:after="25" w:line="259" w:lineRule="auto"/>
        <w:ind w:left="0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21. Финансовое обеспечение деятельности Контрольно-счетной палаты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29"/>
        </w:numPr>
      </w:pPr>
      <w:r>
        <w:t xml:space="preserve">Финансовое обеспечение деятельности Контрольно-счетной палаты предусматривается за счет средств местного бюджета </w:t>
      </w:r>
      <w:r w:rsidR="00CE692A">
        <w:t>Матвеево-Курганского</w:t>
      </w:r>
      <w:r>
        <w:t xml:space="preserve"> района в объеме, позволяющем обеспечить осуществление возложенных на нее полномочий. </w:t>
      </w:r>
    </w:p>
    <w:p w:rsidR="00616C38" w:rsidRDefault="00616C38" w:rsidP="00616C38">
      <w:pPr>
        <w:numPr>
          <w:ilvl w:val="0"/>
          <w:numId w:val="29"/>
        </w:numPr>
      </w:pPr>
      <w:r>
        <w:t xml:space="preserve">Расходы на обеспечение деятельности Контрольно-счетной палаты предусматриваются в местном бюджете </w:t>
      </w:r>
      <w:r w:rsidR="00CE692A">
        <w:t>Матвеево-Курганского</w:t>
      </w:r>
      <w:r>
        <w:t xml:space="preserve"> района отдельной строкой в соответствии с классификацией расходов бюджетов Российской Федерации. </w:t>
      </w:r>
    </w:p>
    <w:p w:rsidR="00616C38" w:rsidRDefault="00616C38" w:rsidP="00616C38">
      <w:pPr>
        <w:numPr>
          <w:ilvl w:val="0"/>
          <w:numId w:val="29"/>
        </w:numPr>
      </w:pPr>
      <w:r>
        <w:t xml:space="preserve">Контроль за использованием Контрольно-счетной палатой бюджетных средств и муниципального имущества осуществляется на основании решений Собрания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spacing w:after="27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22. Денежное содержание председателя Контрольно-счетной палаты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34"/>
        </w:numPr>
      </w:pPr>
      <w:r>
        <w:t xml:space="preserve">Председателю Контрольно-счетной палаты, гарантируется право на своевременное и в полном объеме получение денежного содержания в размере не менее установленного для муниципальных служащих, замещающих высшие должности муниципальной службы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34"/>
        </w:numPr>
      </w:pPr>
      <w:r>
        <w:lastRenderedPageBreak/>
        <w:t xml:space="preserve">Денежное содержание председателя Контрольно-счетной палаты состоит из должностного оклада и ежемесячного денежного поощрения в соответствии с замещаемой им муниципальной должностью, а также из дополнительных выплат. </w:t>
      </w:r>
    </w:p>
    <w:p w:rsidR="00616C38" w:rsidRDefault="00616C38" w:rsidP="00616C38">
      <w:pPr>
        <w:numPr>
          <w:ilvl w:val="0"/>
          <w:numId w:val="34"/>
        </w:numPr>
      </w:pPr>
      <w:r>
        <w:t xml:space="preserve">К дополнительным выплатам относятся: </w:t>
      </w:r>
    </w:p>
    <w:p w:rsidR="00F82B96" w:rsidRPr="00F82B96" w:rsidRDefault="00F82B96" w:rsidP="00F82B96">
      <w:pPr>
        <w:pStyle w:val="a6"/>
        <w:ind w:left="710" w:firstLine="0"/>
        <w:outlineLvl w:val="2"/>
        <w:rPr>
          <w:szCs w:val="28"/>
        </w:rPr>
      </w:pPr>
      <w:r w:rsidRPr="00F82B96">
        <w:rPr>
          <w:szCs w:val="28"/>
        </w:rPr>
        <w:t>1) ежемесячная квалификационная надбавка к должностному окладу;</w:t>
      </w:r>
    </w:p>
    <w:p w:rsidR="00F82B96" w:rsidRPr="00F82B96" w:rsidRDefault="00F82B96" w:rsidP="00F82B96">
      <w:pPr>
        <w:pStyle w:val="a6"/>
        <w:ind w:left="710" w:firstLine="0"/>
        <w:outlineLvl w:val="2"/>
        <w:rPr>
          <w:szCs w:val="28"/>
        </w:rPr>
      </w:pPr>
      <w:r w:rsidRPr="00F82B96">
        <w:rPr>
          <w:szCs w:val="28"/>
        </w:rPr>
        <w:t>2) ежемесячная надбавка к должностному окладу за выслугу лет;</w:t>
      </w:r>
    </w:p>
    <w:p w:rsidR="00F82B96" w:rsidRPr="00F82B96" w:rsidRDefault="00F82B96" w:rsidP="00F82B96">
      <w:pPr>
        <w:pStyle w:val="a6"/>
        <w:ind w:left="710" w:firstLine="0"/>
        <w:outlineLvl w:val="2"/>
        <w:rPr>
          <w:szCs w:val="28"/>
        </w:rPr>
      </w:pPr>
      <w:r w:rsidRPr="00F82B96">
        <w:rPr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F82B96" w:rsidRPr="00F82B96" w:rsidRDefault="00F82B96" w:rsidP="00F82B96">
      <w:pPr>
        <w:pStyle w:val="a6"/>
        <w:ind w:left="710" w:firstLine="0"/>
        <w:outlineLvl w:val="2"/>
        <w:rPr>
          <w:szCs w:val="28"/>
        </w:rPr>
      </w:pPr>
      <w:r w:rsidRPr="00F82B96">
        <w:rPr>
          <w:szCs w:val="28"/>
        </w:rPr>
        <w:t>4) ежемесячное денежное поощрение;</w:t>
      </w:r>
    </w:p>
    <w:p w:rsidR="00F82B96" w:rsidRPr="00F82B96" w:rsidRDefault="00F82B96" w:rsidP="00F82B96">
      <w:pPr>
        <w:pStyle w:val="a6"/>
        <w:ind w:left="710" w:firstLine="0"/>
        <w:outlineLvl w:val="2"/>
        <w:rPr>
          <w:szCs w:val="28"/>
        </w:rPr>
      </w:pPr>
      <w:r w:rsidRPr="00F82B96">
        <w:rPr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F82B96" w:rsidRPr="00F82B96" w:rsidRDefault="00F82B96" w:rsidP="00F82B96">
      <w:pPr>
        <w:pStyle w:val="a6"/>
        <w:ind w:left="710" w:firstLine="0"/>
        <w:outlineLvl w:val="2"/>
        <w:rPr>
          <w:szCs w:val="28"/>
        </w:rPr>
      </w:pPr>
      <w:r w:rsidRPr="00F82B96">
        <w:rPr>
          <w:szCs w:val="28"/>
        </w:rPr>
        <w:t>6) премии за выполнение особо важных и сложных заданий;</w:t>
      </w:r>
    </w:p>
    <w:p w:rsidR="00F82B96" w:rsidRPr="00F82B96" w:rsidRDefault="00F82B96" w:rsidP="00F82B96">
      <w:pPr>
        <w:pStyle w:val="a6"/>
        <w:ind w:left="710" w:firstLine="0"/>
        <w:outlineLvl w:val="2"/>
        <w:rPr>
          <w:szCs w:val="28"/>
        </w:rPr>
      </w:pPr>
      <w:r w:rsidRPr="00F82B96">
        <w:rPr>
          <w:szCs w:val="28"/>
        </w:rPr>
        <w:t>7) единовременная выплата при предоставлении ежегодного оплачиваемого отпуска;</w:t>
      </w:r>
    </w:p>
    <w:p w:rsidR="00F82B96" w:rsidRPr="00F82B96" w:rsidRDefault="00F82B96" w:rsidP="00F82B96">
      <w:pPr>
        <w:pStyle w:val="a6"/>
        <w:ind w:left="710" w:firstLine="0"/>
        <w:outlineLvl w:val="2"/>
        <w:rPr>
          <w:szCs w:val="28"/>
        </w:rPr>
      </w:pPr>
      <w:r w:rsidRPr="00F82B96">
        <w:rPr>
          <w:szCs w:val="28"/>
        </w:rPr>
        <w:t>8) материальная помощь.</w:t>
      </w:r>
    </w:p>
    <w:p w:rsidR="00616C38" w:rsidRDefault="00616C38" w:rsidP="00616C38">
      <w:pPr>
        <w:numPr>
          <w:ilvl w:val="0"/>
          <w:numId w:val="35"/>
        </w:numPr>
      </w:pPr>
      <w:r>
        <w:t xml:space="preserve">Размеры должностного оклада и ежемесячного денежного поощрения председателя Контрольно-счетной палаты устанавливаются нормативным правовым актом Собрания депутатов </w:t>
      </w:r>
      <w:r w:rsidR="00CE692A">
        <w:t>Матвеево-Курганского</w:t>
      </w:r>
      <w:r>
        <w:t xml:space="preserve"> района в соответствии с законодательством Российской Федерации и Ростовской области. </w:t>
      </w:r>
    </w:p>
    <w:p w:rsidR="00616C38" w:rsidRDefault="00616C38" w:rsidP="00616C38">
      <w:pPr>
        <w:numPr>
          <w:ilvl w:val="0"/>
          <w:numId w:val="35"/>
        </w:numPr>
      </w:pPr>
      <w:r>
        <w:t xml:space="preserve">Размер должностного оклада председателя Контрольно-счетной палаты ежегодно увеличивается (индексируется) в сроки и в пределах размера повышения (индексации) месячных окладов лиц, замещающих государственные должности Ростовской области. При увеличении (индексации) должностного оклада председателя Контрольно-счетной палаты его размеры подлежат округлению до целого рубля в сторону увеличения. </w:t>
      </w:r>
    </w:p>
    <w:p w:rsidR="00616C38" w:rsidRDefault="00616C38" w:rsidP="00616C38">
      <w:pPr>
        <w:numPr>
          <w:ilvl w:val="0"/>
          <w:numId w:val="35"/>
        </w:numPr>
      </w:pPr>
      <w:r>
        <w:t xml:space="preserve">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 </w:t>
      </w:r>
    </w:p>
    <w:p w:rsidR="00616C38" w:rsidRDefault="00616C38" w:rsidP="00616C38">
      <w:pPr>
        <w:numPr>
          <w:ilvl w:val="0"/>
          <w:numId w:val="35"/>
        </w:numPr>
      </w:pPr>
      <w:r>
        <w:t xml:space="preserve">Премирование председателя Контрольно-счетной палаты производится в пределах установленного в Контрольно-счетной палате фонда оплаты труда в порядке, установленном нормативным правовым актом Собрания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35"/>
        </w:numPr>
      </w:pPr>
      <w:r>
        <w:t xml:space="preserve">Единовременная выплата при предоставлении ежегодного оплачиваемого отпуска выплачивается председателю Контрольно-счетной палаты один раз в календарном году, материальная помощь – один раз в квартал. Указанные выплаты осуществляются в порядке и размерах, установленных нормативным правовым актом Собрания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23. Право на отдых председателя Контрольно-счетной палаты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32"/>
        </w:numPr>
      </w:pPr>
      <w:r>
        <w:t xml:space="preserve">Председателю Контрольно-счетной палаты гарантируется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 </w:t>
      </w:r>
    </w:p>
    <w:p w:rsidR="00616C38" w:rsidRDefault="00616C38" w:rsidP="00616C38">
      <w:pPr>
        <w:numPr>
          <w:ilvl w:val="0"/>
          <w:numId w:val="32"/>
        </w:numPr>
      </w:pPr>
      <w:r>
        <w:t xml:space="preserve">Ежегодный оплачиваемый отпуск председателя Контрольно-счетной палаты состоит из основного оплачиваемого отпуска продолжительностью 30 календарных дней и дополнительных оплачиваемых отпусков. </w:t>
      </w:r>
    </w:p>
    <w:p w:rsidR="00616C38" w:rsidRDefault="00616C38" w:rsidP="00616C38">
      <w:pPr>
        <w:numPr>
          <w:ilvl w:val="0"/>
          <w:numId w:val="32"/>
        </w:numPr>
      </w:pPr>
      <w:r>
        <w:t xml:space="preserve">Ежегодные дополнительные оплачиваемые отпуска предоставляются председателю Контрольно-счетной палаты за выслугу лет, ненормированный рабочий день, а также в других случаях, предусмотренных федеральными законами. </w:t>
      </w:r>
    </w:p>
    <w:p w:rsidR="00616C38" w:rsidRDefault="00616C38" w:rsidP="00616C38">
      <w:pPr>
        <w:numPr>
          <w:ilvl w:val="0"/>
          <w:numId w:val="32"/>
        </w:numPr>
      </w:pPr>
      <w:r>
        <w:t xml:space="preserve">Председателю Контрольно-счетной палаты предоставляется ежегодный дополнительный оплачиваемый отпуск за выслугу лет продолжительностью 10 календарных дней. </w:t>
      </w:r>
    </w:p>
    <w:p w:rsidR="00616C38" w:rsidRDefault="00616C38" w:rsidP="00616C38">
      <w:pPr>
        <w:numPr>
          <w:ilvl w:val="0"/>
          <w:numId w:val="32"/>
        </w:numPr>
      </w:pPr>
      <w:r>
        <w:t xml:space="preserve">В случае, если председателю Контрольно-счетной палаты установлен ненормированный рабочий день, ему предоставляется ежегодный дополнительный оплачиваемый отпуск за ненормированный рабочий день продолжительностью 3 календарных дня.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24. Социальные гарантии председателя Контрольно-счетной палаты </w:t>
      </w:r>
    </w:p>
    <w:p w:rsidR="00616C38" w:rsidRDefault="00616C38" w:rsidP="00616C38">
      <w:pPr>
        <w:spacing w:after="28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36"/>
        </w:numPr>
      </w:pPr>
      <w:r>
        <w:t xml:space="preserve">Уровень социальных гарантий для председателя Контрольно-счетной палаты не может быть ниже уровня социальных гарантий, установленных для муниципальных служащих, замещающих высшие должности муниципальной службы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numPr>
          <w:ilvl w:val="0"/>
          <w:numId w:val="36"/>
        </w:numPr>
      </w:pPr>
      <w:r>
        <w:t xml:space="preserve">Председателю Контрольно-счетной палаты гарантируются: </w:t>
      </w:r>
    </w:p>
    <w:p w:rsidR="00616C38" w:rsidRDefault="00616C38" w:rsidP="00616C38">
      <w:pPr>
        <w:numPr>
          <w:ilvl w:val="0"/>
          <w:numId w:val="38"/>
        </w:numPr>
      </w:pPr>
      <w:r>
        <w:t xml:space="preserve">обязательное государственное социальное страхование на случай 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обязанностей; </w:t>
      </w:r>
    </w:p>
    <w:p w:rsidR="00616C38" w:rsidRDefault="00616C38" w:rsidP="00616C38">
      <w:pPr>
        <w:numPr>
          <w:ilvl w:val="0"/>
          <w:numId w:val="38"/>
        </w:numPr>
      </w:pPr>
      <w:r>
        <w:t xml:space="preserve">возмещение расходов в связи со служебными командировками; </w:t>
      </w:r>
    </w:p>
    <w:p w:rsidR="00616C38" w:rsidRDefault="00616C38" w:rsidP="00616C38">
      <w:pPr>
        <w:numPr>
          <w:ilvl w:val="0"/>
          <w:numId w:val="38"/>
        </w:numPr>
      </w:pPr>
      <w:r>
        <w:t xml:space="preserve">пенсионное обеспечение за выслугу лет и в связи с инвалидностью, а также пенсионное обеспечение членов семьи председателя Контрольно-счетной палаты в случае его смерти, наступившей в связи с исполнением им должностных обязанностей. </w:t>
      </w:r>
    </w:p>
    <w:p w:rsidR="00616C38" w:rsidRDefault="00616C38" w:rsidP="00616C38">
      <w:pPr>
        <w:numPr>
          <w:ilvl w:val="0"/>
          <w:numId w:val="39"/>
        </w:numPr>
      </w:pPr>
      <w:r>
        <w:t xml:space="preserve">Период осуществления полномочий председателем Контрольно-счетной палаты засчитывается в стаж, исчисляемый для предоставления льгот и гарантий </w:t>
      </w:r>
      <w:r>
        <w:lastRenderedPageBreak/>
        <w:t xml:space="preserve">в соответствии с законодательством Российской Федерации и Ростовской области о муниципальной службе. </w:t>
      </w:r>
    </w:p>
    <w:p w:rsidR="00616C38" w:rsidRDefault="00616C38" w:rsidP="00616C38">
      <w:pPr>
        <w:numPr>
          <w:ilvl w:val="0"/>
          <w:numId w:val="39"/>
        </w:numPr>
      </w:pPr>
      <w:r>
        <w:t xml:space="preserve">Председателю Контрольно-счетной палаты также гарантируются: </w:t>
      </w:r>
    </w:p>
    <w:p w:rsidR="00616C38" w:rsidRDefault="00616C38" w:rsidP="00616C38">
      <w:pPr>
        <w:numPr>
          <w:ilvl w:val="0"/>
          <w:numId w:val="40"/>
        </w:numPr>
      </w:pPr>
      <w:r>
        <w:t xml:space="preserve">право на выплату: </w:t>
      </w:r>
    </w:p>
    <w:p w:rsidR="00616C38" w:rsidRDefault="00616C38" w:rsidP="00616C38">
      <w:pPr>
        <w:ind w:left="708" w:firstLine="0"/>
      </w:pPr>
      <w:r>
        <w:t xml:space="preserve">а) один раз в квартал компенсации на лечение; </w:t>
      </w:r>
    </w:p>
    <w:p w:rsidR="00616C38" w:rsidRDefault="00616C38" w:rsidP="00616C38">
      <w:pPr>
        <w:ind w:left="708" w:firstLine="0"/>
      </w:pPr>
      <w:r>
        <w:t xml:space="preserve">б) доплаты за ученую степень; </w:t>
      </w:r>
    </w:p>
    <w:p w:rsidR="00616C38" w:rsidRDefault="00616C38" w:rsidP="00616C38">
      <w:pPr>
        <w:numPr>
          <w:ilvl w:val="0"/>
          <w:numId w:val="40"/>
        </w:numPr>
      </w:pPr>
      <w:r>
        <w:t>право на профессиональное развитие, в том числе на дополнительное профессиональное образование</w:t>
      </w:r>
      <w:r w:rsidR="00820CF6">
        <w:t>.</w:t>
      </w:r>
      <w:r>
        <w:t xml:space="preserve">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Статья 25. Предоставление председателю Контрольно-счетной палаты служебного помещения </w:t>
      </w:r>
    </w:p>
    <w:p w:rsidR="00616C38" w:rsidRDefault="00616C38" w:rsidP="00616C38">
      <w:pPr>
        <w:spacing w:after="28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Председателю Контрольно-счетной палаты предоставляется служебное помещение, оборудованное мебелью, оргтехникой и средствами связи.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26. Поощрение председателя Контрольно-счетной палаты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1. За добросовестное выполнение председателем Контрольно-счетной палаты обязанностей по замещаемой должности предусматриваются следующие виды поощрений: </w:t>
      </w:r>
    </w:p>
    <w:p w:rsidR="00616C38" w:rsidRDefault="00616C38" w:rsidP="00616C38">
      <w:pPr>
        <w:numPr>
          <w:ilvl w:val="0"/>
          <w:numId w:val="23"/>
        </w:numPr>
      </w:pPr>
      <w:r>
        <w:t xml:space="preserve">объявление благодарности; </w:t>
      </w:r>
    </w:p>
    <w:p w:rsidR="00616C38" w:rsidRDefault="00616C38" w:rsidP="00616C38">
      <w:pPr>
        <w:numPr>
          <w:ilvl w:val="0"/>
          <w:numId w:val="23"/>
        </w:numPr>
      </w:pPr>
      <w:r>
        <w:t xml:space="preserve">выплата единовременного денежного вознаграждения; </w:t>
      </w:r>
    </w:p>
    <w:p w:rsidR="00616C38" w:rsidRDefault="00616C38" w:rsidP="00616C38">
      <w:pPr>
        <w:numPr>
          <w:ilvl w:val="0"/>
          <w:numId w:val="23"/>
        </w:numPr>
      </w:pPr>
      <w:r>
        <w:t xml:space="preserve">объявление благодарности с выплатой единовременного денежного вознаграждения; </w:t>
      </w:r>
    </w:p>
    <w:p w:rsidR="00616C38" w:rsidRDefault="00616C38" w:rsidP="00616C38">
      <w:pPr>
        <w:numPr>
          <w:ilvl w:val="0"/>
          <w:numId w:val="23"/>
        </w:numPr>
      </w:pPr>
      <w:r>
        <w:t xml:space="preserve">награждение ценным подарком; </w:t>
      </w:r>
    </w:p>
    <w:p w:rsidR="00616C38" w:rsidRDefault="00616C38" w:rsidP="00616C38">
      <w:pPr>
        <w:numPr>
          <w:ilvl w:val="0"/>
          <w:numId w:val="23"/>
        </w:numPr>
      </w:pPr>
      <w:r>
        <w:t xml:space="preserve">награждение почетной грамотой органа местного самоуправления; </w:t>
      </w:r>
    </w:p>
    <w:p w:rsidR="00616C38" w:rsidRDefault="00616C38" w:rsidP="00616C38">
      <w:pPr>
        <w:numPr>
          <w:ilvl w:val="0"/>
          <w:numId w:val="23"/>
        </w:numPr>
      </w:pPr>
      <w:r>
        <w:lastRenderedPageBreak/>
        <w:t xml:space="preserve">награждение почетной грамотой органа местного самоуправления с выплатой единовременного денежного вознаграждения; </w:t>
      </w:r>
    </w:p>
    <w:p w:rsidR="00616C38" w:rsidRDefault="00616C38" w:rsidP="00616C38">
      <w:pPr>
        <w:numPr>
          <w:ilvl w:val="0"/>
          <w:numId w:val="23"/>
        </w:numPr>
      </w:pPr>
      <w:r>
        <w:t xml:space="preserve">другие поощрения в соответствии с федеральными законами. </w:t>
      </w:r>
    </w:p>
    <w:p w:rsidR="00616C38" w:rsidRDefault="00616C38" w:rsidP="00616C38">
      <w:pPr>
        <w:ind w:left="-15"/>
      </w:pPr>
      <w:r>
        <w:t xml:space="preserve">2. Решение о поощрении председателя Контрольно-счетной палаты принимается в порядке, установленном нормативным правовым актом Собрания депутатов </w:t>
      </w:r>
      <w:r w:rsidR="00CE692A">
        <w:t>Матвеево-Курганского</w:t>
      </w:r>
      <w:r>
        <w:t xml:space="preserve"> района.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27. Право на получение и распространение информации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27"/>
        </w:numPr>
      </w:pPr>
      <w:r>
        <w:t xml:space="preserve">При обращении председателя Контрольно-счетной палаты в органы местного самоуправления </w:t>
      </w:r>
      <w:r w:rsidR="00CE692A">
        <w:t>Матвеево-Курганского</w:t>
      </w:r>
      <w:r>
        <w:t xml:space="preserve"> района их должностные лица обязаны обеспечить его консультациями специалистов по вопросам, связанным с осуществлением его полномочий, предоставить необходимую информацию, а также возможность использования множительной и вычислительной техники для осуществления его полномочий. </w:t>
      </w:r>
    </w:p>
    <w:p w:rsidR="00616C38" w:rsidRDefault="00616C38" w:rsidP="00616C38">
      <w:pPr>
        <w:numPr>
          <w:ilvl w:val="0"/>
          <w:numId w:val="27"/>
        </w:numPr>
      </w:pPr>
      <w:r>
        <w:t xml:space="preserve">Председатель Контрольно-счетной палаты имеет право направить свое выступление по вопросам, связанным с осуществлением своих полномочий, в учрежденное органами местного самоуправления </w:t>
      </w:r>
      <w:r w:rsidR="00CE692A">
        <w:t>Матвеево-Курганского</w:t>
      </w:r>
      <w:r>
        <w:t xml:space="preserve"> района средство массовой информации. В случае опубликования выступления редактирование предоставленных материалов без согласия председателя Контрольно-счетной палаты не допускается.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28. Право на обращение </w:t>
      </w:r>
    </w:p>
    <w:p w:rsidR="00616C38" w:rsidRDefault="00616C38" w:rsidP="00616C38">
      <w:pPr>
        <w:spacing w:after="28" w:line="259" w:lineRule="auto"/>
        <w:ind w:left="708" w:firstLine="0"/>
        <w:jc w:val="left"/>
      </w:pPr>
    </w:p>
    <w:p w:rsidR="00616C38" w:rsidRDefault="00616C38" w:rsidP="00616C38">
      <w:pPr>
        <w:numPr>
          <w:ilvl w:val="0"/>
          <w:numId w:val="28"/>
        </w:numPr>
      </w:pPr>
      <w:r>
        <w:t xml:space="preserve">Председатель Контрольно-счетной палаты вправе обратиться по вопросам, связанным с осуществлением своих полномочий, в органы местного самоуправления, к должностным лицам органов местного самоуправления </w:t>
      </w:r>
      <w:r w:rsidR="00CE692A">
        <w:t>Матвеево-Курганского</w:t>
      </w:r>
      <w:r>
        <w:t xml:space="preserve"> района, а также должностным лицам организаций, расположенных на территории </w:t>
      </w:r>
      <w:r w:rsidR="00CE692A">
        <w:t>Матвеево-Курганского</w:t>
      </w:r>
      <w:r>
        <w:t xml:space="preserve"> района, по вопросам, отнесенным к их ведению. </w:t>
      </w:r>
    </w:p>
    <w:p w:rsidR="00616C38" w:rsidRDefault="00616C38" w:rsidP="00616C38">
      <w:pPr>
        <w:numPr>
          <w:ilvl w:val="0"/>
          <w:numId w:val="28"/>
        </w:numPr>
      </w:pPr>
      <w:r>
        <w:t xml:space="preserve">Органы местного самоуправления, должностные лица органов местного самоуправления, а также должностные лица организаций, к которым обратился председатель Контрольно-счетной палаты обязаны дать письменный ответ на обращение не позднее 30 дней со дня его получения. </w:t>
      </w:r>
    </w:p>
    <w:p w:rsidR="00616C38" w:rsidRDefault="00616C38" w:rsidP="00616C38">
      <w:pPr>
        <w:numPr>
          <w:ilvl w:val="0"/>
          <w:numId w:val="28"/>
        </w:numPr>
      </w:pPr>
      <w:r>
        <w:t xml:space="preserve">Председатель Контрольно-счетной палаты имеет право принимать непосредственное участие в рассмотрении поставленных им в обращении вопросов, в том числе на закрытых заседаниях выборных органов местного самоуправления. О дне рассмотрения обращения на заседании выборного органа местного </w:t>
      </w:r>
      <w:r>
        <w:lastRenderedPageBreak/>
        <w:t xml:space="preserve">самоуправления председатель Контрольно-счетной палаты должен быть извещен заблаговременно, но не позднее чем за два календарных дня. </w:t>
      </w:r>
    </w:p>
    <w:p w:rsidR="00616C38" w:rsidRDefault="00616C38" w:rsidP="00616C38">
      <w:pPr>
        <w:numPr>
          <w:ilvl w:val="0"/>
          <w:numId w:val="28"/>
        </w:numPr>
      </w:pPr>
      <w:r>
        <w:t xml:space="preserve">Вмешательство председателя Контрольно-счетной палаты в деятельность государственных, правоохранительных и судебных органов не допускается. </w:t>
      </w:r>
    </w:p>
    <w:p w:rsidR="00616C38" w:rsidRDefault="00616C38" w:rsidP="00616C38">
      <w:pPr>
        <w:spacing w:after="28" w:line="259" w:lineRule="auto"/>
        <w:ind w:left="708" w:firstLine="0"/>
        <w:jc w:val="left"/>
      </w:pPr>
    </w:p>
    <w:p w:rsidR="00616C38" w:rsidRDefault="00616C38" w:rsidP="00616C38">
      <w:pPr>
        <w:ind w:left="708" w:firstLine="0"/>
      </w:pPr>
      <w:r>
        <w:t xml:space="preserve">Статья 29. Право на безотлагательный прием должностными лицами </w:t>
      </w:r>
    </w:p>
    <w:p w:rsidR="00616C38" w:rsidRDefault="00616C38" w:rsidP="00616C38">
      <w:pPr>
        <w:spacing w:after="0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По вопросам, связанным с осуществлением своих полномочий, председатель Контрольно-счетной палаты пользуется на территории </w:t>
      </w:r>
      <w:r w:rsidR="00CE692A">
        <w:t>Матвеево-Курганского</w:t>
      </w:r>
      <w:r>
        <w:t xml:space="preserve"> района правом безотлагательного приема должностными лицами местного самоуправления, руководителями муниципальных органов. </w:t>
      </w:r>
    </w:p>
    <w:p w:rsidR="00616C38" w:rsidRDefault="00616C38" w:rsidP="00616C38">
      <w:pPr>
        <w:spacing w:after="28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Статья 30. Материальное и социальное обеспечение инспекторов и иных штатных работников аппарата Контрольно-счетной палаты </w:t>
      </w:r>
    </w:p>
    <w:p w:rsidR="00616C38" w:rsidRDefault="00616C38" w:rsidP="00616C38">
      <w:pPr>
        <w:spacing w:after="0" w:line="259" w:lineRule="auto"/>
        <w:ind w:left="708" w:firstLine="0"/>
        <w:jc w:val="left"/>
      </w:pPr>
    </w:p>
    <w:p w:rsidR="00616C38" w:rsidRDefault="00616C38" w:rsidP="00616C38">
      <w:pPr>
        <w:ind w:left="-15"/>
      </w:pPr>
      <w:r>
        <w:t xml:space="preserve">Инспекторам и иным работникам, замещающим должности муниципальной службы в аппарате Контрольно-счетной палаты, предоставляются основные и дополнительные гарантии, установленные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нормативными правовыми актами Собрания депутатов </w:t>
      </w:r>
      <w:r w:rsidR="00CE692A">
        <w:t>Матвеево-Курганского</w:t>
      </w:r>
      <w:r>
        <w:t xml:space="preserve"> района, регулирующими вопросы прохождения муниципальной службы. </w:t>
      </w:r>
    </w:p>
    <w:p w:rsidR="00616C38" w:rsidRDefault="00616C38" w:rsidP="00616C38">
      <w:pPr>
        <w:spacing w:after="25" w:line="259" w:lineRule="auto"/>
        <w:ind w:left="708" w:firstLine="0"/>
        <w:jc w:val="left"/>
      </w:pPr>
    </w:p>
    <w:p w:rsidR="004A3207" w:rsidRDefault="004A3207"/>
    <w:sectPr w:rsidR="004A3207" w:rsidSect="00EA43E2">
      <w:footerReference w:type="even" r:id="rId7"/>
      <w:footerReference w:type="default" r:id="rId8"/>
      <w:footerReference w:type="first" r:id="rId9"/>
      <w:pgSz w:w="11906" w:h="16838"/>
      <w:pgMar w:top="1137" w:right="562" w:bottom="715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34" w:rsidRDefault="008E5C34">
      <w:pPr>
        <w:spacing w:after="0" w:line="240" w:lineRule="auto"/>
      </w:pPr>
      <w:r>
        <w:separator/>
      </w:r>
    </w:p>
  </w:endnote>
  <w:endnote w:type="continuationSeparator" w:id="1">
    <w:p w:rsidR="008E5C34" w:rsidRDefault="008E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2A" w:rsidRDefault="00D51347">
    <w:pPr>
      <w:spacing w:after="0" w:line="259" w:lineRule="auto"/>
      <w:ind w:left="0" w:right="6" w:firstLine="0"/>
      <w:jc w:val="right"/>
    </w:pPr>
    <w:r w:rsidRPr="00D51347">
      <w:fldChar w:fldCharType="begin"/>
    </w:r>
    <w:r w:rsidR="00CE692A">
      <w:instrText xml:space="preserve"> PAGE   \* MERGEFORMAT </w:instrText>
    </w:r>
    <w:r w:rsidRPr="00D51347">
      <w:fldChar w:fldCharType="separate"/>
    </w:r>
    <w:r w:rsidR="00CE692A">
      <w:rPr>
        <w:sz w:val="20"/>
      </w:rPr>
      <w:t>2</w:t>
    </w:r>
    <w:r>
      <w:rPr>
        <w:sz w:val="20"/>
      </w:rPr>
      <w:fldChar w:fldCharType="end"/>
    </w:r>
  </w:p>
  <w:p w:rsidR="00CE692A" w:rsidRDefault="00CE692A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2A" w:rsidRDefault="00D51347">
    <w:pPr>
      <w:spacing w:after="0" w:line="259" w:lineRule="auto"/>
      <w:ind w:left="0" w:right="6" w:firstLine="0"/>
      <w:jc w:val="right"/>
    </w:pPr>
    <w:r w:rsidRPr="00D51347">
      <w:fldChar w:fldCharType="begin"/>
    </w:r>
    <w:r w:rsidR="00CE692A">
      <w:instrText xml:space="preserve"> PAGE   \* MERGEFORMAT </w:instrText>
    </w:r>
    <w:r w:rsidRPr="00D51347">
      <w:fldChar w:fldCharType="separate"/>
    </w:r>
    <w:r w:rsidR="006A625E" w:rsidRPr="006A625E">
      <w:rPr>
        <w:noProof/>
        <w:sz w:val="20"/>
      </w:rPr>
      <w:t>25</w:t>
    </w:r>
    <w:r>
      <w:rPr>
        <w:sz w:val="20"/>
      </w:rPr>
      <w:fldChar w:fldCharType="end"/>
    </w:r>
  </w:p>
  <w:p w:rsidR="00CE692A" w:rsidRDefault="00CE692A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2A" w:rsidRDefault="00CE692A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34" w:rsidRDefault="008E5C34">
      <w:pPr>
        <w:spacing w:after="0" w:line="240" w:lineRule="auto"/>
      </w:pPr>
      <w:r>
        <w:separator/>
      </w:r>
    </w:p>
  </w:footnote>
  <w:footnote w:type="continuationSeparator" w:id="1">
    <w:p w:rsidR="008E5C34" w:rsidRDefault="008E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753"/>
    <w:multiLevelType w:val="hybridMultilevel"/>
    <w:tmpl w:val="25A8F90A"/>
    <w:lvl w:ilvl="0" w:tplc="ACDAD6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424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41A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7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E7F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828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485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07C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2CC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721270"/>
    <w:multiLevelType w:val="hybridMultilevel"/>
    <w:tmpl w:val="2A460952"/>
    <w:lvl w:ilvl="0" w:tplc="13D2D0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27A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84B7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6CC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C6F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E12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0C6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096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CD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5C460C"/>
    <w:multiLevelType w:val="hybridMultilevel"/>
    <w:tmpl w:val="0C5EDBE2"/>
    <w:lvl w:ilvl="0" w:tplc="1A0481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3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E7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70C3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63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48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10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687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CDE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D273B1"/>
    <w:multiLevelType w:val="hybridMultilevel"/>
    <w:tmpl w:val="24926BC4"/>
    <w:lvl w:ilvl="0" w:tplc="A24EF1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AEA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E7F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2CC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6E9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4BA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8FC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85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A37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424320"/>
    <w:multiLevelType w:val="hybridMultilevel"/>
    <w:tmpl w:val="C7D2556C"/>
    <w:lvl w:ilvl="0" w:tplc="9314D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680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4C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A1F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088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6C4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2BF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C80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CE1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EB4EC4"/>
    <w:multiLevelType w:val="hybridMultilevel"/>
    <w:tmpl w:val="DC1E1AB0"/>
    <w:lvl w:ilvl="0" w:tplc="4D8E98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CF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E29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E0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CE8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65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24C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A66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6B4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426916"/>
    <w:multiLevelType w:val="hybridMultilevel"/>
    <w:tmpl w:val="76F63548"/>
    <w:lvl w:ilvl="0" w:tplc="95A8E0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6F6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AF0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92C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ADC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0E2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03E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263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A38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DE5A32"/>
    <w:multiLevelType w:val="hybridMultilevel"/>
    <w:tmpl w:val="F6940DFA"/>
    <w:lvl w:ilvl="0" w:tplc="755E0F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2E4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E1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856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23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AE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61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623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A05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4A0197"/>
    <w:multiLevelType w:val="hybridMultilevel"/>
    <w:tmpl w:val="4EF80868"/>
    <w:lvl w:ilvl="0" w:tplc="FE9896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27D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E51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25D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0BE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EC9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2F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053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845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9F56FC"/>
    <w:multiLevelType w:val="hybridMultilevel"/>
    <w:tmpl w:val="963E5A8C"/>
    <w:lvl w:ilvl="0" w:tplc="218C39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C55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28B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CC8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8AE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23C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47C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E19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E24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4103EC"/>
    <w:multiLevelType w:val="hybridMultilevel"/>
    <w:tmpl w:val="42ECC74C"/>
    <w:lvl w:ilvl="0" w:tplc="3684EEA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CD9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82A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4D6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6EE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692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AA2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AE5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002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9C1FC5"/>
    <w:multiLevelType w:val="hybridMultilevel"/>
    <w:tmpl w:val="EABCEE84"/>
    <w:lvl w:ilvl="0" w:tplc="C7243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ACE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027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2CB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6E4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C16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ED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03B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43F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A06F0D"/>
    <w:multiLevelType w:val="hybridMultilevel"/>
    <w:tmpl w:val="3482DED0"/>
    <w:lvl w:ilvl="0" w:tplc="4FB2D1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80E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87D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4F6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AF4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C9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4BD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C2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4F296A"/>
    <w:multiLevelType w:val="hybridMultilevel"/>
    <w:tmpl w:val="E68C466E"/>
    <w:lvl w:ilvl="0" w:tplc="78C6CF1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CB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368F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830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2C3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831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D077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09F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8AC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9622DD"/>
    <w:multiLevelType w:val="hybridMultilevel"/>
    <w:tmpl w:val="83B4F9FE"/>
    <w:lvl w:ilvl="0" w:tplc="1F44BB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EA2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E32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0A4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848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A0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260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0407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8C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7F0A84"/>
    <w:multiLevelType w:val="hybridMultilevel"/>
    <w:tmpl w:val="2DEE5B96"/>
    <w:lvl w:ilvl="0" w:tplc="ED4E8F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63C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8EC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898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4D2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815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496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14E8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E92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406F0E"/>
    <w:multiLevelType w:val="hybridMultilevel"/>
    <w:tmpl w:val="9C02901C"/>
    <w:lvl w:ilvl="0" w:tplc="F50ECE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4FA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49B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8C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89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2A3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2BC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20C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C1B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CC115BD"/>
    <w:multiLevelType w:val="hybridMultilevel"/>
    <w:tmpl w:val="714AB95E"/>
    <w:lvl w:ilvl="0" w:tplc="0066A1B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CEA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A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A32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A58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458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803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A2B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264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C21FC7"/>
    <w:multiLevelType w:val="hybridMultilevel"/>
    <w:tmpl w:val="9AA2D5FA"/>
    <w:lvl w:ilvl="0" w:tplc="4E36BDE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8E3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0C59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C00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0CF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488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3C2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457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2C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7B1241"/>
    <w:multiLevelType w:val="hybridMultilevel"/>
    <w:tmpl w:val="02F8422A"/>
    <w:lvl w:ilvl="0" w:tplc="970651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63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87F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96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24D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C14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4CC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29B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6D3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495C21"/>
    <w:multiLevelType w:val="hybridMultilevel"/>
    <w:tmpl w:val="5FEA26E8"/>
    <w:lvl w:ilvl="0" w:tplc="EF4858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122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06D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85A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C60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7E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E1B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E3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A2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5E0109"/>
    <w:multiLevelType w:val="hybridMultilevel"/>
    <w:tmpl w:val="D43A4168"/>
    <w:lvl w:ilvl="0" w:tplc="A4C494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237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E06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82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008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EF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C8B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25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479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6A5BE2"/>
    <w:multiLevelType w:val="hybridMultilevel"/>
    <w:tmpl w:val="8E8AD7B8"/>
    <w:lvl w:ilvl="0" w:tplc="440852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6B0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4AA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8CB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A2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256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3C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8A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E8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8B3676"/>
    <w:multiLevelType w:val="hybridMultilevel"/>
    <w:tmpl w:val="218EBC12"/>
    <w:lvl w:ilvl="0" w:tplc="AFD64C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8C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E0F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86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02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AE2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27C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446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00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9A7171"/>
    <w:multiLevelType w:val="hybridMultilevel"/>
    <w:tmpl w:val="74543F64"/>
    <w:lvl w:ilvl="0" w:tplc="402A1CB4">
      <w:start w:val="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61F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0F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67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808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6B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4C9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894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C839C9"/>
    <w:multiLevelType w:val="hybridMultilevel"/>
    <w:tmpl w:val="3472628C"/>
    <w:lvl w:ilvl="0" w:tplc="FC68B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837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E7B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E084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A37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6B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258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42E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C80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A4E5AF4"/>
    <w:multiLevelType w:val="hybridMultilevel"/>
    <w:tmpl w:val="15BC4438"/>
    <w:lvl w:ilvl="0" w:tplc="7FD69E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4EE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601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2F9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E81E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83A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864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881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6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9D7DF5"/>
    <w:multiLevelType w:val="hybridMultilevel"/>
    <w:tmpl w:val="E9589512"/>
    <w:lvl w:ilvl="0" w:tplc="6F800B4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8A2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A8E6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8D5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CB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A9D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E12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0B4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2CE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866BDA"/>
    <w:multiLevelType w:val="hybridMultilevel"/>
    <w:tmpl w:val="BD78463E"/>
    <w:lvl w:ilvl="0" w:tplc="3918B49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89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A99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C72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9E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CA6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9699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F68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20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162099"/>
    <w:multiLevelType w:val="hybridMultilevel"/>
    <w:tmpl w:val="6FAC839C"/>
    <w:lvl w:ilvl="0" w:tplc="A05C8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A22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EF3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0D0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A6F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6E4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853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69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CA6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74431F"/>
    <w:multiLevelType w:val="hybridMultilevel"/>
    <w:tmpl w:val="A2460504"/>
    <w:lvl w:ilvl="0" w:tplc="BE926ED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250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E8B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AC0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89C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64C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76A4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CD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46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6C630D"/>
    <w:multiLevelType w:val="hybridMultilevel"/>
    <w:tmpl w:val="5A24B09E"/>
    <w:lvl w:ilvl="0" w:tplc="50CADE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696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0F1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8EB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44C7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6B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433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0E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C1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921FBE"/>
    <w:multiLevelType w:val="hybridMultilevel"/>
    <w:tmpl w:val="E1E236C6"/>
    <w:lvl w:ilvl="0" w:tplc="BC6628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943E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240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861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2E41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A1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86B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89A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22A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134BB5"/>
    <w:multiLevelType w:val="hybridMultilevel"/>
    <w:tmpl w:val="64825106"/>
    <w:lvl w:ilvl="0" w:tplc="D9F422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2E5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A19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6CC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6BB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2BD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08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AA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61D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70D088A"/>
    <w:multiLevelType w:val="hybridMultilevel"/>
    <w:tmpl w:val="A6AA4EC0"/>
    <w:lvl w:ilvl="0" w:tplc="A976AE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29E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C4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A6C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CA8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AAA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4C6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20F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C7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B06960"/>
    <w:multiLevelType w:val="hybridMultilevel"/>
    <w:tmpl w:val="8960A128"/>
    <w:lvl w:ilvl="0" w:tplc="0408F4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E6C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C4E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3CA4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A84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6E1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2CF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E1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44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324BB0"/>
    <w:multiLevelType w:val="hybridMultilevel"/>
    <w:tmpl w:val="E8D4D2A2"/>
    <w:lvl w:ilvl="0" w:tplc="4740D7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E2D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C6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4C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4091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80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E6FD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8C5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3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5B14F1"/>
    <w:multiLevelType w:val="hybridMultilevel"/>
    <w:tmpl w:val="3E3AB6E2"/>
    <w:lvl w:ilvl="0" w:tplc="6E80B0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006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2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4EE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493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ED1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2B3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D7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2677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E032E1"/>
    <w:multiLevelType w:val="hybridMultilevel"/>
    <w:tmpl w:val="3E06B772"/>
    <w:lvl w:ilvl="0" w:tplc="484CEF8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68C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A18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211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60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FA02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2A5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2D2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CCB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6"/>
  </w:num>
  <w:num w:numId="3">
    <w:abstractNumId w:val="21"/>
  </w:num>
  <w:num w:numId="4">
    <w:abstractNumId w:val="4"/>
  </w:num>
  <w:num w:numId="5">
    <w:abstractNumId w:val="13"/>
  </w:num>
  <w:num w:numId="6">
    <w:abstractNumId w:val="39"/>
  </w:num>
  <w:num w:numId="7">
    <w:abstractNumId w:val="3"/>
  </w:num>
  <w:num w:numId="8">
    <w:abstractNumId w:val="2"/>
  </w:num>
  <w:num w:numId="9">
    <w:abstractNumId w:val="27"/>
  </w:num>
  <w:num w:numId="10">
    <w:abstractNumId w:val="24"/>
  </w:num>
  <w:num w:numId="11">
    <w:abstractNumId w:val="33"/>
  </w:num>
  <w:num w:numId="12">
    <w:abstractNumId w:val="20"/>
  </w:num>
  <w:num w:numId="13">
    <w:abstractNumId w:val="6"/>
  </w:num>
  <w:num w:numId="14">
    <w:abstractNumId w:val="5"/>
  </w:num>
  <w:num w:numId="15">
    <w:abstractNumId w:val="22"/>
  </w:num>
  <w:num w:numId="16">
    <w:abstractNumId w:val="15"/>
  </w:num>
  <w:num w:numId="17">
    <w:abstractNumId w:val="28"/>
  </w:num>
  <w:num w:numId="18">
    <w:abstractNumId w:val="9"/>
  </w:num>
  <w:num w:numId="19">
    <w:abstractNumId w:val="17"/>
  </w:num>
  <w:num w:numId="20">
    <w:abstractNumId w:val="8"/>
  </w:num>
  <w:num w:numId="21">
    <w:abstractNumId w:val="34"/>
  </w:num>
  <w:num w:numId="22">
    <w:abstractNumId w:val="37"/>
  </w:num>
  <w:num w:numId="23">
    <w:abstractNumId w:val="7"/>
  </w:num>
  <w:num w:numId="24">
    <w:abstractNumId w:val="29"/>
  </w:num>
  <w:num w:numId="25">
    <w:abstractNumId w:val="11"/>
  </w:num>
  <w:num w:numId="26">
    <w:abstractNumId w:val="32"/>
  </w:num>
  <w:num w:numId="27">
    <w:abstractNumId w:val="35"/>
  </w:num>
  <w:num w:numId="28">
    <w:abstractNumId w:val="38"/>
  </w:num>
  <w:num w:numId="29">
    <w:abstractNumId w:val="1"/>
  </w:num>
  <w:num w:numId="30">
    <w:abstractNumId w:val="23"/>
  </w:num>
  <w:num w:numId="31">
    <w:abstractNumId w:val="18"/>
  </w:num>
  <w:num w:numId="32">
    <w:abstractNumId w:val="16"/>
  </w:num>
  <w:num w:numId="33">
    <w:abstractNumId w:val="30"/>
  </w:num>
  <w:num w:numId="34">
    <w:abstractNumId w:val="26"/>
  </w:num>
  <w:num w:numId="35">
    <w:abstractNumId w:val="31"/>
  </w:num>
  <w:num w:numId="36">
    <w:abstractNumId w:val="10"/>
  </w:num>
  <w:num w:numId="37">
    <w:abstractNumId w:val="19"/>
  </w:num>
  <w:num w:numId="38">
    <w:abstractNumId w:val="14"/>
  </w:num>
  <w:num w:numId="39">
    <w:abstractNumId w:val="25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058"/>
    <w:rsid w:val="001570CB"/>
    <w:rsid w:val="00190CCB"/>
    <w:rsid w:val="002840B2"/>
    <w:rsid w:val="002E412B"/>
    <w:rsid w:val="00325EC2"/>
    <w:rsid w:val="003B79DC"/>
    <w:rsid w:val="00436F60"/>
    <w:rsid w:val="00456E3B"/>
    <w:rsid w:val="004A3207"/>
    <w:rsid w:val="00546FD6"/>
    <w:rsid w:val="005504F5"/>
    <w:rsid w:val="00572058"/>
    <w:rsid w:val="00581B62"/>
    <w:rsid w:val="005931EB"/>
    <w:rsid w:val="005E4800"/>
    <w:rsid w:val="00616C38"/>
    <w:rsid w:val="00653487"/>
    <w:rsid w:val="006A625E"/>
    <w:rsid w:val="00736C2A"/>
    <w:rsid w:val="00764089"/>
    <w:rsid w:val="00820CF6"/>
    <w:rsid w:val="008E5C34"/>
    <w:rsid w:val="00945928"/>
    <w:rsid w:val="00990EC0"/>
    <w:rsid w:val="009A061A"/>
    <w:rsid w:val="00A34545"/>
    <w:rsid w:val="00A74823"/>
    <w:rsid w:val="00B97FED"/>
    <w:rsid w:val="00BC2EDD"/>
    <w:rsid w:val="00BD50B5"/>
    <w:rsid w:val="00CE692A"/>
    <w:rsid w:val="00D4652B"/>
    <w:rsid w:val="00D51347"/>
    <w:rsid w:val="00DD42AA"/>
    <w:rsid w:val="00DE525A"/>
    <w:rsid w:val="00DF384A"/>
    <w:rsid w:val="00EA43E2"/>
    <w:rsid w:val="00EB5E7D"/>
    <w:rsid w:val="00ED02E5"/>
    <w:rsid w:val="00F8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38"/>
    <w:pPr>
      <w:spacing w:after="14" w:line="268" w:lineRule="auto"/>
      <w:ind w:left="2170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089"/>
    <w:pPr>
      <w:widowControl w:val="0"/>
      <w:suppressAutoHyphens/>
      <w:spacing w:after="120"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640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mphasis"/>
    <w:basedOn w:val="a0"/>
    <w:qFormat/>
    <w:rsid w:val="00990EC0"/>
    <w:rPr>
      <w:i/>
      <w:iCs/>
    </w:rPr>
  </w:style>
  <w:style w:type="paragraph" w:styleId="a6">
    <w:name w:val="List Paragraph"/>
    <w:basedOn w:val="a"/>
    <w:uiPriority w:val="34"/>
    <w:qFormat/>
    <w:rsid w:val="00F82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7827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3</cp:lastModifiedBy>
  <cp:revision>16</cp:revision>
  <cp:lastPrinted>2022-01-25T05:34:00Z</cp:lastPrinted>
  <dcterms:created xsi:type="dcterms:W3CDTF">2022-01-17T20:57:00Z</dcterms:created>
  <dcterms:modified xsi:type="dcterms:W3CDTF">2022-01-25T05:34:00Z</dcterms:modified>
</cp:coreProperties>
</file>