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FB" w:rsidRPr="004D6FF2" w:rsidRDefault="009E6CA4" w:rsidP="008562FB">
      <w:pPr>
        <w:spacing w:after="0" w:line="240" w:lineRule="auto"/>
        <w:jc w:val="right"/>
        <w:rPr>
          <w:rFonts w:ascii="Times New Roman" w:hAnsi="Times New Roman"/>
          <w:sz w:val="28"/>
          <w:szCs w:val="28"/>
        </w:rPr>
      </w:pPr>
      <w:r>
        <w:rPr>
          <w:rFonts w:ascii="Times New Roman" w:hAnsi="Times New Roman"/>
          <w:sz w:val="28"/>
          <w:szCs w:val="28"/>
        </w:rPr>
        <w:t>проект</w:t>
      </w:r>
    </w:p>
    <w:p w:rsidR="00C34D99" w:rsidRPr="008447DB" w:rsidRDefault="0011652D" w:rsidP="00C34D99">
      <w:pPr>
        <w:overflowPunct w:val="0"/>
        <w:autoSpaceDE w:val="0"/>
        <w:autoSpaceDN w:val="0"/>
        <w:adjustRightInd w:val="0"/>
        <w:spacing w:after="0" w:line="240" w:lineRule="auto"/>
        <w:jc w:val="center"/>
        <w:textAlignment w:val="baseline"/>
        <w:rPr>
          <w:rFonts w:ascii="Times New Roman" w:eastAsia="Times New Roman" w:hAnsi="Times New Roman"/>
          <w:sz w:val="28"/>
          <w:szCs w:val="20"/>
          <w:highlight w:val="yellow"/>
          <w:lang w:eastAsia="ru-RU"/>
        </w:rPr>
      </w:pPr>
      <w:r>
        <w:rPr>
          <w:rFonts w:ascii="Times New Roman" w:eastAsia="Times New Roman" w:hAnsi="Times New Roman"/>
          <w:noProof/>
          <w:sz w:val="16"/>
          <w:szCs w:val="16"/>
          <w:lang w:eastAsia="ru-RU"/>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8"/>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C34D99" w:rsidRPr="008447DB">
        <w:rPr>
          <w:rFonts w:ascii="Times New Roman" w:eastAsia="Times New Roman" w:hAnsi="Times New Roman"/>
          <w:sz w:val="28"/>
          <w:szCs w:val="20"/>
          <w:highlight w:val="yellow"/>
          <w:lang w:eastAsia="ru-RU"/>
        </w:rPr>
        <w:t xml:space="preserve">    </w:t>
      </w:r>
    </w:p>
    <w:p w:rsidR="00C34D99" w:rsidRPr="008447DB" w:rsidRDefault="00C34D99" w:rsidP="00C34D99">
      <w:pPr>
        <w:overflowPunct w:val="0"/>
        <w:autoSpaceDE w:val="0"/>
        <w:autoSpaceDN w:val="0"/>
        <w:adjustRightInd w:val="0"/>
        <w:spacing w:after="0" w:line="240" w:lineRule="auto"/>
        <w:textAlignment w:val="baseline"/>
        <w:rPr>
          <w:rFonts w:ascii="Times New Roman" w:eastAsia="Times New Roman" w:hAnsi="Times New Roman"/>
          <w:sz w:val="28"/>
          <w:szCs w:val="20"/>
          <w:highlight w:val="yellow"/>
          <w:lang w:eastAsia="ru-RU"/>
        </w:rPr>
      </w:pPr>
      <w:r w:rsidRPr="008447DB">
        <w:rPr>
          <w:rFonts w:ascii="Times New Roman" w:eastAsia="Times New Roman" w:hAnsi="Times New Roman"/>
          <w:sz w:val="28"/>
          <w:szCs w:val="20"/>
          <w:highlight w:val="yellow"/>
          <w:lang w:eastAsia="ru-RU"/>
        </w:rPr>
        <w:t xml:space="preserve">  </w:t>
      </w:r>
    </w:p>
    <w:p w:rsidR="00C34D99" w:rsidRPr="00F428CE" w:rsidRDefault="00C34D99" w:rsidP="00C34D9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28"/>
          <w:szCs w:val="20"/>
          <w:lang w:eastAsia="ru-RU"/>
        </w:rPr>
      </w:pPr>
      <w:r w:rsidRPr="00F428CE">
        <w:rPr>
          <w:rFonts w:ascii="Times New Roman" w:eastAsia="Times New Roman" w:hAnsi="Times New Roman"/>
          <w:b/>
          <w:sz w:val="28"/>
          <w:szCs w:val="20"/>
          <w:lang w:eastAsia="ru-RU"/>
        </w:rPr>
        <w:t>СОБРАНИЕ  ДЕПУТАТОВ МАТВЕЕВО-КУРГАНСКОГО РАЙОНА</w:t>
      </w:r>
    </w:p>
    <w:p w:rsidR="00C34D99" w:rsidRPr="00F428CE" w:rsidRDefault="00C34D99" w:rsidP="00C34D9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sz w:val="28"/>
          <w:szCs w:val="20"/>
          <w:lang w:eastAsia="ru-RU"/>
        </w:rPr>
      </w:pPr>
      <w:r w:rsidRPr="00F428CE">
        <w:rPr>
          <w:rFonts w:ascii="Times New Roman" w:eastAsia="Times New Roman" w:hAnsi="Times New Roman"/>
          <w:sz w:val="28"/>
          <w:szCs w:val="20"/>
          <w:lang w:eastAsia="ru-RU"/>
        </w:rPr>
        <w:t>Ростовской области</w:t>
      </w:r>
    </w:p>
    <w:p w:rsidR="00C34D99" w:rsidRPr="00F428CE" w:rsidRDefault="00C34D99" w:rsidP="00C34D9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C34D99" w:rsidRPr="00F428CE" w:rsidRDefault="00C34D99" w:rsidP="00C34D99">
      <w:pPr>
        <w:keepNext/>
        <w:tabs>
          <w:tab w:val="left" w:pos="6521"/>
        </w:tabs>
        <w:overflowPunct w:val="0"/>
        <w:autoSpaceDE w:val="0"/>
        <w:autoSpaceDN w:val="0"/>
        <w:adjustRightInd w:val="0"/>
        <w:spacing w:after="0" w:line="240" w:lineRule="auto"/>
        <w:jc w:val="center"/>
        <w:textAlignment w:val="baseline"/>
        <w:outlineLvl w:val="0"/>
        <w:rPr>
          <w:rFonts w:ascii="Times New Roman" w:eastAsia="Times New Roman" w:hAnsi="Times New Roman"/>
          <w:b/>
          <w:sz w:val="28"/>
          <w:szCs w:val="20"/>
          <w:lang w:eastAsia="ru-RU"/>
        </w:rPr>
      </w:pPr>
      <w:r w:rsidRPr="00F428CE">
        <w:rPr>
          <w:rFonts w:ascii="Times New Roman" w:eastAsia="Times New Roman" w:hAnsi="Times New Roman"/>
          <w:b/>
          <w:sz w:val="28"/>
          <w:szCs w:val="20"/>
          <w:lang w:eastAsia="ru-RU"/>
        </w:rPr>
        <w:t>Р Е Ш Е Н И Е</w:t>
      </w:r>
    </w:p>
    <w:p w:rsidR="00C34D99" w:rsidRPr="00F428CE" w:rsidRDefault="00C34D99" w:rsidP="00C34D99">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tbl>
      <w:tblPr>
        <w:tblW w:w="0" w:type="auto"/>
        <w:tblLook w:val="04A0"/>
      </w:tblPr>
      <w:tblGrid>
        <w:gridCol w:w="3001"/>
        <w:gridCol w:w="2971"/>
        <w:gridCol w:w="3599"/>
      </w:tblGrid>
      <w:tr w:rsidR="00C34D99" w:rsidRPr="00F428CE" w:rsidTr="00C34D99">
        <w:tc>
          <w:tcPr>
            <w:tcW w:w="3190" w:type="dxa"/>
          </w:tcPr>
          <w:p w:rsidR="00C34D99" w:rsidRPr="00F428CE" w:rsidRDefault="00AC78F5" w:rsidP="00AC78F5">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r w:rsidRPr="00F428CE">
              <w:rPr>
                <w:rFonts w:ascii="Times New Roman" w:eastAsia="Times New Roman" w:hAnsi="Times New Roman"/>
                <w:sz w:val="28"/>
                <w:szCs w:val="20"/>
                <w:lang w:eastAsia="ru-RU"/>
              </w:rPr>
              <w:t xml:space="preserve"> июня </w:t>
            </w:r>
            <w:r w:rsidR="00C34D99" w:rsidRPr="00F428CE">
              <w:rPr>
                <w:rFonts w:ascii="Times New Roman" w:eastAsia="Times New Roman" w:hAnsi="Times New Roman"/>
                <w:sz w:val="28"/>
                <w:szCs w:val="20"/>
                <w:lang w:eastAsia="ru-RU"/>
              </w:rPr>
              <w:t xml:space="preserve"> 20</w:t>
            </w:r>
            <w:r w:rsidRPr="00F428CE">
              <w:rPr>
                <w:rFonts w:ascii="Times New Roman" w:eastAsia="Times New Roman" w:hAnsi="Times New Roman"/>
                <w:sz w:val="28"/>
                <w:szCs w:val="20"/>
                <w:lang w:eastAsia="ru-RU"/>
              </w:rPr>
              <w:t>23</w:t>
            </w:r>
            <w:r w:rsidR="00C34D99" w:rsidRPr="00F428CE">
              <w:rPr>
                <w:rFonts w:ascii="Times New Roman" w:eastAsia="Times New Roman" w:hAnsi="Times New Roman"/>
                <w:sz w:val="28"/>
                <w:szCs w:val="20"/>
                <w:lang w:eastAsia="ru-RU"/>
              </w:rPr>
              <w:t xml:space="preserve"> г.</w:t>
            </w:r>
          </w:p>
        </w:tc>
        <w:tc>
          <w:tcPr>
            <w:tcW w:w="3190" w:type="dxa"/>
          </w:tcPr>
          <w:p w:rsidR="00C34D99" w:rsidRPr="00F428CE" w:rsidRDefault="00AC78F5" w:rsidP="00AC78F5">
            <w:pPr>
              <w:overflowPunct w:val="0"/>
              <w:autoSpaceDE w:val="0"/>
              <w:autoSpaceDN w:val="0"/>
              <w:adjustRightInd w:val="0"/>
              <w:spacing w:after="0" w:line="240" w:lineRule="auto"/>
              <w:jc w:val="center"/>
              <w:textAlignment w:val="baseline"/>
              <w:rPr>
                <w:rFonts w:ascii="Times New Roman" w:eastAsia="Times New Roman" w:hAnsi="Times New Roman"/>
                <w:sz w:val="28"/>
                <w:szCs w:val="20"/>
                <w:lang w:eastAsia="ru-RU"/>
              </w:rPr>
            </w:pPr>
            <w:r w:rsidRPr="00F428CE">
              <w:rPr>
                <w:rFonts w:ascii="Times New Roman" w:eastAsia="Times New Roman" w:hAnsi="Times New Roman"/>
                <w:sz w:val="28"/>
                <w:szCs w:val="20"/>
                <w:lang w:eastAsia="ru-RU"/>
              </w:rPr>
              <w:t xml:space="preserve">     № </w:t>
            </w:r>
          </w:p>
        </w:tc>
        <w:tc>
          <w:tcPr>
            <w:tcW w:w="3808" w:type="dxa"/>
          </w:tcPr>
          <w:p w:rsidR="00C34D99" w:rsidRPr="00F428CE" w:rsidRDefault="00C34D99" w:rsidP="00C34D99">
            <w:pPr>
              <w:overflowPunct w:val="0"/>
              <w:autoSpaceDE w:val="0"/>
              <w:autoSpaceDN w:val="0"/>
              <w:adjustRightInd w:val="0"/>
              <w:spacing w:after="0" w:line="240" w:lineRule="auto"/>
              <w:jc w:val="right"/>
              <w:textAlignment w:val="baseline"/>
              <w:rPr>
                <w:rFonts w:ascii="Times New Roman" w:eastAsia="Times New Roman" w:hAnsi="Times New Roman"/>
                <w:sz w:val="28"/>
                <w:szCs w:val="20"/>
                <w:lang w:eastAsia="ru-RU"/>
              </w:rPr>
            </w:pPr>
            <w:r w:rsidRPr="00F428CE">
              <w:rPr>
                <w:rFonts w:ascii="Times New Roman" w:eastAsia="Times New Roman" w:hAnsi="Times New Roman"/>
                <w:sz w:val="28"/>
                <w:szCs w:val="20"/>
                <w:lang w:eastAsia="ru-RU"/>
              </w:rPr>
              <w:t>п. Матвеев Курган</w:t>
            </w:r>
          </w:p>
        </w:tc>
      </w:tr>
    </w:tbl>
    <w:p w:rsidR="00C34D99" w:rsidRPr="00F428CE" w:rsidRDefault="00C34D99" w:rsidP="00C34D9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34D99" w:rsidRPr="00F428CE" w:rsidRDefault="00C34D99" w:rsidP="00C34D9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C34D99" w:rsidRPr="00F428CE" w:rsidTr="006B7503">
        <w:tc>
          <w:tcPr>
            <w:tcW w:w="4111" w:type="dxa"/>
            <w:tcBorders>
              <w:top w:val="nil"/>
              <w:left w:val="nil"/>
              <w:bottom w:val="nil"/>
              <w:right w:val="nil"/>
            </w:tcBorders>
          </w:tcPr>
          <w:p w:rsidR="00C34D99" w:rsidRPr="00F428CE" w:rsidRDefault="000F0455" w:rsidP="00A60DCA">
            <w:pPr>
              <w:jc w:val="center"/>
              <w:rPr>
                <w:rFonts w:ascii="Times New Roman" w:hAnsi="Times New Roman"/>
                <w:sz w:val="28"/>
                <w:szCs w:val="28"/>
              </w:rPr>
            </w:pPr>
            <w:r w:rsidRPr="00F428CE">
              <w:rPr>
                <w:rFonts w:ascii="Times New Roman" w:hAnsi="Times New Roman"/>
                <w:bCs/>
                <w:kern w:val="2"/>
                <w:sz w:val="28"/>
                <w:szCs w:val="28"/>
              </w:rPr>
              <w:t>О внесении изменени</w:t>
            </w:r>
            <w:r w:rsidR="00A60DCA">
              <w:rPr>
                <w:rFonts w:ascii="Times New Roman" w:hAnsi="Times New Roman"/>
                <w:bCs/>
                <w:kern w:val="2"/>
                <w:sz w:val="28"/>
                <w:szCs w:val="28"/>
              </w:rPr>
              <w:t>я</w:t>
            </w:r>
            <w:r w:rsidRPr="00F428CE">
              <w:rPr>
                <w:rFonts w:ascii="Times New Roman" w:hAnsi="Times New Roman"/>
                <w:bCs/>
                <w:kern w:val="2"/>
                <w:sz w:val="28"/>
                <w:szCs w:val="28"/>
              </w:rPr>
              <w:t xml:space="preserve"> в решение Собрания депутатов Матвеево-Курганского района от 06.12.2018 №235</w:t>
            </w:r>
          </w:p>
        </w:tc>
      </w:tr>
    </w:tbl>
    <w:p w:rsidR="008562FB" w:rsidRPr="00F428CE" w:rsidRDefault="008562FB" w:rsidP="006B7503">
      <w:pPr>
        <w:pStyle w:val="17"/>
        <w:shd w:val="clear" w:color="auto" w:fill="auto"/>
        <w:spacing w:before="0" w:after="0" w:line="326" w:lineRule="exact"/>
        <w:jc w:val="left"/>
        <w:rPr>
          <w:rFonts w:ascii="Times New Roman" w:hAnsi="Times New Roman"/>
          <w:sz w:val="28"/>
          <w:szCs w:val="28"/>
        </w:rPr>
      </w:pPr>
    </w:p>
    <w:p w:rsidR="008562FB" w:rsidRPr="00F428CE" w:rsidRDefault="008562FB" w:rsidP="006B7503">
      <w:pPr>
        <w:pStyle w:val="17"/>
        <w:shd w:val="clear" w:color="auto" w:fill="auto"/>
        <w:spacing w:before="0" w:after="0" w:line="326" w:lineRule="exact"/>
        <w:ind w:left="20"/>
        <w:jc w:val="both"/>
        <w:rPr>
          <w:rFonts w:ascii="Times New Roman" w:hAnsi="Times New Roman"/>
          <w:sz w:val="28"/>
          <w:szCs w:val="28"/>
        </w:rPr>
      </w:pPr>
      <w:r w:rsidRPr="00F428CE">
        <w:rPr>
          <w:rFonts w:ascii="Times New Roman" w:hAnsi="Times New Roman"/>
          <w:sz w:val="28"/>
          <w:szCs w:val="28"/>
        </w:rPr>
        <w:tab/>
        <w:t>В соответствии с Федеральным законом Российской Федерации от 28.06.2014 года № 172-ФЗ «О стратегическом планировании в Российской Федерации»</w:t>
      </w:r>
      <w:r w:rsidR="006B7503" w:rsidRPr="00F428CE">
        <w:rPr>
          <w:rFonts w:ascii="Times New Roman" w:hAnsi="Times New Roman"/>
          <w:sz w:val="28"/>
          <w:szCs w:val="28"/>
        </w:rPr>
        <w:t>,</w:t>
      </w:r>
      <w:r w:rsidRPr="00F428CE">
        <w:rPr>
          <w:rFonts w:ascii="Times New Roman" w:hAnsi="Times New Roman"/>
          <w:sz w:val="28"/>
          <w:szCs w:val="28"/>
        </w:rPr>
        <w:t xml:space="preserve">  Собрание депутатов Матвеево-Курганского района</w:t>
      </w:r>
    </w:p>
    <w:p w:rsidR="008562FB" w:rsidRPr="00F428CE" w:rsidRDefault="008562FB" w:rsidP="008562FB">
      <w:pPr>
        <w:pStyle w:val="17"/>
        <w:shd w:val="clear" w:color="auto" w:fill="auto"/>
        <w:spacing w:before="0" w:after="0" w:line="326" w:lineRule="exact"/>
        <w:ind w:left="20"/>
        <w:jc w:val="left"/>
        <w:rPr>
          <w:rFonts w:ascii="Times New Roman" w:hAnsi="Times New Roman"/>
          <w:sz w:val="28"/>
          <w:szCs w:val="28"/>
        </w:rPr>
      </w:pPr>
    </w:p>
    <w:p w:rsidR="008562FB" w:rsidRPr="00F428CE" w:rsidRDefault="008562FB" w:rsidP="008562FB">
      <w:pPr>
        <w:jc w:val="center"/>
        <w:rPr>
          <w:rFonts w:ascii="Times New Roman" w:hAnsi="Times New Roman"/>
          <w:b/>
          <w:sz w:val="28"/>
          <w:szCs w:val="28"/>
        </w:rPr>
      </w:pPr>
      <w:r w:rsidRPr="00F428CE">
        <w:rPr>
          <w:rFonts w:ascii="Times New Roman" w:hAnsi="Times New Roman"/>
          <w:b/>
          <w:sz w:val="28"/>
          <w:szCs w:val="28"/>
        </w:rPr>
        <w:t>РЕШИЛО:</w:t>
      </w:r>
    </w:p>
    <w:p w:rsidR="000F0455" w:rsidRPr="00F428CE" w:rsidRDefault="008562FB" w:rsidP="008447DB">
      <w:pPr>
        <w:spacing w:after="0" w:line="240" w:lineRule="auto"/>
        <w:ind w:firstLine="709"/>
        <w:jc w:val="both"/>
        <w:rPr>
          <w:rFonts w:ascii="Times New Roman" w:hAnsi="Times New Roman"/>
          <w:kern w:val="2"/>
          <w:sz w:val="28"/>
          <w:szCs w:val="28"/>
        </w:rPr>
      </w:pPr>
      <w:r w:rsidRPr="00F428CE">
        <w:rPr>
          <w:rFonts w:ascii="Times New Roman" w:hAnsi="Times New Roman"/>
          <w:sz w:val="28"/>
          <w:szCs w:val="28"/>
        </w:rPr>
        <w:t xml:space="preserve">1. </w:t>
      </w:r>
      <w:r w:rsidR="000F0455" w:rsidRPr="00F428CE">
        <w:rPr>
          <w:rFonts w:ascii="Times New Roman" w:hAnsi="Times New Roman"/>
          <w:kern w:val="2"/>
          <w:sz w:val="28"/>
          <w:szCs w:val="28"/>
        </w:rPr>
        <w:t>Внести в решение Собрания депутатов Матвеево-Курганского района от 26.12.2018 № </w:t>
      </w:r>
      <w:r w:rsidR="00F03404" w:rsidRPr="00F428CE">
        <w:rPr>
          <w:rFonts w:ascii="Times New Roman" w:hAnsi="Times New Roman"/>
          <w:kern w:val="2"/>
          <w:sz w:val="28"/>
          <w:szCs w:val="28"/>
        </w:rPr>
        <w:t>235</w:t>
      </w:r>
      <w:r w:rsidR="000F0455" w:rsidRPr="00F428CE">
        <w:rPr>
          <w:rFonts w:ascii="Times New Roman" w:hAnsi="Times New Roman"/>
          <w:kern w:val="2"/>
          <w:sz w:val="28"/>
          <w:szCs w:val="28"/>
        </w:rPr>
        <w:t xml:space="preserve"> «Об утверждении Стратегии социально-экономического развития </w:t>
      </w:r>
      <w:r w:rsidR="00F03404" w:rsidRPr="00F428CE">
        <w:rPr>
          <w:rFonts w:ascii="Times New Roman" w:hAnsi="Times New Roman"/>
          <w:kern w:val="2"/>
          <w:sz w:val="28"/>
          <w:szCs w:val="28"/>
        </w:rPr>
        <w:t>Матвеево-Курганского  рай</w:t>
      </w:r>
      <w:r w:rsidR="009D3909" w:rsidRPr="00F428CE">
        <w:rPr>
          <w:rFonts w:ascii="Times New Roman" w:hAnsi="Times New Roman"/>
          <w:kern w:val="2"/>
          <w:sz w:val="28"/>
          <w:szCs w:val="28"/>
        </w:rPr>
        <w:t>о</w:t>
      </w:r>
      <w:r w:rsidR="00F03404" w:rsidRPr="00F428CE">
        <w:rPr>
          <w:rFonts w:ascii="Times New Roman" w:hAnsi="Times New Roman"/>
          <w:kern w:val="2"/>
          <w:sz w:val="28"/>
          <w:szCs w:val="28"/>
        </w:rPr>
        <w:t>на</w:t>
      </w:r>
      <w:r w:rsidR="000F0455" w:rsidRPr="00F428CE">
        <w:rPr>
          <w:rFonts w:ascii="Times New Roman" w:hAnsi="Times New Roman"/>
          <w:kern w:val="2"/>
          <w:sz w:val="28"/>
          <w:szCs w:val="28"/>
        </w:rPr>
        <w:t xml:space="preserve"> на период до 2030 года» изменени</w:t>
      </w:r>
      <w:r w:rsidR="00A60DCA">
        <w:rPr>
          <w:rFonts w:ascii="Times New Roman" w:hAnsi="Times New Roman"/>
          <w:kern w:val="2"/>
          <w:sz w:val="28"/>
          <w:szCs w:val="28"/>
        </w:rPr>
        <w:t>е</w:t>
      </w:r>
      <w:r w:rsidR="000F0455" w:rsidRPr="00F428CE">
        <w:rPr>
          <w:rFonts w:ascii="Times New Roman" w:hAnsi="Times New Roman"/>
          <w:kern w:val="2"/>
          <w:sz w:val="28"/>
          <w:szCs w:val="28"/>
        </w:rPr>
        <w:t xml:space="preserve"> согласно приложению.</w:t>
      </w:r>
    </w:p>
    <w:p w:rsidR="008562FB" w:rsidRPr="00F428CE" w:rsidRDefault="008562FB" w:rsidP="008447DB">
      <w:pPr>
        <w:spacing w:after="0" w:line="240" w:lineRule="auto"/>
        <w:ind w:firstLine="708"/>
        <w:jc w:val="both"/>
        <w:rPr>
          <w:rFonts w:ascii="Times New Roman" w:hAnsi="Times New Roman"/>
          <w:sz w:val="28"/>
          <w:szCs w:val="28"/>
        </w:rPr>
      </w:pPr>
      <w:r w:rsidRPr="00F428CE">
        <w:rPr>
          <w:rFonts w:ascii="Times New Roman" w:hAnsi="Times New Roman"/>
          <w:sz w:val="28"/>
          <w:szCs w:val="28"/>
        </w:rPr>
        <w:t>2. Настоящее решение вступает в силу со дня его официального опубликования.</w:t>
      </w:r>
    </w:p>
    <w:p w:rsidR="008562FB" w:rsidRPr="00F428CE" w:rsidRDefault="008562FB" w:rsidP="008447DB">
      <w:pPr>
        <w:spacing w:after="0" w:line="240" w:lineRule="auto"/>
        <w:ind w:firstLine="708"/>
        <w:jc w:val="both"/>
        <w:rPr>
          <w:rFonts w:ascii="Times New Roman" w:hAnsi="Times New Roman"/>
          <w:sz w:val="28"/>
          <w:szCs w:val="28"/>
        </w:rPr>
      </w:pPr>
      <w:r w:rsidRPr="00F428CE">
        <w:rPr>
          <w:rFonts w:ascii="Times New Roman" w:hAnsi="Times New Roman"/>
          <w:sz w:val="28"/>
          <w:szCs w:val="28"/>
        </w:rPr>
        <w:t xml:space="preserve">3. Контроль за исполнением настоящего  решения возложить на председателя  комиссии Собрания депутатов района по </w:t>
      </w:r>
      <w:r w:rsidR="00251726" w:rsidRPr="00F428CE">
        <w:rPr>
          <w:rFonts w:ascii="Times New Roman" w:hAnsi="Times New Roman"/>
          <w:sz w:val="28"/>
          <w:szCs w:val="28"/>
        </w:rPr>
        <w:t xml:space="preserve"> вопросам экономики, бюджета,  </w:t>
      </w:r>
      <w:r w:rsidRPr="00F428CE">
        <w:rPr>
          <w:rFonts w:ascii="Times New Roman" w:hAnsi="Times New Roman"/>
          <w:sz w:val="28"/>
          <w:szCs w:val="28"/>
        </w:rPr>
        <w:t xml:space="preserve">финансам  и муниципальной собственности (Скрытченко В.В.)   </w:t>
      </w:r>
    </w:p>
    <w:p w:rsidR="000F0455" w:rsidRPr="00F428CE" w:rsidRDefault="000F0455" w:rsidP="000F0455">
      <w:pPr>
        <w:ind w:firstLine="709"/>
        <w:jc w:val="both"/>
        <w:rPr>
          <w:kern w:val="2"/>
          <w:sz w:val="28"/>
          <w:szCs w:val="28"/>
        </w:rPr>
      </w:pPr>
    </w:p>
    <w:p w:rsidR="008562FB" w:rsidRPr="00F428CE" w:rsidRDefault="008562FB" w:rsidP="001338DC">
      <w:pPr>
        <w:spacing w:after="0" w:line="240" w:lineRule="auto"/>
        <w:ind w:firstLine="708"/>
        <w:jc w:val="both"/>
        <w:rPr>
          <w:rFonts w:ascii="Times New Roman" w:hAnsi="Times New Roman"/>
          <w:sz w:val="28"/>
          <w:szCs w:val="28"/>
        </w:rPr>
      </w:pPr>
    </w:p>
    <w:p w:rsidR="001338DC" w:rsidRPr="00F428CE" w:rsidRDefault="001338DC" w:rsidP="001338DC">
      <w:pPr>
        <w:spacing w:after="0" w:line="240" w:lineRule="auto"/>
        <w:ind w:firstLine="708"/>
        <w:jc w:val="both"/>
        <w:rPr>
          <w:rFonts w:ascii="Times New Roman" w:hAnsi="Times New Roman"/>
          <w:sz w:val="28"/>
          <w:szCs w:val="28"/>
        </w:rPr>
      </w:pPr>
    </w:p>
    <w:p w:rsidR="008562FB" w:rsidRPr="00F428CE" w:rsidRDefault="008562FB" w:rsidP="001338DC">
      <w:pPr>
        <w:spacing w:after="0" w:line="240" w:lineRule="auto"/>
        <w:ind w:firstLine="708"/>
        <w:jc w:val="both"/>
        <w:rPr>
          <w:rFonts w:ascii="Times New Roman" w:hAnsi="Times New Roman"/>
          <w:sz w:val="28"/>
          <w:szCs w:val="28"/>
        </w:rPr>
      </w:pPr>
      <w:r w:rsidRPr="00F428CE">
        <w:rPr>
          <w:rFonts w:ascii="Times New Roman" w:hAnsi="Times New Roman"/>
          <w:sz w:val="28"/>
          <w:szCs w:val="28"/>
        </w:rPr>
        <w:t>Председатель Собрания депутатов –</w:t>
      </w:r>
    </w:p>
    <w:p w:rsidR="008562FB" w:rsidRPr="00F428CE" w:rsidRDefault="008562FB" w:rsidP="001338DC">
      <w:pPr>
        <w:ind w:firstLine="708"/>
        <w:jc w:val="both"/>
        <w:rPr>
          <w:rFonts w:ascii="Times New Roman" w:hAnsi="Times New Roman"/>
          <w:sz w:val="28"/>
          <w:szCs w:val="28"/>
        </w:rPr>
      </w:pPr>
      <w:r w:rsidRPr="00F428CE">
        <w:rPr>
          <w:rFonts w:ascii="Times New Roman" w:hAnsi="Times New Roman"/>
          <w:sz w:val="28"/>
          <w:szCs w:val="28"/>
        </w:rPr>
        <w:t xml:space="preserve">глава Матвеево-Курганского района                                       Н.Н. Анцев </w:t>
      </w:r>
    </w:p>
    <w:p w:rsidR="008562FB" w:rsidRPr="00F428CE" w:rsidRDefault="008562FB" w:rsidP="008562FB">
      <w:pPr>
        <w:spacing w:after="0" w:line="240" w:lineRule="auto"/>
        <w:jc w:val="right"/>
        <w:rPr>
          <w:rFonts w:ascii="Times New Roman" w:hAnsi="Times New Roman"/>
          <w:sz w:val="28"/>
          <w:szCs w:val="28"/>
        </w:rPr>
      </w:pPr>
      <w:r w:rsidRPr="00F428CE">
        <w:rPr>
          <w:rFonts w:ascii="Times New Roman" w:hAnsi="Times New Roman"/>
          <w:sz w:val="28"/>
          <w:szCs w:val="28"/>
        </w:rPr>
        <w:t xml:space="preserve">              </w:t>
      </w:r>
    </w:p>
    <w:p w:rsidR="008562FB" w:rsidRPr="00F428CE" w:rsidRDefault="00796ADD" w:rsidP="00796ADD">
      <w:pPr>
        <w:spacing w:after="0" w:line="240" w:lineRule="auto"/>
        <w:jc w:val="right"/>
        <w:rPr>
          <w:rFonts w:ascii="Times New Roman" w:hAnsi="Times New Roman"/>
          <w:sz w:val="28"/>
          <w:szCs w:val="28"/>
        </w:rPr>
      </w:pPr>
      <w:r w:rsidRPr="00F428CE">
        <w:rPr>
          <w:rFonts w:ascii="Times New Roman" w:hAnsi="Times New Roman"/>
          <w:sz w:val="28"/>
          <w:szCs w:val="28"/>
        </w:rPr>
        <w:t xml:space="preserve">          </w:t>
      </w:r>
    </w:p>
    <w:p w:rsidR="008562FB" w:rsidRPr="00F428CE" w:rsidRDefault="008562FB" w:rsidP="00796ADD">
      <w:pPr>
        <w:spacing w:after="0" w:line="240" w:lineRule="auto"/>
        <w:jc w:val="right"/>
        <w:rPr>
          <w:rFonts w:ascii="Times New Roman" w:hAnsi="Times New Roman"/>
          <w:sz w:val="28"/>
          <w:szCs w:val="28"/>
        </w:rPr>
      </w:pPr>
    </w:p>
    <w:p w:rsidR="00A60DCA" w:rsidRPr="00A60DCA" w:rsidRDefault="00A60DCA" w:rsidP="00A60DCA">
      <w:pPr>
        <w:pageBreakBefore/>
        <w:autoSpaceDE w:val="0"/>
        <w:autoSpaceDN w:val="0"/>
        <w:adjustRightInd w:val="0"/>
        <w:spacing w:after="0" w:line="240" w:lineRule="auto"/>
        <w:ind w:left="6237"/>
        <w:jc w:val="center"/>
        <w:rPr>
          <w:rFonts w:ascii="Times New Roman" w:hAnsi="Times New Roman"/>
          <w:kern w:val="2"/>
          <w:sz w:val="28"/>
          <w:szCs w:val="28"/>
        </w:rPr>
      </w:pPr>
      <w:r w:rsidRPr="00A60DCA">
        <w:rPr>
          <w:rFonts w:ascii="Times New Roman" w:hAnsi="Times New Roman"/>
          <w:kern w:val="2"/>
          <w:sz w:val="28"/>
          <w:szCs w:val="28"/>
        </w:rPr>
        <w:lastRenderedPageBreak/>
        <w:t xml:space="preserve">Приложение </w:t>
      </w:r>
    </w:p>
    <w:p w:rsidR="00A60DCA" w:rsidRPr="00A60DCA" w:rsidRDefault="00A60DCA" w:rsidP="00A60DCA">
      <w:pPr>
        <w:autoSpaceDE w:val="0"/>
        <w:autoSpaceDN w:val="0"/>
        <w:adjustRightInd w:val="0"/>
        <w:spacing w:after="0" w:line="240" w:lineRule="auto"/>
        <w:ind w:left="6237"/>
        <w:jc w:val="center"/>
        <w:rPr>
          <w:rFonts w:ascii="Times New Roman" w:hAnsi="Times New Roman"/>
          <w:kern w:val="2"/>
          <w:sz w:val="28"/>
          <w:szCs w:val="28"/>
        </w:rPr>
      </w:pPr>
      <w:r w:rsidRPr="00A60DCA">
        <w:rPr>
          <w:rFonts w:ascii="Times New Roman" w:hAnsi="Times New Roman"/>
          <w:kern w:val="2"/>
          <w:sz w:val="28"/>
          <w:szCs w:val="28"/>
        </w:rPr>
        <w:t xml:space="preserve">к </w:t>
      </w:r>
      <w:r>
        <w:rPr>
          <w:rFonts w:ascii="Times New Roman" w:hAnsi="Times New Roman"/>
          <w:kern w:val="2"/>
          <w:sz w:val="28"/>
          <w:szCs w:val="28"/>
        </w:rPr>
        <w:t xml:space="preserve">решению собрания депутатов Матвеево-Курганского района </w:t>
      </w:r>
    </w:p>
    <w:p w:rsidR="00A60DCA" w:rsidRPr="00A60DCA" w:rsidRDefault="00A60DCA" w:rsidP="00A60DCA">
      <w:pPr>
        <w:spacing w:after="0" w:line="240" w:lineRule="auto"/>
        <w:ind w:left="6237"/>
        <w:jc w:val="center"/>
        <w:rPr>
          <w:rFonts w:ascii="Times New Roman" w:hAnsi="Times New Roman"/>
          <w:sz w:val="28"/>
        </w:rPr>
      </w:pPr>
      <w:r w:rsidRPr="00A60DCA">
        <w:rPr>
          <w:rFonts w:ascii="Times New Roman" w:hAnsi="Times New Roman"/>
          <w:sz w:val="28"/>
        </w:rPr>
        <w:t>от __________ № _____</w:t>
      </w:r>
    </w:p>
    <w:p w:rsidR="00A60DCA" w:rsidRPr="00A60DCA" w:rsidRDefault="00A60DCA" w:rsidP="00A60DCA">
      <w:pPr>
        <w:tabs>
          <w:tab w:val="left" w:pos="7185"/>
        </w:tabs>
        <w:autoSpaceDE w:val="0"/>
        <w:autoSpaceDN w:val="0"/>
        <w:adjustRightInd w:val="0"/>
        <w:spacing w:after="0" w:line="240" w:lineRule="auto"/>
        <w:jc w:val="center"/>
        <w:rPr>
          <w:rFonts w:ascii="Times New Roman" w:hAnsi="Times New Roman"/>
          <w:kern w:val="2"/>
          <w:sz w:val="28"/>
          <w:szCs w:val="28"/>
        </w:rPr>
      </w:pPr>
    </w:p>
    <w:p w:rsidR="00A60DCA" w:rsidRPr="0044632C" w:rsidRDefault="00A60DCA" w:rsidP="00A60DCA">
      <w:pPr>
        <w:tabs>
          <w:tab w:val="left" w:pos="7185"/>
        </w:tabs>
        <w:autoSpaceDE w:val="0"/>
        <w:autoSpaceDN w:val="0"/>
        <w:adjustRightInd w:val="0"/>
        <w:spacing w:line="264" w:lineRule="auto"/>
        <w:jc w:val="center"/>
        <w:rPr>
          <w:kern w:val="2"/>
          <w:sz w:val="28"/>
          <w:szCs w:val="28"/>
        </w:rPr>
      </w:pPr>
    </w:p>
    <w:p w:rsidR="00A60DCA" w:rsidRPr="00A60DCA" w:rsidRDefault="00A60DCA" w:rsidP="00A60DCA">
      <w:pPr>
        <w:autoSpaceDE w:val="0"/>
        <w:autoSpaceDN w:val="0"/>
        <w:adjustRightInd w:val="0"/>
        <w:spacing w:after="0" w:line="264" w:lineRule="auto"/>
        <w:jc w:val="center"/>
        <w:rPr>
          <w:rFonts w:ascii="Times New Roman" w:hAnsi="Times New Roman"/>
          <w:bCs/>
          <w:kern w:val="2"/>
          <w:sz w:val="28"/>
          <w:szCs w:val="28"/>
        </w:rPr>
      </w:pPr>
      <w:bookmarkStart w:id="0" w:name="Par32"/>
      <w:bookmarkEnd w:id="0"/>
      <w:r w:rsidRPr="00A60DCA">
        <w:rPr>
          <w:rFonts w:ascii="Times New Roman" w:hAnsi="Times New Roman"/>
          <w:bCs/>
          <w:kern w:val="2"/>
          <w:sz w:val="28"/>
          <w:szCs w:val="28"/>
        </w:rPr>
        <w:t>ИЗМЕНЕНИ</w:t>
      </w:r>
      <w:r>
        <w:rPr>
          <w:rFonts w:ascii="Times New Roman" w:hAnsi="Times New Roman"/>
          <w:bCs/>
          <w:kern w:val="2"/>
          <w:sz w:val="28"/>
          <w:szCs w:val="28"/>
        </w:rPr>
        <w:t>Е</w:t>
      </w:r>
      <w:r w:rsidRPr="00A60DCA">
        <w:rPr>
          <w:rFonts w:ascii="Times New Roman" w:hAnsi="Times New Roman"/>
          <w:bCs/>
          <w:kern w:val="2"/>
          <w:sz w:val="28"/>
          <w:szCs w:val="28"/>
        </w:rPr>
        <w:t>,</w:t>
      </w:r>
    </w:p>
    <w:p w:rsidR="00A60DCA" w:rsidRPr="00A60DCA" w:rsidRDefault="00A60DCA" w:rsidP="00A60DCA">
      <w:pPr>
        <w:autoSpaceDE w:val="0"/>
        <w:autoSpaceDN w:val="0"/>
        <w:adjustRightInd w:val="0"/>
        <w:spacing w:after="0" w:line="264" w:lineRule="auto"/>
        <w:jc w:val="center"/>
        <w:rPr>
          <w:rFonts w:ascii="Times New Roman" w:hAnsi="Times New Roman"/>
          <w:kern w:val="2"/>
          <w:sz w:val="28"/>
          <w:szCs w:val="28"/>
        </w:rPr>
      </w:pPr>
      <w:r w:rsidRPr="00A60DCA">
        <w:rPr>
          <w:rFonts w:ascii="Times New Roman" w:hAnsi="Times New Roman"/>
          <w:bCs/>
          <w:kern w:val="2"/>
          <w:sz w:val="28"/>
          <w:szCs w:val="28"/>
        </w:rPr>
        <w:t>вносим</w:t>
      </w:r>
      <w:r>
        <w:rPr>
          <w:rFonts w:ascii="Times New Roman" w:hAnsi="Times New Roman"/>
          <w:bCs/>
          <w:kern w:val="2"/>
          <w:sz w:val="28"/>
          <w:szCs w:val="28"/>
        </w:rPr>
        <w:t>ое</w:t>
      </w:r>
      <w:r w:rsidRPr="00A60DCA">
        <w:rPr>
          <w:rFonts w:ascii="Times New Roman" w:hAnsi="Times New Roman"/>
          <w:bCs/>
          <w:kern w:val="2"/>
          <w:sz w:val="28"/>
          <w:szCs w:val="28"/>
        </w:rPr>
        <w:t xml:space="preserve"> в</w:t>
      </w:r>
      <w:r w:rsidRPr="00A60DCA">
        <w:rPr>
          <w:rFonts w:ascii="Times New Roman" w:hAnsi="Times New Roman"/>
          <w:kern w:val="2"/>
          <w:sz w:val="28"/>
          <w:szCs w:val="28"/>
        </w:rPr>
        <w:t xml:space="preserve"> </w:t>
      </w:r>
      <w:r w:rsidRPr="00F428CE">
        <w:rPr>
          <w:rFonts w:ascii="Times New Roman" w:hAnsi="Times New Roman"/>
          <w:kern w:val="2"/>
          <w:sz w:val="28"/>
          <w:szCs w:val="28"/>
        </w:rPr>
        <w:t xml:space="preserve">решение Собрания депутатов Матвеево-Курганского района от 26.12.2018 № 235 «Об утверждении Стратегии социально-экономического развития Матвеево-Курганского  района на период до 2030 года» </w:t>
      </w:r>
      <w:r w:rsidRPr="00A60DCA">
        <w:rPr>
          <w:rFonts w:ascii="Times New Roman" w:hAnsi="Times New Roman"/>
          <w:bCs/>
          <w:kern w:val="2"/>
          <w:sz w:val="28"/>
          <w:szCs w:val="28"/>
        </w:rPr>
        <w:t xml:space="preserve"> </w:t>
      </w:r>
    </w:p>
    <w:p w:rsidR="00A60DCA" w:rsidRPr="00A60DCA" w:rsidRDefault="00A60DCA" w:rsidP="00A60DCA">
      <w:pPr>
        <w:autoSpaceDE w:val="0"/>
        <w:autoSpaceDN w:val="0"/>
        <w:adjustRightInd w:val="0"/>
        <w:spacing w:after="0" w:line="264" w:lineRule="auto"/>
        <w:jc w:val="center"/>
        <w:rPr>
          <w:rFonts w:ascii="Times New Roman" w:hAnsi="Times New Roman"/>
          <w:kern w:val="2"/>
          <w:sz w:val="28"/>
          <w:szCs w:val="28"/>
        </w:rPr>
      </w:pPr>
    </w:p>
    <w:p w:rsidR="0018441D" w:rsidRPr="00F428CE" w:rsidRDefault="00A60DCA" w:rsidP="00A60DCA">
      <w:pPr>
        <w:autoSpaceDE w:val="0"/>
        <w:autoSpaceDN w:val="0"/>
        <w:adjustRightInd w:val="0"/>
        <w:spacing w:line="235" w:lineRule="auto"/>
        <w:ind w:firstLine="709"/>
        <w:jc w:val="both"/>
        <w:rPr>
          <w:rFonts w:ascii="Times New Roman" w:hAnsi="Times New Roman"/>
          <w:sz w:val="28"/>
          <w:szCs w:val="28"/>
        </w:rPr>
      </w:pPr>
      <w:r w:rsidRPr="00A60DCA">
        <w:rPr>
          <w:rFonts w:ascii="Times New Roman" w:hAnsi="Times New Roman"/>
          <w:kern w:val="2"/>
          <w:sz w:val="28"/>
          <w:szCs w:val="28"/>
        </w:rPr>
        <w:t>1. Приложение изложить в редакции:</w:t>
      </w:r>
    </w:p>
    <w:tbl>
      <w:tblPr>
        <w:tblW w:w="0" w:type="auto"/>
        <w:jc w:val="center"/>
        <w:tblLook w:val="01E0"/>
      </w:tblPr>
      <w:tblGrid>
        <w:gridCol w:w="5533"/>
        <w:gridCol w:w="4038"/>
      </w:tblGrid>
      <w:tr w:rsidR="005C1A00" w:rsidRPr="00F428CE" w:rsidTr="000F0455">
        <w:trPr>
          <w:jc w:val="center"/>
        </w:trPr>
        <w:tc>
          <w:tcPr>
            <w:tcW w:w="5718" w:type="dxa"/>
          </w:tcPr>
          <w:p w:rsidR="005C1A00" w:rsidRPr="00F428CE" w:rsidRDefault="005C1A00" w:rsidP="005C1A00">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p>
        </w:tc>
        <w:tc>
          <w:tcPr>
            <w:tcW w:w="4114" w:type="dxa"/>
          </w:tcPr>
          <w:p w:rsidR="005C1A00" w:rsidRPr="00F428CE" w:rsidRDefault="00476A13" w:rsidP="005C1A00">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5C1A00" w:rsidRPr="00F428CE">
              <w:rPr>
                <w:rFonts w:ascii="Times New Roman" w:eastAsia="Times New Roman" w:hAnsi="Times New Roman"/>
                <w:bCs/>
                <w:sz w:val="28"/>
                <w:szCs w:val="28"/>
                <w:lang w:eastAsia="ru-RU"/>
              </w:rPr>
              <w:t>Приложение</w:t>
            </w:r>
          </w:p>
          <w:p w:rsidR="005C1A00" w:rsidRPr="00F428CE" w:rsidRDefault="005C1A00" w:rsidP="005C1A00">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F428CE">
              <w:rPr>
                <w:rFonts w:ascii="Times New Roman" w:eastAsia="Times New Roman" w:hAnsi="Times New Roman"/>
                <w:bCs/>
                <w:sz w:val="28"/>
                <w:szCs w:val="28"/>
                <w:lang w:eastAsia="ru-RU"/>
              </w:rPr>
              <w:t xml:space="preserve">к решению </w:t>
            </w:r>
          </w:p>
          <w:p w:rsidR="005C1A00" w:rsidRPr="00F428CE" w:rsidRDefault="005C1A00" w:rsidP="005C1A00">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F428CE">
              <w:rPr>
                <w:rFonts w:ascii="Times New Roman" w:eastAsia="Times New Roman" w:hAnsi="Times New Roman"/>
                <w:bCs/>
                <w:sz w:val="28"/>
                <w:szCs w:val="28"/>
                <w:lang w:eastAsia="ru-RU"/>
              </w:rPr>
              <w:t>Собрания депутатов</w:t>
            </w:r>
          </w:p>
          <w:p w:rsidR="005C1A00" w:rsidRPr="00F428CE" w:rsidRDefault="005C1A00" w:rsidP="005C1A00">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F428CE">
              <w:rPr>
                <w:rFonts w:ascii="Times New Roman" w:eastAsia="Times New Roman" w:hAnsi="Times New Roman"/>
                <w:bCs/>
                <w:sz w:val="28"/>
                <w:szCs w:val="28"/>
                <w:lang w:eastAsia="ru-RU"/>
              </w:rPr>
              <w:t>Матвеево-Курганского района</w:t>
            </w:r>
          </w:p>
          <w:p w:rsidR="005C1A00" w:rsidRPr="00F428CE" w:rsidRDefault="005C1A00" w:rsidP="00A60DCA">
            <w:pPr>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F428CE">
              <w:rPr>
                <w:rFonts w:ascii="Times New Roman" w:eastAsia="Times New Roman" w:hAnsi="Times New Roman"/>
                <w:bCs/>
                <w:sz w:val="28"/>
                <w:szCs w:val="28"/>
                <w:lang w:eastAsia="ru-RU"/>
              </w:rPr>
              <w:t xml:space="preserve">от </w:t>
            </w:r>
            <w:r w:rsidR="00F03404" w:rsidRPr="00F428CE">
              <w:rPr>
                <w:rFonts w:ascii="Times New Roman" w:eastAsia="Times New Roman" w:hAnsi="Times New Roman"/>
                <w:bCs/>
                <w:sz w:val="28"/>
                <w:szCs w:val="28"/>
                <w:lang w:eastAsia="ru-RU"/>
              </w:rPr>
              <w:t xml:space="preserve"> </w:t>
            </w:r>
            <w:r w:rsidR="00A60DCA">
              <w:rPr>
                <w:rFonts w:ascii="Times New Roman" w:eastAsia="Times New Roman" w:hAnsi="Times New Roman"/>
                <w:bCs/>
                <w:sz w:val="28"/>
                <w:szCs w:val="28"/>
                <w:lang w:eastAsia="ru-RU"/>
              </w:rPr>
              <w:t xml:space="preserve">26.12.2018 </w:t>
            </w:r>
            <w:r w:rsidRPr="00F428CE">
              <w:rPr>
                <w:rFonts w:ascii="Times New Roman" w:eastAsia="Times New Roman" w:hAnsi="Times New Roman"/>
                <w:bCs/>
                <w:sz w:val="28"/>
                <w:szCs w:val="28"/>
                <w:lang w:eastAsia="ru-RU"/>
              </w:rPr>
              <w:t xml:space="preserve"> № </w:t>
            </w:r>
            <w:r w:rsidR="00A60DCA">
              <w:rPr>
                <w:rFonts w:ascii="Times New Roman" w:eastAsia="Times New Roman" w:hAnsi="Times New Roman"/>
                <w:bCs/>
                <w:sz w:val="28"/>
                <w:szCs w:val="28"/>
                <w:lang w:eastAsia="ru-RU"/>
              </w:rPr>
              <w:t>235</w:t>
            </w:r>
          </w:p>
        </w:tc>
      </w:tr>
    </w:tbl>
    <w:p w:rsidR="00796ADD" w:rsidRPr="00F428CE" w:rsidRDefault="00796ADD" w:rsidP="00796ADD">
      <w:pPr>
        <w:spacing w:after="0" w:line="240" w:lineRule="auto"/>
        <w:jc w:val="center"/>
        <w:rPr>
          <w:rFonts w:ascii="Times New Roman" w:hAnsi="Times New Roman"/>
          <w:b/>
          <w:sz w:val="32"/>
          <w:szCs w:val="32"/>
        </w:rPr>
      </w:pP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СТРАТЕГИЯ</w:t>
      </w: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социально-экономического развития</w:t>
      </w: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 xml:space="preserve">Матвеево-Курганского района </w:t>
      </w: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на период до 2030 года</w:t>
      </w:r>
    </w:p>
    <w:p w:rsidR="00796ADD" w:rsidRPr="00F428CE" w:rsidRDefault="00796ADD" w:rsidP="00796ADD">
      <w:pPr>
        <w:spacing w:after="0" w:line="240" w:lineRule="auto"/>
        <w:jc w:val="center"/>
        <w:rPr>
          <w:rFonts w:ascii="Times New Roman" w:hAnsi="Times New Roman"/>
          <w:sz w:val="26"/>
          <w:szCs w:val="26"/>
        </w:rPr>
      </w:pPr>
    </w:p>
    <w:p w:rsidR="00796ADD" w:rsidRPr="00F428CE" w:rsidRDefault="00796ADD" w:rsidP="00796ADD">
      <w:pPr>
        <w:pStyle w:val="1"/>
        <w:spacing w:line="240" w:lineRule="auto"/>
        <w:ind w:firstLine="0"/>
        <w:jc w:val="center"/>
        <w:rPr>
          <w:b w:val="0"/>
        </w:rPr>
      </w:pPr>
      <w:r w:rsidRPr="00F428CE">
        <w:rPr>
          <w:b w:val="0"/>
        </w:rPr>
        <w:t>1. Введение</w:t>
      </w:r>
    </w:p>
    <w:p w:rsidR="00251726" w:rsidRPr="00F428CE" w:rsidRDefault="00251726" w:rsidP="00796ADD">
      <w:pPr>
        <w:pStyle w:val="af8"/>
        <w:jc w:val="both"/>
        <w:rPr>
          <w:sz w:val="28"/>
          <w:szCs w:val="28"/>
        </w:rPr>
      </w:pPr>
    </w:p>
    <w:p w:rsidR="00F03404" w:rsidRPr="00F428CE" w:rsidRDefault="00796ADD" w:rsidP="001F5157">
      <w:pPr>
        <w:spacing w:line="216" w:lineRule="auto"/>
        <w:jc w:val="both"/>
        <w:rPr>
          <w:rFonts w:ascii="Times New Roman" w:hAnsi="Times New Roman"/>
          <w:sz w:val="28"/>
          <w:szCs w:val="28"/>
        </w:rPr>
      </w:pPr>
      <w:r w:rsidRPr="00F428CE">
        <w:rPr>
          <w:sz w:val="28"/>
          <w:szCs w:val="28"/>
        </w:rPr>
        <w:tab/>
      </w:r>
      <w:r w:rsidRPr="00F428CE">
        <w:rPr>
          <w:rFonts w:ascii="Times New Roman" w:hAnsi="Times New Roman"/>
          <w:sz w:val="28"/>
          <w:szCs w:val="28"/>
        </w:rPr>
        <w:t xml:space="preserve">Стратегия социально-экономического развития Матвеево-Курганского района на период до 2030 года (далее – Стратегия Матвеево-Курганского района) </w:t>
      </w:r>
      <w:r w:rsidR="00F03404" w:rsidRPr="00F428CE">
        <w:rPr>
          <w:rFonts w:ascii="Times New Roman" w:hAnsi="Times New Roman"/>
          <w:sz w:val="28"/>
          <w:szCs w:val="28"/>
        </w:rPr>
        <w:t xml:space="preserve">разработана в соответствии с Федеральным законом от 28.06.2014 № 172-ФЗ «О стратегическом планировании в Российской Федерации»,  постановлением Администрации Матвеево-Курганского района от 25.12.2015 </w:t>
      </w:r>
      <w:r w:rsidR="001F5157" w:rsidRPr="00F428CE">
        <w:rPr>
          <w:rFonts w:ascii="Times New Roman" w:hAnsi="Times New Roman"/>
          <w:sz w:val="28"/>
          <w:szCs w:val="28"/>
        </w:rPr>
        <w:t>№919</w:t>
      </w:r>
      <w:r w:rsidR="00F03404" w:rsidRPr="00F428CE">
        <w:rPr>
          <w:rFonts w:ascii="Times New Roman" w:hAnsi="Times New Roman"/>
          <w:sz w:val="28"/>
          <w:szCs w:val="28"/>
        </w:rPr>
        <w:t xml:space="preserve"> «Об утверждении Порядка разработки и корректировки стратегии социально-экономического развития Матвеево-Курганского района, плана мероприятий по реализации стратегии социально-экономического развития Матвеево-Курганского района» и является ключевым документом стратегического планирования на </w:t>
      </w:r>
      <w:r w:rsidR="008447DB" w:rsidRPr="00F428CE">
        <w:rPr>
          <w:rFonts w:ascii="Times New Roman" w:hAnsi="Times New Roman"/>
          <w:sz w:val="28"/>
          <w:szCs w:val="28"/>
        </w:rPr>
        <w:t xml:space="preserve">муниципальном </w:t>
      </w:r>
      <w:r w:rsidR="00F03404" w:rsidRPr="00F428CE">
        <w:rPr>
          <w:rFonts w:ascii="Times New Roman" w:hAnsi="Times New Roman"/>
          <w:sz w:val="28"/>
          <w:szCs w:val="28"/>
        </w:rPr>
        <w:t xml:space="preserve"> уровне, который опирается на документы стратегического планирования, разрабатываемые в рамках прогнозирования на федеральном</w:t>
      </w:r>
      <w:r w:rsidR="008447DB" w:rsidRPr="00F428CE">
        <w:rPr>
          <w:rFonts w:ascii="Times New Roman" w:hAnsi="Times New Roman"/>
          <w:sz w:val="28"/>
          <w:szCs w:val="28"/>
        </w:rPr>
        <w:t xml:space="preserve"> и региональном </w:t>
      </w:r>
      <w:r w:rsidR="00F03404" w:rsidRPr="00F428CE">
        <w:rPr>
          <w:rFonts w:ascii="Times New Roman" w:hAnsi="Times New Roman"/>
          <w:sz w:val="28"/>
          <w:szCs w:val="28"/>
        </w:rPr>
        <w:t xml:space="preserve"> уровне, включая Прогноз научно-технологического развития России на период до 2030 года, Прогноз социально-экономического развития Российской Федерации на период до 2036 года, бюджетный прогноз Российской Федерации на период до 2036 года. Основные положения Стратегии </w:t>
      </w:r>
      <w:r w:rsidR="008447DB" w:rsidRPr="00F428CE">
        <w:rPr>
          <w:rFonts w:ascii="Times New Roman" w:hAnsi="Times New Roman"/>
          <w:sz w:val="28"/>
          <w:szCs w:val="28"/>
        </w:rPr>
        <w:t>Матвеево-Курганского района</w:t>
      </w:r>
      <w:r w:rsidR="00F03404" w:rsidRPr="00F428CE">
        <w:rPr>
          <w:rFonts w:ascii="Times New Roman" w:hAnsi="Times New Roman"/>
          <w:sz w:val="28"/>
          <w:szCs w:val="28"/>
        </w:rPr>
        <w:t xml:space="preserve"> основываются на документах стратегического планирования, разрабатываемых в рамках целеполагания на федеральном уровне </w:t>
      </w:r>
      <w:r w:rsidR="00F03404" w:rsidRPr="00F428CE">
        <w:rPr>
          <w:rFonts w:ascii="Times New Roman" w:hAnsi="Times New Roman"/>
          <w:sz w:val="28"/>
          <w:szCs w:val="28"/>
        </w:rPr>
        <w:lastRenderedPageBreak/>
        <w:t>(Стратегия национальной безопасности Российской Федерации, Стратегия научно-технологического развития Российской Федерации, Стратегия пространственного развития Российской Федерации на</w:t>
      </w:r>
      <w:r w:rsidR="00F03404" w:rsidRPr="00F428CE">
        <w:rPr>
          <w:rFonts w:ascii="Times New Roman" w:hAnsi="Times New Roman"/>
        </w:rPr>
        <w:t> </w:t>
      </w:r>
      <w:r w:rsidR="00F03404" w:rsidRPr="00F428CE">
        <w:rPr>
          <w:rFonts w:ascii="Times New Roman" w:hAnsi="Times New Roman"/>
          <w:sz w:val="28"/>
          <w:szCs w:val="28"/>
        </w:rPr>
        <w:t xml:space="preserve">период до 2025 года, Послание Президента Российской Федерации Федеральному Собранию </w:t>
      </w:r>
      <w:r w:rsidR="00F03404" w:rsidRPr="00F428CE">
        <w:rPr>
          <w:rFonts w:ascii="Times New Roman" w:hAnsi="Times New Roman"/>
          <w:spacing w:val="-4"/>
          <w:sz w:val="28"/>
          <w:szCs w:val="28"/>
        </w:rPr>
        <w:t xml:space="preserve">Российской Федерации, Указ Президента </w:t>
      </w:r>
      <w:r w:rsidR="00F03404" w:rsidRPr="00F428CE">
        <w:rPr>
          <w:rFonts w:ascii="Times New Roman" w:hAnsi="Times New Roman"/>
          <w:sz w:val="28"/>
          <w:szCs w:val="28"/>
        </w:rPr>
        <w:t xml:space="preserve">Российской Федерации </w:t>
      </w:r>
      <w:r w:rsidR="00F03404" w:rsidRPr="00F428CE">
        <w:rPr>
          <w:rFonts w:ascii="Times New Roman" w:hAnsi="Times New Roman"/>
          <w:spacing w:val="-4"/>
          <w:sz w:val="28"/>
          <w:szCs w:val="28"/>
        </w:rPr>
        <w:t>от 16.01.2017 № 13 «Об утверждении</w:t>
      </w:r>
      <w:r w:rsidR="00F03404" w:rsidRPr="00F428CE">
        <w:rPr>
          <w:rFonts w:ascii="Times New Roman" w:hAnsi="Times New Roman"/>
          <w:sz w:val="28"/>
          <w:szCs w:val="28"/>
        </w:rPr>
        <w:t xml:space="preserve"> Основ государственной политики регионального развития Российской Федерации на период до 2025 года», Указ Президента Российской Федерации от 07.05.2018 № 204 «О национальных целях и стратегических задачах развития Российской Федерации на период до 2024 года», Указ Президента Российской Федерации от 21.07.2020 № 474 «О национальных целях развития Российской Федерации на период до 2030 года», Указ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Указ Президента Российской Федерации от 08.11.2021 № 633 «Об утверждении Основ государственной политики в сфере стратегического планирования в Российской Федерации»</w:t>
      </w:r>
      <w:r w:rsidR="008447DB" w:rsidRPr="00F428CE">
        <w:rPr>
          <w:rFonts w:ascii="Times New Roman" w:hAnsi="Times New Roman"/>
          <w:sz w:val="28"/>
          <w:szCs w:val="28"/>
        </w:rPr>
        <w:t>, Указ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03404" w:rsidRPr="00F428CE">
        <w:rPr>
          <w:rFonts w:ascii="Times New Roman" w:hAnsi="Times New Roman"/>
          <w:sz w:val="28"/>
          <w:szCs w:val="28"/>
        </w:rPr>
        <w:t>).</w:t>
      </w:r>
    </w:p>
    <w:p w:rsidR="00F03404" w:rsidRPr="00F428CE" w:rsidRDefault="00F03404" w:rsidP="002A0989">
      <w:pPr>
        <w:tabs>
          <w:tab w:val="left" w:pos="1134"/>
        </w:tabs>
        <w:spacing w:after="0"/>
        <w:ind w:firstLine="709"/>
        <w:jc w:val="both"/>
        <w:rPr>
          <w:rFonts w:ascii="Times New Roman" w:hAnsi="Times New Roman"/>
          <w:sz w:val="28"/>
          <w:szCs w:val="28"/>
        </w:rPr>
      </w:pPr>
      <w:r w:rsidRPr="00F428CE">
        <w:rPr>
          <w:rFonts w:ascii="Times New Roman" w:hAnsi="Times New Roman"/>
          <w:sz w:val="28"/>
          <w:szCs w:val="28"/>
        </w:rPr>
        <w:t xml:space="preserve">Будучи основным элементом системы </w:t>
      </w:r>
      <w:r w:rsidR="008447DB" w:rsidRPr="00F428CE">
        <w:rPr>
          <w:rFonts w:ascii="Times New Roman" w:hAnsi="Times New Roman"/>
          <w:sz w:val="28"/>
          <w:szCs w:val="28"/>
        </w:rPr>
        <w:t>муниципального</w:t>
      </w:r>
      <w:r w:rsidRPr="00F428CE">
        <w:rPr>
          <w:rFonts w:ascii="Times New Roman" w:hAnsi="Times New Roman"/>
          <w:sz w:val="28"/>
          <w:szCs w:val="28"/>
        </w:rPr>
        <w:t xml:space="preserve"> целеполагания, Стратегия </w:t>
      </w:r>
      <w:r w:rsidR="008447DB" w:rsidRPr="00F428CE">
        <w:rPr>
          <w:rFonts w:ascii="Times New Roman" w:hAnsi="Times New Roman"/>
          <w:sz w:val="28"/>
          <w:szCs w:val="28"/>
        </w:rPr>
        <w:t>Матвеево-Курганского района</w:t>
      </w:r>
      <w:r w:rsidRPr="00F428CE">
        <w:rPr>
          <w:rFonts w:ascii="Times New Roman" w:hAnsi="Times New Roman"/>
          <w:sz w:val="28"/>
          <w:szCs w:val="28"/>
        </w:rPr>
        <w:t xml:space="preserve"> опирается на документы стратегического планирования, разрабатываемые в рамках прогнозирования на </w:t>
      </w:r>
      <w:r w:rsidR="008447DB" w:rsidRPr="00F428CE">
        <w:rPr>
          <w:rFonts w:ascii="Times New Roman" w:hAnsi="Times New Roman"/>
          <w:sz w:val="28"/>
          <w:szCs w:val="28"/>
        </w:rPr>
        <w:t>муниципальном уровне</w:t>
      </w:r>
      <w:r w:rsidRPr="00F428CE">
        <w:rPr>
          <w:rFonts w:ascii="Times New Roman" w:hAnsi="Times New Roman"/>
          <w:sz w:val="28"/>
          <w:szCs w:val="28"/>
        </w:rPr>
        <w:t xml:space="preserve">, такие как Долгосрочный прогноз социально-экономического развития </w:t>
      </w:r>
      <w:r w:rsidR="008447DB" w:rsidRPr="00F428CE">
        <w:rPr>
          <w:rFonts w:ascii="Times New Roman" w:hAnsi="Times New Roman"/>
          <w:sz w:val="28"/>
          <w:szCs w:val="28"/>
        </w:rPr>
        <w:t>Матвеево-Курганского района</w:t>
      </w:r>
      <w:r w:rsidRPr="00F428CE">
        <w:rPr>
          <w:rFonts w:ascii="Times New Roman" w:hAnsi="Times New Roman"/>
          <w:sz w:val="28"/>
          <w:szCs w:val="28"/>
        </w:rPr>
        <w:t xml:space="preserve"> на период до 203</w:t>
      </w:r>
      <w:r w:rsidR="007D123A" w:rsidRPr="00F428CE">
        <w:rPr>
          <w:rFonts w:ascii="Times New Roman" w:hAnsi="Times New Roman"/>
          <w:sz w:val="28"/>
          <w:szCs w:val="28"/>
        </w:rPr>
        <w:t>0</w:t>
      </w:r>
      <w:r w:rsidRPr="00F428CE">
        <w:rPr>
          <w:rFonts w:ascii="Times New Roman" w:hAnsi="Times New Roman"/>
          <w:sz w:val="28"/>
          <w:szCs w:val="28"/>
        </w:rPr>
        <w:t xml:space="preserve"> года, Прогноз социально-экономического развития </w:t>
      </w:r>
      <w:r w:rsidR="00C95744" w:rsidRPr="00F428CE">
        <w:rPr>
          <w:rFonts w:ascii="Times New Roman" w:hAnsi="Times New Roman"/>
          <w:sz w:val="28"/>
          <w:szCs w:val="28"/>
        </w:rPr>
        <w:t>Матвеево-Курганского района</w:t>
      </w:r>
      <w:r w:rsidRPr="00F428CE">
        <w:rPr>
          <w:rFonts w:ascii="Times New Roman" w:hAnsi="Times New Roman"/>
          <w:sz w:val="28"/>
          <w:szCs w:val="28"/>
        </w:rPr>
        <w:t xml:space="preserve"> на 2023 – 2025 годы, Бюджетный прогноз </w:t>
      </w:r>
      <w:r w:rsidR="00C95744" w:rsidRPr="00F428CE">
        <w:rPr>
          <w:rFonts w:ascii="Times New Roman" w:hAnsi="Times New Roman"/>
          <w:sz w:val="28"/>
          <w:szCs w:val="28"/>
        </w:rPr>
        <w:t xml:space="preserve">Матвеево-Курганского района </w:t>
      </w:r>
      <w:r w:rsidRPr="00F428CE">
        <w:rPr>
          <w:rFonts w:ascii="Times New Roman" w:hAnsi="Times New Roman"/>
          <w:sz w:val="28"/>
          <w:szCs w:val="28"/>
        </w:rPr>
        <w:t xml:space="preserve">на период </w:t>
      </w:r>
      <w:r w:rsidR="00C95744" w:rsidRPr="00F428CE">
        <w:rPr>
          <w:rFonts w:ascii="Times New Roman" w:hAnsi="Times New Roman"/>
          <w:sz w:val="28"/>
          <w:szCs w:val="28"/>
        </w:rPr>
        <w:t xml:space="preserve"> до  </w:t>
      </w:r>
      <w:r w:rsidRPr="00F428CE">
        <w:rPr>
          <w:rFonts w:ascii="Times New Roman" w:hAnsi="Times New Roman"/>
          <w:sz w:val="28"/>
          <w:szCs w:val="28"/>
        </w:rPr>
        <w:t>203</w:t>
      </w:r>
      <w:r w:rsidR="007D123A" w:rsidRPr="00F428CE">
        <w:rPr>
          <w:rFonts w:ascii="Times New Roman" w:hAnsi="Times New Roman"/>
          <w:sz w:val="28"/>
          <w:szCs w:val="28"/>
        </w:rPr>
        <w:t>0</w:t>
      </w:r>
      <w:r w:rsidRPr="00F428CE">
        <w:rPr>
          <w:rFonts w:ascii="Times New Roman" w:hAnsi="Times New Roman"/>
          <w:sz w:val="28"/>
          <w:szCs w:val="28"/>
        </w:rPr>
        <w:t xml:space="preserve"> год</w:t>
      </w:r>
      <w:r w:rsidR="00C95744" w:rsidRPr="00F428CE">
        <w:rPr>
          <w:rFonts w:ascii="Times New Roman" w:hAnsi="Times New Roman"/>
          <w:sz w:val="28"/>
          <w:szCs w:val="28"/>
        </w:rPr>
        <w:t>а</w:t>
      </w:r>
      <w:r w:rsidRPr="00F428CE">
        <w:rPr>
          <w:rFonts w:ascii="Times New Roman" w:hAnsi="Times New Roman"/>
          <w:sz w:val="28"/>
          <w:szCs w:val="28"/>
        </w:rPr>
        <w:t>.</w:t>
      </w:r>
    </w:p>
    <w:p w:rsidR="002A0989" w:rsidRPr="00F428CE" w:rsidRDefault="00F03404" w:rsidP="002A0989">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При разработке Стратегии </w:t>
      </w:r>
      <w:r w:rsidR="002A0989" w:rsidRPr="00F428CE">
        <w:rPr>
          <w:rFonts w:ascii="Times New Roman" w:hAnsi="Times New Roman"/>
          <w:sz w:val="28"/>
          <w:szCs w:val="28"/>
        </w:rPr>
        <w:t xml:space="preserve">Матвеево-Курганского района </w:t>
      </w:r>
      <w:r w:rsidRPr="00F428CE">
        <w:rPr>
          <w:rFonts w:ascii="Times New Roman" w:hAnsi="Times New Roman"/>
          <w:sz w:val="28"/>
          <w:szCs w:val="28"/>
        </w:rPr>
        <w:t xml:space="preserve">также учитывались документы стратегического планирования на федеральном уровне, включая отраслевые и межотраслевые,  документы стратегического планирования на региональном уровне, указанные в приложении № 1 к настоящей Стратегии </w:t>
      </w:r>
      <w:r w:rsidR="002A0989" w:rsidRPr="00F428CE">
        <w:rPr>
          <w:rFonts w:ascii="Times New Roman" w:hAnsi="Times New Roman"/>
          <w:sz w:val="28"/>
          <w:szCs w:val="28"/>
        </w:rPr>
        <w:t>Матвеево-Курганского района и  основные положения Стратегии социально-экономического развития Ростовской области до 2030 года.</w:t>
      </w:r>
    </w:p>
    <w:p w:rsidR="00F03404" w:rsidRPr="00F428CE" w:rsidRDefault="00F03404" w:rsidP="00C95744">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Основные приоритетные направления социально-экономического развития, определенные Стратегией </w:t>
      </w:r>
      <w:r w:rsidR="00C95744" w:rsidRPr="00F428CE">
        <w:rPr>
          <w:rFonts w:ascii="Times New Roman" w:hAnsi="Times New Roman"/>
          <w:sz w:val="28"/>
          <w:szCs w:val="28"/>
        </w:rPr>
        <w:t>Матвеево-Курганского района</w:t>
      </w:r>
      <w:r w:rsidRPr="00F428CE">
        <w:rPr>
          <w:rFonts w:ascii="Times New Roman" w:hAnsi="Times New Roman"/>
          <w:sz w:val="28"/>
          <w:szCs w:val="28"/>
        </w:rPr>
        <w:t>, должны быть раскрыты и конкретизированы в следующих документах стратегического планирования, разрабатываемых в рамках планирования и программирования:</w:t>
      </w:r>
    </w:p>
    <w:p w:rsidR="00F03404" w:rsidRPr="00F428CE" w:rsidRDefault="00F03404" w:rsidP="00C95744">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план мероприятий по реализации Стратегии социально-экономического развития </w:t>
      </w:r>
      <w:r w:rsidR="00C95744" w:rsidRPr="00F428CE">
        <w:rPr>
          <w:rFonts w:ascii="Times New Roman" w:hAnsi="Times New Roman"/>
          <w:sz w:val="28"/>
          <w:szCs w:val="28"/>
        </w:rPr>
        <w:t>Матвеево-Курганского района</w:t>
      </w:r>
      <w:r w:rsidRPr="00F428CE">
        <w:rPr>
          <w:rFonts w:ascii="Times New Roman" w:hAnsi="Times New Roman"/>
          <w:sz w:val="28"/>
          <w:szCs w:val="28"/>
        </w:rPr>
        <w:t>;</w:t>
      </w:r>
    </w:p>
    <w:p w:rsidR="00F03404" w:rsidRPr="00F428CE" w:rsidRDefault="00AC78F5" w:rsidP="00C95744">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w:t>
      </w:r>
      <w:r w:rsidR="00C95744" w:rsidRPr="00F428CE">
        <w:rPr>
          <w:rFonts w:ascii="Times New Roman" w:hAnsi="Times New Roman"/>
          <w:sz w:val="28"/>
          <w:szCs w:val="28"/>
        </w:rPr>
        <w:t xml:space="preserve">униципальные </w:t>
      </w:r>
      <w:r w:rsidR="00F03404" w:rsidRPr="00F428CE">
        <w:rPr>
          <w:rFonts w:ascii="Times New Roman" w:hAnsi="Times New Roman"/>
          <w:sz w:val="28"/>
          <w:szCs w:val="28"/>
        </w:rPr>
        <w:t xml:space="preserve"> программы </w:t>
      </w:r>
      <w:r w:rsidR="00C95744" w:rsidRPr="00F428CE">
        <w:rPr>
          <w:rFonts w:ascii="Times New Roman" w:hAnsi="Times New Roman"/>
          <w:sz w:val="28"/>
          <w:szCs w:val="28"/>
        </w:rPr>
        <w:t>Матвеево-Куганского района.</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Концептуальной основой Стратегии </w:t>
      </w:r>
      <w:r w:rsidR="00C95744" w:rsidRPr="00F428CE">
        <w:rPr>
          <w:rFonts w:ascii="Times New Roman" w:hAnsi="Times New Roman"/>
          <w:sz w:val="28"/>
          <w:szCs w:val="28"/>
        </w:rPr>
        <w:t>Матвеево-Курганского района</w:t>
      </w:r>
      <w:r w:rsidRPr="00F428CE">
        <w:rPr>
          <w:rFonts w:ascii="Times New Roman" w:hAnsi="Times New Roman"/>
          <w:sz w:val="28"/>
          <w:szCs w:val="28"/>
        </w:rPr>
        <w:t xml:space="preserve"> </w:t>
      </w:r>
      <w:r w:rsidRPr="00F428CE">
        <w:rPr>
          <w:rFonts w:ascii="Times New Roman" w:hAnsi="Times New Roman"/>
          <w:sz w:val="28"/>
          <w:szCs w:val="28"/>
        </w:rPr>
        <w:lastRenderedPageBreak/>
        <w:t xml:space="preserve">является идея устойчивого развития – согласованное и сбалансированное экономическое, социальное и пространственное развитие, с учетом и соблюдением интересов настоящего и будущего поколений жителей </w:t>
      </w:r>
      <w:r w:rsidR="009742EA" w:rsidRPr="00F428CE">
        <w:rPr>
          <w:rFonts w:ascii="Times New Roman" w:hAnsi="Times New Roman"/>
          <w:sz w:val="28"/>
          <w:szCs w:val="28"/>
        </w:rPr>
        <w:t>Матвеево-Курганского района</w:t>
      </w:r>
      <w:r w:rsidRPr="00F428CE">
        <w:rPr>
          <w:rFonts w:ascii="Times New Roman" w:hAnsi="Times New Roman"/>
          <w:sz w:val="28"/>
          <w:szCs w:val="28"/>
        </w:rPr>
        <w:t>.</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Стратегия </w:t>
      </w:r>
      <w:r w:rsidR="009742EA" w:rsidRPr="00F428CE">
        <w:rPr>
          <w:rFonts w:ascii="Times New Roman" w:hAnsi="Times New Roman"/>
          <w:sz w:val="28"/>
          <w:szCs w:val="28"/>
        </w:rPr>
        <w:t xml:space="preserve">Матвеево-Курганского района </w:t>
      </w:r>
      <w:r w:rsidRPr="00F428CE">
        <w:rPr>
          <w:rFonts w:ascii="Times New Roman" w:hAnsi="Times New Roman"/>
          <w:sz w:val="28"/>
          <w:szCs w:val="28"/>
        </w:rPr>
        <w:t xml:space="preserve"> разработана в соответствии с методологической схемой «Вызов – Ответ», которая задает логику развития р</w:t>
      </w:r>
      <w:r w:rsidR="009742EA" w:rsidRPr="00F428CE">
        <w:rPr>
          <w:rFonts w:ascii="Times New Roman" w:hAnsi="Times New Roman"/>
          <w:sz w:val="28"/>
          <w:szCs w:val="28"/>
        </w:rPr>
        <w:t>айона</w:t>
      </w:r>
      <w:r w:rsidRPr="00F428CE">
        <w:rPr>
          <w:rFonts w:ascii="Times New Roman" w:hAnsi="Times New Roman"/>
          <w:sz w:val="28"/>
          <w:szCs w:val="28"/>
        </w:rPr>
        <w:t xml:space="preserve"> в долгосрочной перспективе и определяется преодолением трансформационных процессов, происходящих во внешней среде, – в мире и России.</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Внешняя среда влияет на состояние и развитие р</w:t>
      </w:r>
      <w:r w:rsidR="009742EA" w:rsidRPr="00F428CE">
        <w:rPr>
          <w:rFonts w:ascii="Times New Roman" w:hAnsi="Times New Roman"/>
          <w:sz w:val="28"/>
          <w:szCs w:val="28"/>
        </w:rPr>
        <w:t>айона</w:t>
      </w:r>
      <w:r w:rsidRPr="00F428CE">
        <w:rPr>
          <w:rFonts w:ascii="Times New Roman" w:hAnsi="Times New Roman"/>
          <w:sz w:val="28"/>
          <w:szCs w:val="28"/>
        </w:rPr>
        <w:t xml:space="preserve"> и ставит перед ним вызовы. В зависимости от слабых или сильных сторон р</w:t>
      </w:r>
      <w:r w:rsidR="009742EA" w:rsidRPr="00F428CE">
        <w:rPr>
          <w:rFonts w:ascii="Times New Roman" w:hAnsi="Times New Roman"/>
          <w:sz w:val="28"/>
          <w:szCs w:val="28"/>
        </w:rPr>
        <w:t>айона</w:t>
      </w:r>
      <w:r w:rsidRPr="00F428CE">
        <w:rPr>
          <w:rFonts w:ascii="Times New Roman" w:hAnsi="Times New Roman"/>
          <w:sz w:val="28"/>
          <w:szCs w:val="28"/>
        </w:rPr>
        <w:t xml:space="preserve"> вызов несет, соответственно, угрозы или возможности.</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Ответ – это набор идей, концепций, инструментов, технологий, новых систем ценностей, которые создают условия для преодоления вызова как за счет решения внутренних проблем, так и за счет реализации возможностей внешней среды.</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Комплексный ответ на вызовы формируется в соответствии с системой целеполагания, которая на верхнем уровне формирует миссию р</w:t>
      </w:r>
      <w:r w:rsidR="009742EA" w:rsidRPr="00F428CE">
        <w:rPr>
          <w:rFonts w:ascii="Times New Roman" w:hAnsi="Times New Roman"/>
          <w:sz w:val="28"/>
          <w:szCs w:val="28"/>
        </w:rPr>
        <w:t>айона</w:t>
      </w:r>
      <w:r w:rsidRPr="00F428CE">
        <w:rPr>
          <w:rFonts w:ascii="Times New Roman" w:hAnsi="Times New Roman"/>
          <w:sz w:val="28"/>
          <w:szCs w:val="28"/>
        </w:rPr>
        <w:t>.</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Миссия р</w:t>
      </w:r>
      <w:r w:rsidR="009742EA" w:rsidRPr="00F428CE">
        <w:rPr>
          <w:rFonts w:ascii="Times New Roman" w:hAnsi="Times New Roman"/>
          <w:sz w:val="28"/>
          <w:szCs w:val="28"/>
        </w:rPr>
        <w:t>айона</w:t>
      </w:r>
      <w:r w:rsidRPr="00F428CE">
        <w:rPr>
          <w:rFonts w:ascii="Times New Roman" w:hAnsi="Times New Roman"/>
          <w:sz w:val="28"/>
          <w:szCs w:val="28"/>
        </w:rPr>
        <w:t xml:space="preserve"> конкретизируется через систему целей и связанных с ней индикаторов. В Стратегии </w:t>
      </w:r>
      <w:r w:rsidR="009742EA" w:rsidRPr="00F428CE">
        <w:rPr>
          <w:rFonts w:ascii="Times New Roman" w:hAnsi="Times New Roman"/>
          <w:sz w:val="28"/>
          <w:szCs w:val="28"/>
        </w:rPr>
        <w:t xml:space="preserve">Матвеево-Курганского района </w:t>
      </w:r>
      <w:r w:rsidRPr="00F428CE">
        <w:rPr>
          <w:rFonts w:ascii="Times New Roman" w:hAnsi="Times New Roman"/>
          <w:sz w:val="28"/>
          <w:szCs w:val="28"/>
        </w:rPr>
        <w:t xml:space="preserve"> выделяются два типа целей:</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 – исходят из интересов объекта стратегирования (для экономической политики – хозяйствующие субъекты; для социальной политики – население; для пространственной политики – природно-антропогенная среда) и предусматривают интенсивное количественное позитивное изменение характеризующего его индикатора;</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структурные цели – исходят из интересов устойчивого развития и предусматривают качественное изменение сферы стратегирования: преобразование ее структуры, устранение диспропорций.</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Вариативность степени достижения целей определяется реализацией различных сценариев и выражается в соответствующих ожидаемых результатах.</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Механизм реализации Стратегии </w:t>
      </w:r>
      <w:r w:rsidR="009742EA" w:rsidRPr="00F428CE">
        <w:rPr>
          <w:rFonts w:ascii="Times New Roman" w:hAnsi="Times New Roman"/>
          <w:sz w:val="28"/>
          <w:szCs w:val="28"/>
        </w:rPr>
        <w:t>Матвеево-Курганского района</w:t>
      </w:r>
      <w:r w:rsidRPr="00F428CE">
        <w:rPr>
          <w:rFonts w:ascii="Times New Roman" w:hAnsi="Times New Roman"/>
          <w:sz w:val="28"/>
          <w:szCs w:val="28"/>
        </w:rPr>
        <w:t xml:space="preserve"> основан на решении приоритетных задач и реализации стратегических проектных инициатив по перечню </w:t>
      </w:r>
      <w:r w:rsidRPr="00F428CE">
        <w:rPr>
          <w:rFonts w:ascii="Times New Roman" w:hAnsi="Times New Roman"/>
          <w:bCs/>
          <w:sz w:val="28"/>
          <w:szCs w:val="28"/>
        </w:rPr>
        <w:t xml:space="preserve">перспективных экономических специализаций (приложение № 2), а также ключевых отраслей социальной сферы </w:t>
      </w:r>
      <w:r w:rsidR="009742EA" w:rsidRPr="00F428CE">
        <w:rPr>
          <w:rFonts w:ascii="Times New Roman" w:hAnsi="Times New Roman"/>
          <w:bCs/>
          <w:sz w:val="28"/>
          <w:szCs w:val="28"/>
        </w:rPr>
        <w:t>Матвеево-Курганского района.</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Приоритетная задача определяется как деятельность, направленная на преодоление ключевых внутренних проблем, которые препятствуют достижению динамической цели или оказывают негативное влияние на нее.</w:t>
      </w:r>
    </w:p>
    <w:p w:rsidR="00F03404" w:rsidRPr="00F428CE" w:rsidRDefault="00F03404" w:rsidP="009742EA">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Стратегическая проектная инициатива (далее также – СПИН) предполагает реализацию потенциала внутренних сильных сторон в рамках ключевых внешних трендов. СПИНы в Стратегии </w:t>
      </w:r>
      <w:r w:rsidR="009742EA" w:rsidRPr="00F428CE">
        <w:rPr>
          <w:rFonts w:ascii="Times New Roman" w:hAnsi="Times New Roman"/>
          <w:sz w:val="28"/>
          <w:szCs w:val="28"/>
        </w:rPr>
        <w:t>Матвеево-Курганского района</w:t>
      </w:r>
      <w:r w:rsidRPr="00F428CE">
        <w:rPr>
          <w:rFonts w:ascii="Times New Roman" w:hAnsi="Times New Roman"/>
          <w:sz w:val="28"/>
          <w:szCs w:val="28"/>
        </w:rPr>
        <w:t xml:space="preserve"> сформулированы как идеи </w:t>
      </w:r>
      <w:r w:rsidR="009742EA" w:rsidRPr="00F428CE">
        <w:rPr>
          <w:rFonts w:ascii="Times New Roman" w:hAnsi="Times New Roman"/>
          <w:sz w:val="28"/>
          <w:szCs w:val="28"/>
        </w:rPr>
        <w:t>муниципального</w:t>
      </w:r>
      <w:r w:rsidRPr="00F428CE">
        <w:rPr>
          <w:rFonts w:ascii="Times New Roman" w:hAnsi="Times New Roman"/>
          <w:sz w:val="28"/>
          <w:szCs w:val="28"/>
        </w:rPr>
        <w:t xml:space="preserve"> масштаба, </w:t>
      </w:r>
      <w:r w:rsidRPr="00F428CE">
        <w:rPr>
          <w:rFonts w:ascii="Times New Roman" w:hAnsi="Times New Roman"/>
          <w:sz w:val="28"/>
          <w:szCs w:val="28"/>
        </w:rPr>
        <w:lastRenderedPageBreak/>
        <w:t xml:space="preserve">консолидирующие </w:t>
      </w:r>
      <w:r w:rsidR="009E023A" w:rsidRPr="00F428CE">
        <w:rPr>
          <w:rFonts w:ascii="Times New Roman" w:hAnsi="Times New Roman"/>
          <w:sz w:val="28"/>
          <w:szCs w:val="28"/>
        </w:rPr>
        <w:t>муниципальные</w:t>
      </w:r>
      <w:r w:rsidRPr="00F428CE">
        <w:rPr>
          <w:rFonts w:ascii="Times New Roman" w:hAnsi="Times New Roman"/>
          <w:sz w:val="28"/>
          <w:szCs w:val="28"/>
        </w:rPr>
        <w:t xml:space="preserve"> ресурсы и объединяющие основных стейкхолдеров (общество, власть, бизнес) на достижение структурной цели. Реализация СПИНов дает трансформационный и мультипликативный эффект для развития социально-экономической системы р</w:t>
      </w:r>
      <w:r w:rsidR="009742EA" w:rsidRPr="00F428CE">
        <w:rPr>
          <w:rFonts w:ascii="Times New Roman" w:hAnsi="Times New Roman"/>
          <w:sz w:val="28"/>
          <w:szCs w:val="28"/>
        </w:rPr>
        <w:t>айона</w:t>
      </w:r>
      <w:r w:rsidRPr="00F428CE">
        <w:rPr>
          <w:rFonts w:ascii="Times New Roman" w:hAnsi="Times New Roman"/>
          <w:sz w:val="28"/>
          <w:szCs w:val="28"/>
        </w:rPr>
        <w:t>.</w:t>
      </w:r>
    </w:p>
    <w:p w:rsidR="00796ADD" w:rsidRPr="00F428CE" w:rsidRDefault="00796ADD" w:rsidP="00796ADD">
      <w:pPr>
        <w:tabs>
          <w:tab w:val="left" w:pos="1134"/>
        </w:tabs>
        <w:autoSpaceDE w:val="0"/>
        <w:autoSpaceDN w:val="0"/>
        <w:adjustRightInd w:val="0"/>
        <w:spacing w:after="0" w:line="240" w:lineRule="auto"/>
        <w:ind w:firstLine="709"/>
        <w:jc w:val="both"/>
        <w:rPr>
          <w:rFonts w:ascii="Times New Roman" w:hAnsi="Times New Roman"/>
          <w:bCs/>
          <w:sz w:val="28"/>
          <w:szCs w:val="28"/>
        </w:rPr>
      </w:pPr>
    </w:p>
    <w:p w:rsidR="00796ADD" w:rsidRPr="00F428CE" w:rsidRDefault="00796ADD" w:rsidP="00796ADD">
      <w:pPr>
        <w:spacing w:after="0" w:line="240" w:lineRule="auto"/>
        <w:jc w:val="center"/>
        <w:rPr>
          <w:rFonts w:ascii="Times New Roman" w:hAnsi="Times New Roman"/>
          <w:sz w:val="28"/>
          <w:szCs w:val="28"/>
        </w:rPr>
      </w:pPr>
      <w:bookmarkStart w:id="1" w:name="_Toc519584035"/>
      <w:r w:rsidRPr="00F428CE">
        <w:rPr>
          <w:rFonts w:ascii="Times New Roman" w:hAnsi="Times New Roman"/>
          <w:sz w:val="28"/>
          <w:szCs w:val="28"/>
        </w:rPr>
        <w:t>2. Анализ состояния и перспектив</w:t>
      </w: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 xml:space="preserve"> социально-экономического развития Матвеево-Курганского района</w:t>
      </w:r>
      <w:bookmarkEnd w:id="1"/>
    </w:p>
    <w:p w:rsidR="00796ADD" w:rsidRPr="00F428CE" w:rsidRDefault="00796ADD" w:rsidP="00796ADD">
      <w:pPr>
        <w:spacing w:after="0" w:line="240" w:lineRule="auto"/>
        <w:jc w:val="center"/>
        <w:rPr>
          <w:rFonts w:ascii="Times New Roman" w:hAnsi="Times New Roman"/>
          <w:sz w:val="28"/>
          <w:szCs w:val="28"/>
        </w:rPr>
      </w:pPr>
    </w:p>
    <w:p w:rsidR="00796ADD" w:rsidRPr="00F428CE" w:rsidRDefault="00796ADD" w:rsidP="00E62157">
      <w:pPr>
        <w:pStyle w:val="2"/>
        <w:numPr>
          <w:ilvl w:val="1"/>
          <w:numId w:val="45"/>
        </w:numPr>
        <w:tabs>
          <w:tab w:val="clear" w:pos="1134"/>
          <w:tab w:val="left" w:pos="567"/>
        </w:tabs>
        <w:spacing w:before="0" w:after="0" w:line="240" w:lineRule="auto"/>
        <w:jc w:val="center"/>
        <w:rPr>
          <w:b w:val="0"/>
        </w:rPr>
      </w:pPr>
      <w:bookmarkStart w:id="2" w:name="_Toc519584036"/>
      <w:r w:rsidRPr="00F428CE">
        <w:rPr>
          <w:b w:val="0"/>
        </w:rPr>
        <w:t xml:space="preserve"> Историко-географические сведения</w:t>
      </w:r>
      <w:bookmarkEnd w:id="2"/>
    </w:p>
    <w:p w:rsidR="00796ADD" w:rsidRPr="00F428CE" w:rsidRDefault="00796ADD" w:rsidP="00796ADD">
      <w:pPr>
        <w:rPr>
          <w:lang w:eastAsia="ru-RU"/>
        </w:rPr>
      </w:pP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До середины </w:t>
      </w:r>
      <w:r w:rsidRPr="00F428CE">
        <w:rPr>
          <w:rFonts w:ascii="Times New Roman" w:hAnsi="Times New Roman"/>
          <w:sz w:val="28"/>
          <w:szCs w:val="28"/>
          <w:lang w:val="en-US"/>
        </w:rPr>
        <w:t>XVIII</w:t>
      </w:r>
      <w:r w:rsidRPr="00F428CE">
        <w:rPr>
          <w:rFonts w:ascii="Times New Roman" w:hAnsi="Times New Roman"/>
          <w:sz w:val="28"/>
          <w:szCs w:val="28"/>
        </w:rPr>
        <w:t xml:space="preserve"> века вдоль реки Миус проходила граница Крымского ханства, вассала Османской империи, и эти места были практически безлюдны. Только после завоевания Крыма Екатерина </w:t>
      </w:r>
      <w:r w:rsidRPr="00F428CE">
        <w:rPr>
          <w:rFonts w:ascii="Times New Roman" w:hAnsi="Times New Roman"/>
          <w:sz w:val="28"/>
          <w:szCs w:val="28"/>
          <w:lang w:val="en-US"/>
        </w:rPr>
        <w:t>II</w:t>
      </w:r>
      <w:r w:rsidRPr="00F428CE">
        <w:rPr>
          <w:rFonts w:ascii="Times New Roman" w:hAnsi="Times New Roman"/>
          <w:sz w:val="28"/>
          <w:szCs w:val="28"/>
        </w:rPr>
        <w:t xml:space="preserve"> начала наделять землями в П</w:t>
      </w:r>
      <w:r w:rsidR="009E6CA4" w:rsidRPr="00F428CE">
        <w:rPr>
          <w:rFonts w:ascii="Times New Roman" w:hAnsi="Times New Roman"/>
          <w:sz w:val="28"/>
          <w:szCs w:val="28"/>
        </w:rPr>
        <w:t>р</w:t>
      </w:r>
      <w:r w:rsidRPr="00F428CE">
        <w:rPr>
          <w:rFonts w:ascii="Times New Roman" w:hAnsi="Times New Roman"/>
          <w:sz w:val="28"/>
          <w:szCs w:val="28"/>
        </w:rPr>
        <w:t>имиусье служивое дворянство и казачьих старшин. В то же время вдоль берега реки Миус были частично расселены казаки из упраздненной Запорожской Сечи.</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Донские казаки в Примиусье организовали  дозорные посты, некоторые из них позже превращались в постоянные крепости. Еще в  1673 году на горе возле Матвеева Кургана была заложена мощная крепость, которая защищала земли донских казаков от набегов крымских татар. Через эту крепость казаки возвращались в Черкаск из дальних походов. </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История района насчитывает более двух столетий и восходит к 1780 году, когда войсковым атаманом Иловайским был основан Матвеев Курган. В 1801 году он впервые упоминается как поселение, входящее в состав  Миусского округа.</w:t>
      </w:r>
    </w:p>
    <w:p w:rsidR="00796ADD" w:rsidRPr="00F428CE" w:rsidRDefault="00796ADD" w:rsidP="00796ADD">
      <w:pPr>
        <w:pStyle w:val="af8"/>
        <w:ind w:firstLine="709"/>
        <w:jc w:val="both"/>
        <w:rPr>
          <w:sz w:val="28"/>
          <w:szCs w:val="28"/>
        </w:rPr>
      </w:pPr>
      <w:r w:rsidRPr="00F428CE">
        <w:rPr>
          <w:sz w:val="28"/>
          <w:szCs w:val="28"/>
        </w:rPr>
        <w:t>В качестве административной единицы район образован в 1923 году в соответствии с постановлением Президиума Всеукраинского ЦИК от 7 марта 1923 года «Об административно-территориальном делении Донецкой губернии». Район был образован из бывших волостей Матвеево-Курганской и Покровской, значилось 12 сельсоветов, 108 населенных пунктов и райисполком.</w:t>
      </w:r>
    </w:p>
    <w:p w:rsidR="00796ADD" w:rsidRPr="00F428CE" w:rsidRDefault="00796ADD" w:rsidP="00796ADD">
      <w:pPr>
        <w:pStyle w:val="af8"/>
        <w:ind w:firstLine="709"/>
        <w:jc w:val="both"/>
        <w:rPr>
          <w:sz w:val="28"/>
          <w:szCs w:val="28"/>
        </w:rPr>
      </w:pPr>
      <w:r w:rsidRPr="00F428CE">
        <w:rPr>
          <w:sz w:val="28"/>
          <w:szCs w:val="28"/>
        </w:rPr>
        <w:t>В 1920-1924 годах территория входила в состав Донецкой губернии УССР. В 1924 году Матвеево-Курганский район был возвращен в состав юго-запада России.</w:t>
      </w:r>
    </w:p>
    <w:p w:rsidR="00796ADD" w:rsidRPr="00F428CE" w:rsidRDefault="00796ADD" w:rsidP="00796ADD">
      <w:pPr>
        <w:pStyle w:val="af8"/>
        <w:ind w:firstLine="709"/>
        <w:jc w:val="both"/>
        <w:rPr>
          <w:sz w:val="28"/>
          <w:szCs w:val="28"/>
        </w:rPr>
      </w:pPr>
      <w:r w:rsidRPr="00F428CE">
        <w:rPr>
          <w:sz w:val="28"/>
          <w:szCs w:val="28"/>
        </w:rPr>
        <w:t>Декретом ВЦИК от 2 августа 1926 года был упразднен Екатериновский район. Его территория была разделена между Матвеево-Курганским и Федоровским районами.</w:t>
      </w:r>
    </w:p>
    <w:p w:rsidR="00796ADD" w:rsidRPr="00F428CE" w:rsidRDefault="00796ADD" w:rsidP="00796ADD">
      <w:pPr>
        <w:pStyle w:val="af8"/>
        <w:ind w:firstLine="709"/>
        <w:jc w:val="both"/>
        <w:rPr>
          <w:sz w:val="28"/>
          <w:szCs w:val="28"/>
        </w:rPr>
      </w:pPr>
      <w:r w:rsidRPr="00F428CE">
        <w:rPr>
          <w:sz w:val="28"/>
          <w:szCs w:val="28"/>
        </w:rPr>
        <w:t>В 1929 году Матвеево-Курганский район укрупнен за счет присоединения территорий Голодаевского и Федоровского районов.</w:t>
      </w:r>
    </w:p>
    <w:p w:rsidR="00796ADD" w:rsidRPr="00F428CE" w:rsidRDefault="00796ADD" w:rsidP="00796ADD">
      <w:pPr>
        <w:pStyle w:val="af8"/>
        <w:ind w:firstLine="709"/>
        <w:jc w:val="both"/>
        <w:rPr>
          <w:sz w:val="28"/>
          <w:szCs w:val="28"/>
        </w:rPr>
      </w:pPr>
      <w:r w:rsidRPr="00F428CE">
        <w:rPr>
          <w:sz w:val="28"/>
          <w:szCs w:val="28"/>
        </w:rPr>
        <w:t>В 1929-1930 годах в районе развивалось колхозное движение и приобрело массовый характер. К 1 октября 1930 года 93 % крестьянских хозяйств объединились в колхозы. На 1 июля 1933 года в районе было создано 67 колхозов и 7 машинно-транспортных станци</w:t>
      </w:r>
      <w:r w:rsidR="009E6CA4" w:rsidRPr="00F428CE">
        <w:rPr>
          <w:sz w:val="28"/>
          <w:szCs w:val="28"/>
        </w:rPr>
        <w:t>й</w:t>
      </w:r>
      <w:r w:rsidRPr="00F428CE">
        <w:rPr>
          <w:sz w:val="28"/>
          <w:szCs w:val="28"/>
        </w:rPr>
        <w:t xml:space="preserve"> (далее МТС).</w:t>
      </w:r>
    </w:p>
    <w:p w:rsidR="00796ADD" w:rsidRPr="00F428CE" w:rsidRDefault="00796ADD" w:rsidP="00796ADD">
      <w:pPr>
        <w:pStyle w:val="af8"/>
        <w:ind w:firstLine="709"/>
        <w:jc w:val="both"/>
        <w:rPr>
          <w:strike/>
          <w:sz w:val="28"/>
          <w:szCs w:val="28"/>
        </w:rPr>
      </w:pPr>
      <w:r w:rsidRPr="00F428CE">
        <w:rPr>
          <w:sz w:val="28"/>
          <w:szCs w:val="28"/>
        </w:rPr>
        <w:lastRenderedPageBreak/>
        <w:t>С появлением в сельском хозяйстве тракторов и других сельхозмашин стали возникать МТС. Первая в районе Матвеево-Курганская МТС была образована в 1929 году.</w:t>
      </w:r>
    </w:p>
    <w:p w:rsidR="00796ADD" w:rsidRPr="00F428CE" w:rsidRDefault="00796ADD" w:rsidP="00796ADD">
      <w:pPr>
        <w:pStyle w:val="af8"/>
        <w:ind w:firstLine="709"/>
        <w:jc w:val="both"/>
        <w:rPr>
          <w:sz w:val="28"/>
          <w:szCs w:val="28"/>
        </w:rPr>
      </w:pPr>
      <w:r w:rsidRPr="00F428CE">
        <w:rPr>
          <w:sz w:val="28"/>
          <w:szCs w:val="28"/>
        </w:rPr>
        <w:t>В 1935 году территория района была разукрупнена.</w:t>
      </w:r>
    </w:p>
    <w:p w:rsidR="00796ADD" w:rsidRPr="00F428CE" w:rsidRDefault="00796ADD" w:rsidP="00796ADD">
      <w:pPr>
        <w:pStyle w:val="af8"/>
        <w:ind w:firstLine="709"/>
        <w:jc w:val="both"/>
        <w:rPr>
          <w:strike/>
          <w:sz w:val="28"/>
          <w:szCs w:val="28"/>
        </w:rPr>
      </w:pPr>
      <w:r w:rsidRPr="00F428CE">
        <w:rPr>
          <w:sz w:val="28"/>
          <w:szCs w:val="28"/>
        </w:rPr>
        <w:t>После образования Ростовской области 13 сентября 1937 года в ее состав вошел Матвеево-Курганский район с центром в с. Матвеев-Курган и сельсоветами: Александровский, Алексеевский, Больше-Кирсановский, Демидовский, Каменно-Андриановский, Камышевский, Кировский,  Матвеево-Курганский, Николай–Польский, Ново-Андриановский, Петровский, Политотдельский, Ряженский, Старо-Ротовский.</w:t>
      </w:r>
    </w:p>
    <w:p w:rsidR="00796ADD" w:rsidRPr="00F428CE" w:rsidRDefault="00796ADD" w:rsidP="00796ADD">
      <w:pPr>
        <w:pStyle w:val="af8"/>
        <w:ind w:firstLine="709"/>
        <w:jc w:val="both"/>
        <w:rPr>
          <w:sz w:val="28"/>
          <w:szCs w:val="28"/>
        </w:rPr>
      </w:pPr>
      <w:r w:rsidRPr="00F428CE">
        <w:rPr>
          <w:sz w:val="28"/>
          <w:szCs w:val="28"/>
        </w:rPr>
        <w:t xml:space="preserve">В предвоенные 1935-1940 годы происходило значительное преобразование социально-культурного облика района. Строились школы, культурно-бытовые учреждения, водопроводные и электрические сети, вводились в эксплуатацию объекты промышленных предприятий. </w:t>
      </w:r>
    </w:p>
    <w:p w:rsidR="00796ADD" w:rsidRPr="00F428CE" w:rsidRDefault="00796ADD" w:rsidP="00796ADD">
      <w:pPr>
        <w:pStyle w:val="af8"/>
        <w:ind w:firstLine="709"/>
        <w:jc w:val="both"/>
        <w:rPr>
          <w:sz w:val="28"/>
          <w:szCs w:val="28"/>
        </w:rPr>
      </w:pPr>
      <w:r w:rsidRPr="00F428CE">
        <w:rPr>
          <w:sz w:val="28"/>
          <w:szCs w:val="28"/>
        </w:rPr>
        <w:t>22 июня 1941 года мирная жизнь страны была нарушена нападением фашист</w:t>
      </w:r>
      <w:r w:rsidR="009E6CA4" w:rsidRPr="00F428CE">
        <w:rPr>
          <w:sz w:val="28"/>
          <w:szCs w:val="28"/>
        </w:rPr>
        <w:t>с</w:t>
      </w:r>
      <w:r w:rsidRPr="00F428CE">
        <w:rPr>
          <w:sz w:val="28"/>
          <w:szCs w:val="28"/>
        </w:rPr>
        <w:t xml:space="preserve">кой Германии. Перед районом стояла задача о сооружении оборонительных рубежей для Красной Армии. </w:t>
      </w:r>
    </w:p>
    <w:p w:rsidR="00796ADD" w:rsidRPr="00F428CE" w:rsidRDefault="00796ADD" w:rsidP="00796ADD">
      <w:pPr>
        <w:pStyle w:val="af8"/>
        <w:ind w:firstLine="709"/>
        <w:jc w:val="both"/>
        <w:rPr>
          <w:sz w:val="28"/>
          <w:szCs w:val="28"/>
        </w:rPr>
      </w:pPr>
      <w:r w:rsidRPr="00F428CE">
        <w:rPr>
          <w:sz w:val="28"/>
          <w:szCs w:val="28"/>
        </w:rPr>
        <w:t xml:space="preserve">17 октября 1941 года на территорию района вторглись немецкие войска. В 1943 году гитлеровцы создали мощную линию обороны, названную Миус-фронтом. Она стала местом ожесточенных боев. </w:t>
      </w:r>
    </w:p>
    <w:p w:rsidR="00796ADD" w:rsidRPr="00F428CE" w:rsidRDefault="00796ADD" w:rsidP="00796ADD">
      <w:pPr>
        <w:pStyle w:val="af8"/>
        <w:ind w:firstLine="709"/>
        <w:jc w:val="both"/>
        <w:rPr>
          <w:strike/>
          <w:sz w:val="28"/>
          <w:szCs w:val="28"/>
        </w:rPr>
      </w:pPr>
      <w:r w:rsidRPr="00F428CE">
        <w:rPr>
          <w:sz w:val="28"/>
          <w:szCs w:val="28"/>
        </w:rPr>
        <w:t>14 февраля 1943 года, овладев Ростовом-на-Дону, советские войска Южного фронта устремились к реке Миус и 17 февраля освободили Матвеев Курган. Полностью Матвеево-Курганский район был освобожден 30 августа. Оккупанты нанесли району большой ущерб. Были уничтожены почти все хозяйственные постройки колхозов, совхозов, школьные здания, здания детских учреждений, больница, роддома, сельские и районные клубы и многое другое.</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В 1959 году в результате новых территориальных преобразований к району присоединена территория бывшего Анастасиевского района, а в 1963 году – бывшего Куйбышевского и часть Родионово-Несветайского районов. В 1973 году от него отошли сельсоветы ко вновь образованному Куйбышевскому району.</w:t>
      </w:r>
    </w:p>
    <w:p w:rsidR="00796ADD" w:rsidRPr="00F428CE" w:rsidRDefault="00796ADD" w:rsidP="00796ADD">
      <w:pPr>
        <w:pStyle w:val="af8"/>
        <w:ind w:firstLine="709"/>
        <w:jc w:val="both"/>
        <w:rPr>
          <w:sz w:val="28"/>
          <w:szCs w:val="28"/>
        </w:rPr>
      </w:pPr>
      <w:r w:rsidRPr="00F428CE">
        <w:rPr>
          <w:sz w:val="28"/>
          <w:szCs w:val="28"/>
        </w:rPr>
        <w:t xml:space="preserve">К 1997 году сократился объем производства сельскохозяйственной продукции.  За годы реформы с 1991 по 1998 год поголовье крупного рогатого скота в районе сократилось в 2,7 раза, свиней в 5 раз. Осенью 1998 года экономический кризис достиг своего пика. </w:t>
      </w:r>
    </w:p>
    <w:p w:rsidR="00796ADD" w:rsidRPr="00F428CE" w:rsidRDefault="00796ADD" w:rsidP="00796ADD">
      <w:pPr>
        <w:pStyle w:val="af8"/>
        <w:ind w:firstLine="709"/>
        <w:jc w:val="both"/>
        <w:rPr>
          <w:sz w:val="28"/>
          <w:szCs w:val="28"/>
        </w:rPr>
      </w:pPr>
      <w:r w:rsidRPr="00F428CE">
        <w:rPr>
          <w:sz w:val="28"/>
          <w:szCs w:val="28"/>
        </w:rPr>
        <w:t>В 1999 году начался рост объема производства, увеличение выработки продукции по всем видам.</w:t>
      </w:r>
    </w:p>
    <w:p w:rsidR="00796ADD" w:rsidRPr="00F428CE" w:rsidRDefault="00796ADD" w:rsidP="00796ADD">
      <w:pPr>
        <w:pStyle w:val="af8"/>
        <w:ind w:firstLine="709"/>
        <w:jc w:val="both"/>
        <w:rPr>
          <w:sz w:val="28"/>
          <w:szCs w:val="28"/>
        </w:rPr>
      </w:pPr>
      <w:r w:rsidRPr="00F428CE">
        <w:rPr>
          <w:sz w:val="28"/>
          <w:szCs w:val="28"/>
        </w:rPr>
        <w:t xml:space="preserve">В период с 2003 по  2005 годы особое внимание уделялось газификации сел района. </w:t>
      </w:r>
    </w:p>
    <w:p w:rsidR="00796ADD" w:rsidRPr="00F428CE" w:rsidRDefault="00796ADD" w:rsidP="00796ADD">
      <w:pPr>
        <w:pStyle w:val="af8"/>
        <w:ind w:firstLine="709"/>
        <w:jc w:val="both"/>
        <w:rPr>
          <w:sz w:val="28"/>
          <w:szCs w:val="28"/>
        </w:rPr>
      </w:pPr>
      <w:r w:rsidRPr="00F428CE">
        <w:rPr>
          <w:sz w:val="28"/>
          <w:szCs w:val="28"/>
        </w:rPr>
        <w:t xml:space="preserve">С 31 декабря 2005 года прекратили свое существование 11 сельских администраций: Алексеевская, Анастасиевская, Большекирсановская, Марьевская, Ряженская, Латоновская, Малокирсановская, Матвеево-Курганская, Новониколаевская, Екатериновская, Политотдельская. А с 1 </w:t>
      </w:r>
      <w:r w:rsidRPr="00F428CE">
        <w:rPr>
          <w:sz w:val="28"/>
          <w:szCs w:val="28"/>
        </w:rPr>
        <w:lastRenderedPageBreak/>
        <w:t>января 2006 года согласно Областному закону от 14 декабря 2004 года № 222-ЗС «Об установлении границ и наделении соответствующим статусом муниципальное образование «Матвеево-Курганский район</w:t>
      </w:r>
      <w:r w:rsidRPr="00F428CE">
        <w:rPr>
          <w:b/>
          <w:sz w:val="28"/>
          <w:szCs w:val="28"/>
        </w:rPr>
        <w:t xml:space="preserve">» </w:t>
      </w:r>
      <w:r w:rsidRPr="00F428CE">
        <w:rPr>
          <w:sz w:val="28"/>
          <w:szCs w:val="28"/>
        </w:rPr>
        <w:t>и муниципальных образований в его составе» образованы 8 сельских поселений: Алексеевское, Анастасиевское, Большекирсановское, Екатериновское, Малокирсановское, Матвеево-Курганское, Новониколаевское, Ряженское.</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Территория Матвеево-Курганского района составляет 1707,5 кв. километров. Она находится на западе Ростовской области и граничит со следующими территориями: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 северо-востоке с Куйбышевским районом;</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 xml:space="preserve"> на востоке с Родионово-Несветайским районом;</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 xml:space="preserve"> на юге с Неклиновским районом;</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 западе и северо-западе граница района совпадает с  Донецкой областью</w:t>
      </w:r>
      <w:r w:rsidR="009E6CA4" w:rsidRPr="00F428CE">
        <w:rPr>
          <w:rFonts w:ascii="Times New Roman" w:hAnsi="Times New Roman"/>
          <w:sz w:val="28"/>
          <w:szCs w:val="28"/>
        </w:rPr>
        <w:t>.</w:t>
      </w:r>
      <w:r w:rsidRPr="00F428CE">
        <w:rPr>
          <w:rFonts w:ascii="Times New Roman" w:hAnsi="Times New Roman"/>
          <w:sz w:val="28"/>
          <w:szCs w:val="28"/>
        </w:rPr>
        <w:t xml:space="preserve"> </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В состав Матвеево-Курганского района входит 8 сельских поселений, включающих 80 сельских населенных пунктов, 11 из которых имеют численность населения более 1000 человек. </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Матвеево-Курганский район является одним из наиболее перспективных районов Ростовской области. Его относительная близость к основным промышленным и инновационным городам области (</w:t>
      </w:r>
      <w:smartTag w:uri="urn:schemas-microsoft-com:office:smarttags" w:element="metricconverter">
        <w:smartTagPr>
          <w:attr w:name="ProductID" w:val="90 км"/>
        </w:smartTagPr>
        <w:r w:rsidRPr="00F428CE">
          <w:rPr>
            <w:rFonts w:ascii="Times New Roman" w:hAnsi="Times New Roman"/>
            <w:sz w:val="28"/>
            <w:szCs w:val="28"/>
          </w:rPr>
          <w:t>90 км</w:t>
        </w:r>
      </w:smartTag>
      <w:r w:rsidRPr="00F428CE">
        <w:rPr>
          <w:rFonts w:ascii="Times New Roman" w:hAnsi="Times New Roman"/>
          <w:sz w:val="28"/>
          <w:szCs w:val="28"/>
        </w:rPr>
        <w:t xml:space="preserve"> от центра района до Ростова-на-Дону, </w:t>
      </w:r>
      <w:smartTag w:uri="urn:schemas-microsoft-com:office:smarttags" w:element="metricconverter">
        <w:smartTagPr>
          <w:attr w:name="ProductID" w:val="45 км"/>
        </w:smartTagPr>
        <w:r w:rsidRPr="00F428CE">
          <w:rPr>
            <w:rFonts w:ascii="Times New Roman" w:hAnsi="Times New Roman"/>
            <w:sz w:val="28"/>
            <w:szCs w:val="28"/>
          </w:rPr>
          <w:t>45 км</w:t>
        </w:r>
      </w:smartTag>
      <w:r w:rsidRPr="00F428CE">
        <w:rPr>
          <w:rFonts w:ascii="Times New Roman" w:hAnsi="Times New Roman"/>
          <w:sz w:val="28"/>
          <w:szCs w:val="28"/>
        </w:rPr>
        <w:t xml:space="preserve"> до Таганрога), благоприятные для развития сельского хозяйства и рекреации климатические условия, высокие показатели экономического роста, наличие кадрового потенциала позволили отнести территорию района к Юго-Западному району Ростовской области.</w:t>
      </w:r>
    </w:p>
    <w:p w:rsidR="00796ADD" w:rsidRPr="00F428CE" w:rsidRDefault="00796ADD" w:rsidP="00796ADD">
      <w:pPr>
        <w:pStyle w:val="style1"/>
        <w:spacing w:before="0" w:beforeAutospacing="0" w:after="0" w:afterAutospacing="0"/>
        <w:ind w:firstLine="709"/>
        <w:jc w:val="both"/>
        <w:rPr>
          <w:sz w:val="28"/>
          <w:szCs w:val="28"/>
        </w:rPr>
      </w:pPr>
      <w:r w:rsidRPr="00F428CE">
        <w:rPr>
          <w:sz w:val="28"/>
          <w:szCs w:val="28"/>
        </w:rPr>
        <w:t>Район отличает развитая транспортная инфраструктура. Его территорию пересекает сразу несколько автомобильных магистралей  регионального значения и железная дорога</w:t>
      </w:r>
      <w:r w:rsidR="00D04F90" w:rsidRPr="00F428CE">
        <w:rPr>
          <w:sz w:val="28"/>
          <w:szCs w:val="28"/>
        </w:rPr>
        <w:t>.</w:t>
      </w:r>
    </w:p>
    <w:p w:rsidR="00796ADD" w:rsidRPr="00F428CE" w:rsidRDefault="00796ADD" w:rsidP="00796ADD">
      <w:pPr>
        <w:pStyle w:val="af7"/>
        <w:spacing w:before="0" w:beforeAutospacing="0" w:after="0" w:afterAutospacing="0"/>
        <w:ind w:firstLine="709"/>
        <w:jc w:val="both"/>
        <w:rPr>
          <w:sz w:val="28"/>
          <w:szCs w:val="28"/>
        </w:rPr>
      </w:pPr>
      <w:r w:rsidRPr="00F428CE">
        <w:rPr>
          <w:sz w:val="28"/>
          <w:szCs w:val="28"/>
        </w:rPr>
        <w:t xml:space="preserve">На его территории находятся 2  железнодорожные станции «Матвеев Курган» и «Успенская». </w:t>
      </w:r>
    </w:p>
    <w:p w:rsidR="00796ADD" w:rsidRPr="00F428CE" w:rsidRDefault="00796ADD" w:rsidP="00796ADD">
      <w:pPr>
        <w:pStyle w:val="style1"/>
        <w:spacing w:before="0" w:beforeAutospacing="0" w:after="0" w:afterAutospacing="0"/>
        <w:ind w:firstLine="709"/>
        <w:jc w:val="both"/>
        <w:rPr>
          <w:sz w:val="28"/>
          <w:szCs w:val="28"/>
        </w:rPr>
      </w:pPr>
      <w:r w:rsidRPr="00F428CE">
        <w:rPr>
          <w:sz w:val="28"/>
          <w:szCs w:val="28"/>
        </w:rPr>
        <w:t xml:space="preserve">Ближайший к п. Матвееву Кургану морской порт расположен в г.Таганроге на расстоянии </w:t>
      </w:r>
      <w:smartTag w:uri="urn:schemas-microsoft-com:office:smarttags" w:element="metricconverter">
        <w:smartTagPr>
          <w:attr w:name="ProductID" w:val="45 км"/>
        </w:smartTagPr>
        <w:r w:rsidRPr="00F428CE">
          <w:rPr>
            <w:sz w:val="28"/>
            <w:szCs w:val="28"/>
          </w:rPr>
          <w:t>45 км</w:t>
        </w:r>
      </w:smartTag>
      <w:r w:rsidRPr="00F428CE">
        <w:rPr>
          <w:sz w:val="28"/>
          <w:szCs w:val="28"/>
        </w:rPr>
        <w:t xml:space="preserve">. Расстояние до речного и аэропорта г.Ростова-на-Дону составляет </w:t>
      </w:r>
      <w:smartTag w:uri="urn:schemas-microsoft-com:office:smarttags" w:element="metricconverter">
        <w:smartTagPr>
          <w:attr w:name="ProductID" w:val="90 км"/>
        </w:smartTagPr>
        <w:r w:rsidRPr="00F428CE">
          <w:rPr>
            <w:sz w:val="28"/>
            <w:szCs w:val="28"/>
          </w:rPr>
          <w:t>90 км</w:t>
        </w:r>
      </w:smartTag>
      <w:r w:rsidRPr="00F428CE">
        <w:rPr>
          <w:sz w:val="28"/>
          <w:szCs w:val="28"/>
        </w:rPr>
        <w:t>.</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Отличительной чертой географического положения района является</w:t>
      </w:r>
      <w:r w:rsidRPr="00F428CE">
        <w:rPr>
          <w:rFonts w:ascii="Times New Roman" w:hAnsi="Times New Roman"/>
          <w:b/>
          <w:sz w:val="28"/>
          <w:szCs w:val="28"/>
        </w:rPr>
        <w:t xml:space="preserve"> </w:t>
      </w:r>
      <w:r w:rsidRPr="00F428CE">
        <w:rPr>
          <w:rFonts w:ascii="Times New Roman" w:hAnsi="Times New Roman"/>
          <w:sz w:val="28"/>
          <w:szCs w:val="28"/>
        </w:rPr>
        <w:t xml:space="preserve">высокая транзитность его территории для внешних транспортных сообщений.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Районы, имеющие высокую степень транзитности, как правило, имеют и более высокую степень удобства экономико-географического положения. </w:t>
      </w:r>
      <w:r w:rsidRPr="00F428CE">
        <w:rPr>
          <w:rFonts w:ascii="Times New Roman" w:hAnsi="Times New Roman"/>
          <w:sz w:val="28"/>
          <w:szCs w:val="28"/>
        </w:rPr>
        <w:tab/>
        <w:t xml:space="preserve">Она способствует минимизации транспортных и в целом  - производственных издержек, росту грузопотоков сырьевых и топливных ресурсов и как итог – росту инвестиционной привлекательности районов, уровня их капитализации, их экономического и в том числе – аграрного и промышленного потенциала. Появляется возможность размещения предприятий межрайонного значения.  Как следствие это способствует </w:t>
      </w:r>
      <w:r w:rsidRPr="00F428CE">
        <w:rPr>
          <w:rFonts w:ascii="Times New Roman" w:hAnsi="Times New Roman"/>
          <w:sz w:val="28"/>
          <w:szCs w:val="28"/>
        </w:rPr>
        <w:lastRenderedPageBreak/>
        <w:t xml:space="preserve">наполняемости бюджета района, сокращению безработицы и росту уровня жизни их населения.  </w:t>
      </w:r>
    </w:p>
    <w:p w:rsidR="00796ADD" w:rsidRPr="00F428CE" w:rsidRDefault="00796ADD" w:rsidP="00796ADD">
      <w:pPr>
        <w:spacing w:after="0" w:line="240" w:lineRule="auto"/>
        <w:ind w:firstLine="708"/>
        <w:jc w:val="both"/>
        <w:rPr>
          <w:rFonts w:ascii="Times New Roman" w:hAnsi="Times New Roman"/>
          <w:sz w:val="28"/>
          <w:szCs w:val="28"/>
        </w:rPr>
      </w:pPr>
      <w:r w:rsidRPr="00F428CE">
        <w:rPr>
          <w:rFonts w:ascii="Times New Roman" w:hAnsi="Times New Roman"/>
          <w:sz w:val="28"/>
          <w:szCs w:val="28"/>
        </w:rPr>
        <w:t xml:space="preserve">Для ускоренного роста экономического потенциала района  важное значение имеет положение  райцентра в узле транспортных коммуникаций муниципального образования.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Минерально-сырьевая база Матвеево-Курганского района характеризуется наличием месторождений мела, мергеля, трепела, опоки, суглинков, глины, известняка-ракушечника, глинистого сланца и песка, что обуславливает возможность развития строительной индустрии.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Снабжение района водой питьевого качества и для технических целей осуществляется путём использования местных месторождений подземных вод.</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Экономико-географическое положение (ЭГП) Матвеево-Курганского района имеет как негативные, так и позитивные черты.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Среди негативных черт ЭГП района выделяются следующие:</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расположение в аридной (засушливой) зоне рискованного земледелия;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периферийное положение в структуре районов области.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Среди позитивных черт ЭГП района выделяются следующие:</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относительная близость к основным промышленным и инновационным городам области (Ростов-на-Дону, Таганрог), потенциальным рынкам сбыта продукции;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расположение в юго-западной - экономически развитой  части области;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развитая сеть автомобильных дорог, наличие железнодорожных станций «Матвеев Курган» и «Успенская»;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высокая транзитность территории района для внешних транспортных коммуникаций.</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В целом экономико-географическое положение Матвеево-Курганского района   является удобным и  способствует его социально-экономическому развитию. </w:t>
      </w:r>
    </w:p>
    <w:p w:rsidR="00796ADD" w:rsidRPr="00F428CE" w:rsidRDefault="00796ADD" w:rsidP="00E62157">
      <w:pPr>
        <w:pStyle w:val="2"/>
        <w:numPr>
          <w:ilvl w:val="1"/>
          <w:numId w:val="45"/>
        </w:numPr>
        <w:tabs>
          <w:tab w:val="left" w:pos="567"/>
          <w:tab w:val="left" w:pos="7655"/>
        </w:tabs>
        <w:spacing w:before="0" w:after="0" w:line="240" w:lineRule="auto"/>
        <w:jc w:val="center"/>
        <w:rPr>
          <w:b w:val="0"/>
        </w:rPr>
      </w:pPr>
      <w:bookmarkStart w:id="3" w:name="_Toc519584037"/>
      <w:r w:rsidRPr="00F428CE">
        <w:rPr>
          <w:b w:val="0"/>
        </w:rPr>
        <w:t xml:space="preserve"> Основные показатели </w:t>
      </w:r>
    </w:p>
    <w:p w:rsidR="00796ADD" w:rsidRPr="00F428CE" w:rsidRDefault="00796ADD" w:rsidP="00796ADD">
      <w:pPr>
        <w:pStyle w:val="2"/>
        <w:tabs>
          <w:tab w:val="left" w:pos="567"/>
        </w:tabs>
        <w:spacing w:before="0" w:after="0" w:line="240" w:lineRule="auto"/>
        <w:ind w:left="1287" w:firstLine="0"/>
        <w:rPr>
          <w:b w:val="0"/>
        </w:rPr>
      </w:pPr>
      <w:r w:rsidRPr="00F428CE">
        <w:rPr>
          <w:b w:val="0"/>
        </w:rPr>
        <w:t>социально-экономического развития района в 201</w:t>
      </w:r>
      <w:r w:rsidR="00D04F90" w:rsidRPr="00F428CE">
        <w:rPr>
          <w:b w:val="0"/>
        </w:rPr>
        <w:t>4</w:t>
      </w:r>
      <w:r w:rsidRPr="00F428CE">
        <w:rPr>
          <w:b w:val="0"/>
        </w:rPr>
        <w:t>-20</w:t>
      </w:r>
      <w:r w:rsidR="00D04F90" w:rsidRPr="00F428CE">
        <w:rPr>
          <w:b w:val="0"/>
        </w:rPr>
        <w:t>21</w:t>
      </w:r>
      <w:r w:rsidRPr="00F428CE">
        <w:rPr>
          <w:b w:val="0"/>
        </w:rPr>
        <w:t xml:space="preserve"> годах</w:t>
      </w:r>
      <w:bookmarkEnd w:id="3"/>
    </w:p>
    <w:p w:rsidR="00796ADD" w:rsidRPr="00F428CE" w:rsidRDefault="00796ADD" w:rsidP="00796ADD">
      <w:pPr>
        <w:rPr>
          <w:lang w:eastAsia="ru-RU"/>
        </w:rPr>
      </w:pP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Численность населения – важнейший демографический показатель, определяющий экономическую значимость, трудовой потенциал и потребительскую ёмкость рынка района.</w:t>
      </w:r>
    </w:p>
    <w:p w:rsidR="00796ADD" w:rsidRPr="00F428CE" w:rsidRDefault="00796ADD" w:rsidP="00796ADD">
      <w:pPr>
        <w:tabs>
          <w:tab w:val="left" w:pos="1134"/>
        </w:tabs>
        <w:ind w:firstLine="709"/>
        <w:jc w:val="both"/>
        <w:rPr>
          <w:rFonts w:ascii="Times New Roman" w:eastAsia="Times New Roman" w:hAnsi="Times New Roman"/>
          <w:kern w:val="2"/>
          <w:sz w:val="28"/>
          <w:szCs w:val="28"/>
        </w:rPr>
      </w:pPr>
      <w:r w:rsidRPr="00F428CE">
        <w:rPr>
          <w:rFonts w:ascii="Times New Roman" w:eastAsia="Times New Roman" w:hAnsi="Times New Roman"/>
          <w:kern w:val="2"/>
          <w:sz w:val="28"/>
          <w:szCs w:val="28"/>
        </w:rPr>
        <w:t>Динамика численности постоянного населения Матвеево-Курганского района в 201</w:t>
      </w:r>
      <w:r w:rsidR="00D04F90" w:rsidRPr="00F428CE">
        <w:rPr>
          <w:rFonts w:ascii="Times New Roman" w:eastAsia="Times New Roman" w:hAnsi="Times New Roman"/>
          <w:kern w:val="2"/>
          <w:sz w:val="28"/>
          <w:szCs w:val="28"/>
        </w:rPr>
        <w:t>4</w:t>
      </w:r>
      <w:r w:rsidRPr="00F428CE">
        <w:rPr>
          <w:rFonts w:ascii="Times New Roman" w:eastAsia="Times New Roman" w:hAnsi="Times New Roman"/>
          <w:kern w:val="2"/>
          <w:sz w:val="28"/>
          <w:szCs w:val="28"/>
        </w:rPr>
        <w:t xml:space="preserve"> – 20</w:t>
      </w:r>
      <w:r w:rsidR="00D04F90" w:rsidRPr="00F428CE">
        <w:rPr>
          <w:rFonts w:ascii="Times New Roman" w:eastAsia="Times New Roman" w:hAnsi="Times New Roman"/>
          <w:kern w:val="2"/>
          <w:sz w:val="28"/>
          <w:szCs w:val="28"/>
        </w:rPr>
        <w:t>21</w:t>
      </w:r>
      <w:r w:rsidRPr="00F428CE">
        <w:rPr>
          <w:rFonts w:ascii="Times New Roman" w:eastAsia="Times New Roman" w:hAnsi="Times New Roman"/>
          <w:kern w:val="2"/>
          <w:sz w:val="28"/>
          <w:szCs w:val="28"/>
        </w:rPr>
        <w:t xml:space="preserve"> годах представлена в таблице № 1.</w:t>
      </w:r>
    </w:p>
    <w:p w:rsidR="00796ADD" w:rsidRPr="00F428CE" w:rsidRDefault="00796ADD" w:rsidP="00796ADD">
      <w:pPr>
        <w:tabs>
          <w:tab w:val="left" w:pos="1134"/>
        </w:tabs>
        <w:ind w:firstLine="709"/>
        <w:jc w:val="right"/>
        <w:rPr>
          <w:rFonts w:ascii="Times New Roman" w:hAnsi="Times New Roman"/>
          <w:sz w:val="28"/>
          <w:szCs w:val="28"/>
        </w:rPr>
      </w:pPr>
      <w:r w:rsidRPr="00F428CE">
        <w:rPr>
          <w:rFonts w:ascii="Times New Roman" w:eastAsia="Times New Roman" w:hAnsi="Times New Roman"/>
          <w:kern w:val="2"/>
          <w:sz w:val="28"/>
          <w:szCs w:val="28"/>
        </w:rPr>
        <w:t>Таблица № 1</w:t>
      </w:r>
      <w:r w:rsidRPr="00F428CE">
        <w:rPr>
          <w:rFonts w:ascii="Times New Roman" w:hAnsi="Times New Roman"/>
          <w:sz w:val="28"/>
          <w:szCs w:val="28"/>
        </w:rPr>
        <w:t xml:space="preserve"> </w:t>
      </w:r>
    </w:p>
    <w:p w:rsidR="00796ADD" w:rsidRPr="00F428CE" w:rsidRDefault="00796ADD" w:rsidP="00796ADD">
      <w:pPr>
        <w:pStyle w:val="af6"/>
        <w:spacing w:before="0" w:beforeAutospacing="0"/>
        <w:jc w:val="center"/>
        <w:rPr>
          <w:b w:val="0"/>
        </w:rPr>
      </w:pPr>
      <w:r w:rsidRPr="00F428CE">
        <w:rPr>
          <w:b w:val="0"/>
        </w:rPr>
        <w:t xml:space="preserve">Динамика численности постоянного населения </w:t>
      </w:r>
    </w:p>
    <w:p w:rsidR="00796ADD" w:rsidRPr="00F428CE" w:rsidRDefault="00796ADD" w:rsidP="00796ADD">
      <w:pPr>
        <w:pStyle w:val="af6"/>
        <w:spacing w:before="0" w:beforeAutospacing="0"/>
        <w:jc w:val="center"/>
        <w:rPr>
          <w:b w:val="0"/>
        </w:rPr>
      </w:pPr>
      <w:r w:rsidRPr="00F428CE">
        <w:rPr>
          <w:b w:val="0"/>
        </w:rPr>
        <w:t>Матвеево-Курганского района в 201</w:t>
      </w:r>
      <w:r w:rsidR="00D04F90" w:rsidRPr="00F428CE">
        <w:rPr>
          <w:b w:val="0"/>
        </w:rPr>
        <w:t>4</w:t>
      </w:r>
      <w:r w:rsidRPr="00F428CE">
        <w:rPr>
          <w:b w:val="0"/>
        </w:rPr>
        <w:t>-20</w:t>
      </w:r>
      <w:r w:rsidR="00D04F90" w:rsidRPr="00F428CE">
        <w:rPr>
          <w:b w:val="0"/>
        </w:rPr>
        <w:t>2</w:t>
      </w:r>
      <w:r w:rsidRPr="00F428CE">
        <w:rPr>
          <w:b w:val="0"/>
        </w:rPr>
        <w:t>1 годах</w:t>
      </w:r>
    </w:p>
    <w:p w:rsidR="00796ADD" w:rsidRPr="00F428CE" w:rsidRDefault="00796ADD" w:rsidP="00796ADD">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1"/>
        <w:gridCol w:w="774"/>
        <w:gridCol w:w="851"/>
        <w:gridCol w:w="992"/>
        <w:gridCol w:w="992"/>
        <w:gridCol w:w="992"/>
        <w:gridCol w:w="851"/>
        <w:gridCol w:w="850"/>
        <w:gridCol w:w="850"/>
      </w:tblGrid>
      <w:tr w:rsidR="00D04F90" w:rsidRPr="00F428CE" w:rsidTr="00297607">
        <w:trPr>
          <w:tblHeader/>
        </w:trPr>
        <w:tc>
          <w:tcPr>
            <w:tcW w:w="2311"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E0BD8">
            <w:pPr>
              <w:spacing w:after="0" w:line="240" w:lineRule="auto"/>
              <w:jc w:val="both"/>
              <w:rPr>
                <w:rFonts w:ascii="Times New Roman" w:hAnsi="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04F9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851"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04F9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04F9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04F9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04F9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04F9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hideMark/>
          </w:tcPr>
          <w:p w:rsidR="00D04F90" w:rsidRPr="00F428CE" w:rsidRDefault="00D04F90" w:rsidP="00D04F9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Pr>
          <w:p w:rsidR="00D04F90" w:rsidRPr="00F428CE" w:rsidRDefault="00D04F90" w:rsidP="00DE0BD8">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D04F90" w:rsidRPr="00F428CE" w:rsidTr="00297607">
        <w:tc>
          <w:tcPr>
            <w:tcW w:w="8613" w:type="dxa"/>
            <w:gridSpan w:val="8"/>
            <w:tcBorders>
              <w:top w:val="single" w:sz="4" w:space="0" w:color="auto"/>
              <w:left w:val="single" w:sz="4" w:space="0" w:color="auto"/>
              <w:bottom w:val="single" w:sz="4" w:space="0" w:color="auto"/>
              <w:right w:val="single" w:sz="4" w:space="0" w:color="auto"/>
            </w:tcBorders>
            <w:hideMark/>
          </w:tcPr>
          <w:p w:rsidR="00D04F90" w:rsidRPr="00F428CE" w:rsidRDefault="00D04F90" w:rsidP="00DE0BD8">
            <w:pPr>
              <w:spacing w:after="0" w:line="240" w:lineRule="auto"/>
              <w:jc w:val="both"/>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lastRenderedPageBreak/>
              <w:t xml:space="preserve">Численность постоянного населения на 1 января </w:t>
            </w:r>
            <w:r w:rsidRPr="00F428CE">
              <w:rPr>
                <w:rFonts w:ascii="Times New Roman" w:eastAsia="Times New Roman" w:hAnsi="Times New Roman"/>
                <w:sz w:val="24"/>
                <w:szCs w:val="24"/>
                <w:lang w:eastAsia="ru-RU"/>
              </w:rPr>
              <w:t>(тыс. человек)</w:t>
            </w:r>
          </w:p>
        </w:tc>
        <w:tc>
          <w:tcPr>
            <w:tcW w:w="850" w:type="dxa"/>
            <w:tcBorders>
              <w:top w:val="single" w:sz="4" w:space="0" w:color="auto"/>
              <w:left w:val="single" w:sz="4" w:space="0" w:color="auto"/>
              <w:bottom w:val="single" w:sz="4" w:space="0" w:color="auto"/>
              <w:right w:val="single" w:sz="4" w:space="0" w:color="auto"/>
            </w:tcBorders>
          </w:tcPr>
          <w:p w:rsidR="00D04F90" w:rsidRPr="00F428CE" w:rsidRDefault="00D04F90" w:rsidP="00DE0BD8">
            <w:pPr>
              <w:spacing w:after="0" w:line="240" w:lineRule="auto"/>
              <w:jc w:val="both"/>
              <w:rPr>
                <w:rFonts w:ascii="Times New Roman" w:eastAsia="Times New Roman" w:hAnsi="Times New Roman"/>
                <w:bCs/>
                <w:sz w:val="24"/>
                <w:szCs w:val="24"/>
                <w:lang w:eastAsia="ru-RU"/>
              </w:rPr>
            </w:pPr>
          </w:p>
        </w:tc>
      </w:tr>
      <w:tr w:rsidR="00D04F90" w:rsidRPr="00F428CE" w:rsidTr="00297607">
        <w:tc>
          <w:tcPr>
            <w:tcW w:w="2311" w:type="dxa"/>
            <w:tcBorders>
              <w:top w:val="single" w:sz="4" w:space="0" w:color="auto"/>
              <w:left w:val="single" w:sz="4" w:space="0" w:color="auto"/>
              <w:bottom w:val="single" w:sz="4" w:space="0" w:color="auto"/>
              <w:right w:val="single" w:sz="4" w:space="0" w:color="auto"/>
            </w:tcBorders>
            <w:hideMark/>
          </w:tcPr>
          <w:p w:rsidR="00D04F90" w:rsidRPr="00F428CE" w:rsidRDefault="00D04F90"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 xml:space="preserve">Матвеево-Курганский район </w:t>
            </w:r>
          </w:p>
        </w:tc>
        <w:tc>
          <w:tcPr>
            <w:tcW w:w="774" w:type="dxa"/>
            <w:tcBorders>
              <w:top w:val="single" w:sz="4" w:space="0" w:color="auto"/>
              <w:left w:val="single" w:sz="4" w:space="0" w:color="auto"/>
              <w:bottom w:val="single" w:sz="4" w:space="0" w:color="auto"/>
              <w:right w:val="single" w:sz="4" w:space="0" w:color="auto"/>
            </w:tcBorders>
            <w:vAlign w:val="bottom"/>
          </w:tcPr>
          <w:p w:rsidR="00D04F90" w:rsidRPr="00F428CE" w:rsidRDefault="00D04F90" w:rsidP="00D04F90">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41,8</w:t>
            </w:r>
          </w:p>
        </w:tc>
        <w:tc>
          <w:tcPr>
            <w:tcW w:w="851" w:type="dxa"/>
            <w:tcBorders>
              <w:top w:val="single" w:sz="4" w:space="0" w:color="auto"/>
              <w:left w:val="single" w:sz="4" w:space="0" w:color="auto"/>
              <w:bottom w:val="single" w:sz="4" w:space="0" w:color="auto"/>
              <w:right w:val="single" w:sz="4" w:space="0" w:color="auto"/>
            </w:tcBorders>
            <w:vAlign w:val="bottom"/>
          </w:tcPr>
          <w:p w:rsidR="00D04F90" w:rsidRPr="00F428CE" w:rsidRDefault="00D04F90" w:rsidP="00DE0BD8">
            <w:pPr>
              <w:spacing w:after="0" w:line="240" w:lineRule="auto"/>
              <w:jc w:val="both"/>
              <w:rPr>
                <w:rFonts w:ascii="Times New Roman" w:hAnsi="Times New Roman"/>
                <w:sz w:val="24"/>
                <w:szCs w:val="24"/>
                <w:lang w:eastAsia="ru-RU"/>
              </w:rPr>
            </w:pPr>
          </w:p>
          <w:p w:rsidR="00D04F90" w:rsidRPr="00F428CE" w:rsidRDefault="00D04F90" w:rsidP="00D04F90">
            <w:pPr>
              <w:spacing w:after="0" w:line="240" w:lineRule="auto"/>
              <w:jc w:val="both"/>
              <w:rPr>
                <w:rFonts w:ascii="Times New Roman" w:hAnsi="Times New Roman"/>
                <w:sz w:val="24"/>
                <w:szCs w:val="24"/>
                <w:lang w:val="en-US" w:eastAsia="ru-RU"/>
              </w:rPr>
            </w:pPr>
            <w:r w:rsidRPr="00F428CE">
              <w:rPr>
                <w:rFonts w:ascii="Times New Roman" w:hAnsi="Times New Roman"/>
                <w:sz w:val="24"/>
                <w:szCs w:val="24"/>
                <w:lang w:eastAsia="ru-RU"/>
              </w:rPr>
              <w:t>41,7</w:t>
            </w:r>
          </w:p>
        </w:tc>
        <w:tc>
          <w:tcPr>
            <w:tcW w:w="992" w:type="dxa"/>
            <w:tcBorders>
              <w:top w:val="single" w:sz="4" w:space="0" w:color="auto"/>
              <w:left w:val="single" w:sz="4" w:space="0" w:color="auto"/>
              <w:bottom w:val="single" w:sz="4" w:space="0" w:color="auto"/>
              <w:right w:val="single" w:sz="4" w:space="0" w:color="auto"/>
            </w:tcBorders>
            <w:vAlign w:val="bottom"/>
          </w:tcPr>
          <w:p w:rsidR="00D04F90" w:rsidRPr="00F428CE" w:rsidRDefault="00D04F90" w:rsidP="00D04F90">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41,5</w:t>
            </w:r>
          </w:p>
        </w:tc>
        <w:tc>
          <w:tcPr>
            <w:tcW w:w="992" w:type="dxa"/>
            <w:tcBorders>
              <w:top w:val="single" w:sz="4" w:space="0" w:color="auto"/>
              <w:left w:val="single" w:sz="4" w:space="0" w:color="auto"/>
              <w:bottom w:val="single" w:sz="4" w:space="0" w:color="auto"/>
              <w:right w:val="single" w:sz="4" w:space="0" w:color="auto"/>
            </w:tcBorders>
            <w:vAlign w:val="bottom"/>
          </w:tcPr>
          <w:p w:rsidR="00D04F90" w:rsidRPr="00F428CE" w:rsidRDefault="00D04F90" w:rsidP="00D04F90">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40,6</w:t>
            </w:r>
          </w:p>
        </w:tc>
        <w:tc>
          <w:tcPr>
            <w:tcW w:w="992" w:type="dxa"/>
            <w:tcBorders>
              <w:top w:val="single" w:sz="4" w:space="0" w:color="auto"/>
              <w:left w:val="single" w:sz="4" w:space="0" w:color="auto"/>
              <w:bottom w:val="single" w:sz="4" w:space="0" w:color="auto"/>
              <w:right w:val="single" w:sz="4" w:space="0" w:color="auto"/>
            </w:tcBorders>
            <w:vAlign w:val="bottom"/>
          </w:tcPr>
          <w:p w:rsidR="00D04F90" w:rsidRPr="00F428CE" w:rsidRDefault="00D04F90" w:rsidP="00D04F90">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40,0</w:t>
            </w:r>
          </w:p>
        </w:tc>
        <w:tc>
          <w:tcPr>
            <w:tcW w:w="851" w:type="dxa"/>
            <w:tcBorders>
              <w:top w:val="single" w:sz="4" w:space="0" w:color="auto"/>
              <w:left w:val="single" w:sz="4" w:space="0" w:color="auto"/>
              <w:bottom w:val="single" w:sz="4" w:space="0" w:color="auto"/>
              <w:right w:val="single" w:sz="4" w:space="0" w:color="auto"/>
            </w:tcBorders>
            <w:vAlign w:val="bottom"/>
          </w:tcPr>
          <w:p w:rsidR="00D04F90" w:rsidRPr="00F428CE" w:rsidRDefault="00D04F90"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39,6</w:t>
            </w:r>
          </w:p>
        </w:tc>
        <w:tc>
          <w:tcPr>
            <w:tcW w:w="850" w:type="dxa"/>
            <w:tcBorders>
              <w:top w:val="single" w:sz="4" w:space="0" w:color="auto"/>
              <w:left w:val="single" w:sz="4" w:space="0" w:color="auto"/>
              <w:bottom w:val="single" w:sz="4" w:space="0" w:color="auto"/>
              <w:right w:val="single" w:sz="4" w:space="0" w:color="auto"/>
            </w:tcBorders>
            <w:vAlign w:val="bottom"/>
          </w:tcPr>
          <w:p w:rsidR="00D04F90" w:rsidRPr="00F428CE" w:rsidRDefault="00D04F90" w:rsidP="00D04F90">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39,5</w:t>
            </w:r>
          </w:p>
        </w:tc>
        <w:tc>
          <w:tcPr>
            <w:tcW w:w="850" w:type="dxa"/>
            <w:tcBorders>
              <w:top w:val="single" w:sz="4" w:space="0" w:color="auto"/>
              <w:left w:val="single" w:sz="4" w:space="0" w:color="auto"/>
              <w:bottom w:val="single" w:sz="4" w:space="0" w:color="auto"/>
              <w:right w:val="single" w:sz="4" w:space="0" w:color="auto"/>
            </w:tcBorders>
          </w:tcPr>
          <w:p w:rsidR="00D04F90" w:rsidRPr="00F428CE" w:rsidRDefault="00D04F90" w:rsidP="00DE0BD8">
            <w:pPr>
              <w:spacing w:after="0" w:line="240" w:lineRule="auto"/>
              <w:jc w:val="both"/>
              <w:rPr>
                <w:rFonts w:ascii="Times New Roman" w:hAnsi="Times New Roman"/>
                <w:sz w:val="24"/>
                <w:szCs w:val="24"/>
                <w:lang w:eastAsia="ru-RU"/>
              </w:rPr>
            </w:pPr>
          </w:p>
          <w:p w:rsidR="00D04F90" w:rsidRPr="00F428CE" w:rsidRDefault="00D04F90"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40,8</w:t>
            </w:r>
          </w:p>
        </w:tc>
      </w:tr>
    </w:tbl>
    <w:p w:rsidR="00796ADD" w:rsidRPr="00F428CE" w:rsidRDefault="00796ADD" w:rsidP="00796ADD">
      <w:pPr>
        <w:tabs>
          <w:tab w:val="left" w:pos="1134"/>
        </w:tabs>
        <w:spacing w:after="0" w:line="240" w:lineRule="auto"/>
        <w:ind w:firstLine="709"/>
        <w:jc w:val="both"/>
        <w:rPr>
          <w:rFonts w:ascii="Times New Roman" w:hAnsi="Times New Roman"/>
          <w:sz w:val="28"/>
          <w:szCs w:val="28"/>
        </w:rPr>
      </w:pP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Ключевым макроэкономическим индикатором, характеризующим социально-экономическое развитие района, является оборот организаций. Динамика оборота организаций Матвеево-Курганского района представлена в таблице 2.</w:t>
      </w:r>
    </w:p>
    <w:p w:rsidR="00796ADD" w:rsidRPr="00F428CE" w:rsidRDefault="00796ADD" w:rsidP="00796ADD">
      <w:pPr>
        <w:tabs>
          <w:tab w:val="left" w:pos="1134"/>
        </w:tabs>
        <w:spacing w:after="0" w:line="240" w:lineRule="auto"/>
        <w:ind w:firstLine="709"/>
        <w:jc w:val="right"/>
        <w:rPr>
          <w:rFonts w:ascii="Times New Roman" w:hAnsi="Times New Roman"/>
          <w:sz w:val="28"/>
          <w:szCs w:val="28"/>
        </w:rPr>
      </w:pPr>
      <w:r w:rsidRPr="00F428CE">
        <w:rPr>
          <w:rFonts w:ascii="Times New Roman" w:hAnsi="Times New Roman"/>
          <w:sz w:val="28"/>
          <w:szCs w:val="28"/>
        </w:rPr>
        <w:t>Таблица № 2</w:t>
      </w:r>
    </w:p>
    <w:p w:rsidR="00796ADD" w:rsidRPr="00F428CE" w:rsidRDefault="00796ADD" w:rsidP="00796ADD">
      <w:pPr>
        <w:tabs>
          <w:tab w:val="left" w:pos="1134"/>
        </w:tabs>
        <w:spacing w:after="0" w:line="240" w:lineRule="auto"/>
        <w:ind w:firstLine="709"/>
        <w:jc w:val="center"/>
        <w:rPr>
          <w:rFonts w:ascii="Times New Roman" w:hAnsi="Times New Roman"/>
          <w:sz w:val="28"/>
        </w:rPr>
      </w:pPr>
      <w:r w:rsidRPr="00F428CE">
        <w:rPr>
          <w:rFonts w:ascii="Times New Roman" w:hAnsi="Times New Roman"/>
          <w:sz w:val="28"/>
        </w:rPr>
        <w:t>Динамика оборота организаций</w:t>
      </w:r>
    </w:p>
    <w:p w:rsidR="00796ADD" w:rsidRPr="00F428CE" w:rsidRDefault="00796ADD" w:rsidP="00796ADD">
      <w:pPr>
        <w:tabs>
          <w:tab w:val="left" w:pos="1134"/>
        </w:tabs>
        <w:spacing w:after="0" w:line="240" w:lineRule="auto"/>
        <w:ind w:firstLine="709"/>
        <w:jc w:val="center"/>
        <w:rPr>
          <w:rFonts w:ascii="Times New Roman" w:hAnsi="Times New Roman"/>
          <w:sz w:val="28"/>
        </w:rPr>
      </w:pPr>
      <w:r w:rsidRPr="00F428CE">
        <w:rPr>
          <w:rFonts w:ascii="Times New Roman" w:hAnsi="Times New Roman"/>
          <w:sz w:val="28"/>
        </w:rPr>
        <w:t>Матвеево-Курганского района  в 201</w:t>
      </w:r>
      <w:r w:rsidR="005F5650" w:rsidRPr="00F428CE">
        <w:rPr>
          <w:rFonts w:ascii="Times New Roman" w:hAnsi="Times New Roman"/>
          <w:sz w:val="28"/>
        </w:rPr>
        <w:t>4</w:t>
      </w:r>
      <w:r w:rsidRPr="00F428CE">
        <w:rPr>
          <w:rFonts w:ascii="Times New Roman" w:hAnsi="Times New Roman"/>
          <w:sz w:val="28"/>
        </w:rPr>
        <w:t>-20</w:t>
      </w:r>
      <w:r w:rsidR="005F5650" w:rsidRPr="00F428CE">
        <w:rPr>
          <w:rFonts w:ascii="Times New Roman" w:hAnsi="Times New Roman"/>
          <w:sz w:val="28"/>
        </w:rPr>
        <w:t xml:space="preserve">21 </w:t>
      </w:r>
      <w:r w:rsidRPr="00F428CE">
        <w:rPr>
          <w:rFonts w:ascii="Times New Roman" w:hAnsi="Times New Roman"/>
          <w:sz w:val="28"/>
        </w:rPr>
        <w:t>годах</w:t>
      </w:r>
    </w:p>
    <w:p w:rsidR="00796ADD" w:rsidRPr="00F428CE" w:rsidRDefault="00796ADD" w:rsidP="00796ADD">
      <w:pPr>
        <w:tabs>
          <w:tab w:val="left" w:pos="1134"/>
        </w:tabs>
        <w:spacing w:after="0" w:line="240" w:lineRule="auto"/>
        <w:ind w:firstLine="709"/>
        <w:jc w:val="center"/>
        <w:rPr>
          <w:rFonts w:ascii="Times New Roman" w:hAnsi="Times New Roman"/>
          <w:sz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5"/>
        <w:gridCol w:w="876"/>
        <w:gridCol w:w="936"/>
        <w:gridCol w:w="851"/>
        <w:gridCol w:w="992"/>
        <w:gridCol w:w="992"/>
        <w:gridCol w:w="851"/>
        <w:gridCol w:w="992"/>
        <w:gridCol w:w="850"/>
      </w:tblGrid>
      <w:tr w:rsidR="00D04F90" w:rsidRPr="00F428CE" w:rsidTr="00285985">
        <w:trPr>
          <w:tblHeader/>
        </w:trPr>
        <w:tc>
          <w:tcPr>
            <w:tcW w:w="2265"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DE0BD8">
            <w:pPr>
              <w:spacing w:after="0" w:line="240" w:lineRule="auto"/>
              <w:jc w:val="both"/>
              <w:rPr>
                <w:rFonts w:ascii="Times New Roman" w:hAnsi="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595ED6">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w:t>
            </w:r>
            <w:r w:rsidR="00595ED6" w:rsidRPr="00F428CE">
              <w:rPr>
                <w:rFonts w:ascii="Times New Roman" w:eastAsia="Times New Roman" w:hAnsi="Times New Roman"/>
                <w:sz w:val="24"/>
                <w:szCs w:val="24"/>
                <w:lang w:eastAsia="ru-RU"/>
              </w:rPr>
              <w:t>4</w:t>
            </w:r>
          </w:p>
        </w:tc>
        <w:tc>
          <w:tcPr>
            <w:tcW w:w="936"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5F565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w:t>
            </w:r>
            <w:r w:rsidR="005F5650" w:rsidRPr="00F428CE">
              <w:rPr>
                <w:rFonts w:ascii="Times New Roman" w:eastAsia="Times New Roman" w:hAnsi="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5F565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w:t>
            </w:r>
            <w:r w:rsidR="005F5650" w:rsidRPr="00F428CE">
              <w:rPr>
                <w:rFonts w:ascii="Times New Roman" w:eastAsia="Times New Roman" w:hAnsi="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5F5650" w:rsidP="00DE0BD8">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5F565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w:t>
            </w:r>
            <w:r w:rsidR="005F5650" w:rsidRPr="00F428CE">
              <w:rPr>
                <w:rFonts w:ascii="Times New Roman" w:eastAsia="Times New Roman" w:hAnsi="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D04F90" w:rsidRPr="00F428CE" w:rsidRDefault="00D04F90" w:rsidP="005F565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w:t>
            </w:r>
            <w:r w:rsidR="005F5650" w:rsidRPr="00F428CE">
              <w:rPr>
                <w:rFonts w:ascii="Times New Roman" w:eastAsia="Times New Roman" w:hAnsi="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D04F90" w:rsidRPr="00F428CE" w:rsidRDefault="00D04F90" w:rsidP="005F5650">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w:t>
            </w:r>
            <w:r w:rsidR="005F5650" w:rsidRPr="00F428CE">
              <w:rPr>
                <w:rFonts w:ascii="Times New Roman" w:eastAsia="Times New Roman" w:hAnsi="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Pr>
          <w:p w:rsidR="00D04F90" w:rsidRPr="00F428CE" w:rsidRDefault="005F5650" w:rsidP="00DE0BD8">
            <w:pPr>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D04F90" w:rsidRPr="00F428CE" w:rsidTr="00285985">
        <w:tc>
          <w:tcPr>
            <w:tcW w:w="8755" w:type="dxa"/>
            <w:gridSpan w:val="8"/>
            <w:tcBorders>
              <w:top w:val="single" w:sz="4" w:space="0" w:color="auto"/>
              <w:left w:val="single" w:sz="4" w:space="0" w:color="auto"/>
              <w:bottom w:val="single" w:sz="4" w:space="0" w:color="auto"/>
              <w:right w:val="single" w:sz="4" w:space="0" w:color="auto"/>
            </w:tcBorders>
            <w:hideMark/>
          </w:tcPr>
          <w:p w:rsidR="00D04F90" w:rsidRPr="00F428CE" w:rsidRDefault="00D04F90" w:rsidP="00DE0BD8">
            <w:pPr>
              <w:spacing w:after="0" w:line="240" w:lineRule="auto"/>
              <w:jc w:val="both"/>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Оборот организаций  (в текущих ценах; млн. рублей)</w:t>
            </w:r>
          </w:p>
        </w:tc>
        <w:tc>
          <w:tcPr>
            <w:tcW w:w="850" w:type="dxa"/>
            <w:tcBorders>
              <w:top w:val="single" w:sz="4" w:space="0" w:color="auto"/>
              <w:left w:val="single" w:sz="4" w:space="0" w:color="auto"/>
              <w:bottom w:val="single" w:sz="4" w:space="0" w:color="auto"/>
              <w:right w:val="single" w:sz="4" w:space="0" w:color="auto"/>
            </w:tcBorders>
          </w:tcPr>
          <w:p w:rsidR="00D04F90" w:rsidRPr="00F428CE" w:rsidRDefault="00D04F90" w:rsidP="00DE0BD8">
            <w:pPr>
              <w:spacing w:after="0" w:line="240" w:lineRule="auto"/>
              <w:jc w:val="both"/>
              <w:rPr>
                <w:rFonts w:ascii="Times New Roman" w:eastAsia="Times New Roman" w:hAnsi="Times New Roman"/>
                <w:bCs/>
                <w:sz w:val="24"/>
                <w:szCs w:val="24"/>
                <w:lang w:eastAsia="ru-RU"/>
              </w:rPr>
            </w:pPr>
          </w:p>
        </w:tc>
      </w:tr>
      <w:tr w:rsidR="005F5650" w:rsidRPr="00F428CE" w:rsidTr="00285985">
        <w:trPr>
          <w:trHeight w:val="557"/>
        </w:trPr>
        <w:tc>
          <w:tcPr>
            <w:tcW w:w="2265" w:type="dxa"/>
            <w:tcBorders>
              <w:top w:val="single" w:sz="4" w:space="0" w:color="auto"/>
              <w:left w:val="single" w:sz="4" w:space="0" w:color="auto"/>
              <w:bottom w:val="single" w:sz="4" w:space="0" w:color="auto"/>
              <w:right w:val="single" w:sz="4" w:space="0" w:color="auto"/>
            </w:tcBorders>
            <w:hideMark/>
          </w:tcPr>
          <w:p w:rsidR="005F5650" w:rsidRPr="00F428CE" w:rsidRDefault="005F5650"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 xml:space="preserve">Матвеево-Курганский район </w:t>
            </w:r>
          </w:p>
          <w:p w:rsidR="005F5650" w:rsidRPr="00F428CE" w:rsidRDefault="005F5650" w:rsidP="00DE0BD8">
            <w:pPr>
              <w:spacing w:after="0" w:line="240" w:lineRule="auto"/>
              <w:jc w:val="both"/>
              <w:rPr>
                <w:rFonts w:ascii="Times New Roman" w:hAnsi="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bottom"/>
            <w:hideMark/>
          </w:tcPr>
          <w:p w:rsidR="005F5650" w:rsidRPr="00F428CE" w:rsidRDefault="005F5650" w:rsidP="00DE0BD8">
            <w:pPr>
              <w:spacing w:after="0" w:line="240" w:lineRule="auto"/>
              <w:jc w:val="both"/>
              <w:rPr>
                <w:rFonts w:ascii="Times New Roman" w:eastAsia="Times New Roman" w:hAnsi="Times New Roman"/>
                <w:bCs/>
                <w:lang w:eastAsia="ru-RU"/>
              </w:rPr>
            </w:pPr>
          </w:p>
          <w:p w:rsidR="005F5650" w:rsidRPr="00F428CE" w:rsidRDefault="005F5650" w:rsidP="00595ED6">
            <w:pPr>
              <w:spacing w:after="0" w:line="240" w:lineRule="auto"/>
              <w:jc w:val="both"/>
              <w:rPr>
                <w:rFonts w:ascii="Times New Roman" w:eastAsia="Times New Roman" w:hAnsi="Times New Roman"/>
                <w:bCs/>
                <w:lang w:eastAsia="ru-RU"/>
              </w:rPr>
            </w:pPr>
            <w:r w:rsidRPr="00F428CE">
              <w:rPr>
                <w:rFonts w:ascii="Times New Roman" w:eastAsia="Times New Roman" w:hAnsi="Times New Roman"/>
                <w:bCs/>
                <w:lang w:eastAsia="ru-RU"/>
              </w:rPr>
              <w:t>6073,2</w:t>
            </w:r>
          </w:p>
          <w:p w:rsidR="005F5650" w:rsidRPr="00F428CE" w:rsidRDefault="005F5650" w:rsidP="00DE0BD8">
            <w:pPr>
              <w:spacing w:after="0" w:line="240" w:lineRule="auto"/>
              <w:jc w:val="both"/>
              <w:rPr>
                <w:rFonts w:ascii="Times New Roman" w:eastAsia="Times New Roman" w:hAnsi="Times New Roman"/>
                <w:bCs/>
                <w:lang w:eastAsia="ru-RU"/>
              </w:rPr>
            </w:pPr>
          </w:p>
          <w:p w:rsidR="005F5650" w:rsidRPr="00F428CE" w:rsidRDefault="005F5650" w:rsidP="00DE0BD8">
            <w:pPr>
              <w:spacing w:after="0" w:line="240" w:lineRule="auto"/>
              <w:jc w:val="both"/>
              <w:rPr>
                <w:rFonts w:ascii="Times New Roman" w:hAnsi="Times New Roman"/>
                <w:lang w:eastAsia="ru-RU"/>
              </w:rPr>
            </w:pPr>
          </w:p>
        </w:tc>
        <w:tc>
          <w:tcPr>
            <w:tcW w:w="936" w:type="dxa"/>
            <w:tcBorders>
              <w:top w:val="single" w:sz="4" w:space="0" w:color="auto"/>
              <w:left w:val="single" w:sz="4" w:space="0" w:color="auto"/>
              <w:bottom w:val="single" w:sz="4" w:space="0" w:color="auto"/>
              <w:right w:val="single" w:sz="4" w:space="0" w:color="auto"/>
            </w:tcBorders>
            <w:vAlign w:val="bottom"/>
            <w:hideMark/>
          </w:tcPr>
          <w:p w:rsidR="005F5650" w:rsidRPr="00F428CE" w:rsidRDefault="005F5650" w:rsidP="00595ED6">
            <w:pPr>
              <w:spacing w:after="0" w:line="240" w:lineRule="auto"/>
              <w:jc w:val="both"/>
              <w:rPr>
                <w:rFonts w:ascii="Times New Roman" w:eastAsia="Times New Roman" w:hAnsi="Times New Roman"/>
                <w:bCs/>
                <w:lang w:eastAsia="ru-RU"/>
              </w:rPr>
            </w:pPr>
          </w:p>
          <w:p w:rsidR="005F5650" w:rsidRPr="00F428CE" w:rsidRDefault="005F5650" w:rsidP="00595ED6">
            <w:pPr>
              <w:spacing w:after="0" w:line="240" w:lineRule="auto"/>
              <w:jc w:val="both"/>
              <w:rPr>
                <w:rFonts w:ascii="Times New Roman" w:eastAsia="Times New Roman" w:hAnsi="Times New Roman"/>
                <w:bCs/>
                <w:lang w:eastAsia="ru-RU"/>
              </w:rPr>
            </w:pPr>
            <w:r w:rsidRPr="00F428CE">
              <w:rPr>
                <w:rFonts w:ascii="Times New Roman" w:eastAsia="Times New Roman" w:hAnsi="Times New Roman"/>
                <w:bCs/>
                <w:lang w:eastAsia="ru-RU"/>
              </w:rPr>
              <w:t>6490,6</w:t>
            </w:r>
          </w:p>
          <w:p w:rsidR="005F5650" w:rsidRPr="00F428CE" w:rsidRDefault="005F5650" w:rsidP="00DE0BD8">
            <w:pPr>
              <w:spacing w:after="0" w:line="240" w:lineRule="auto"/>
              <w:jc w:val="both"/>
              <w:rPr>
                <w:rFonts w:ascii="Times New Roman" w:eastAsia="Times New Roman" w:hAnsi="Times New Roman"/>
                <w:bCs/>
                <w:lang w:eastAsia="ru-RU"/>
              </w:rPr>
            </w:pPr>
          </w:p>
          <w:p w:rsidR="005F5650" w:rsidRPr="00F428CE" w:rsidRDefault="005F5650" w:rsidP="00DE0BD8">
            <w:pPr>
              <w:spacing w:after="0" w:line="240" w:lineRule="auto"/>
              <w:jc w:val="both"/>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F5650" w:rsidRPr="00F428CE" w:rsidRDefault="005F5650" w:rsidP="005F5650">
            <w:pPr>
              <w:spacing w:after="0" w:line="240" w:lineRule="auto"/>
              <w:jc w:val="both"/>
              <w:rPr>
                <w:rFonts w:ascii="Times New Roman" w:eastAsia="Times New Roman" w:hAnsi="Times New Roman"/>
                <w:bCs/>
                <w:lang w:eastAsia="ru-RU"/>
              </w:rPr>
            </w:pPr>
            <w:r w:rsidRPr="00F428CE">
              <w:rPr>
                <w:rFonts w:ascii="Times New Roman" w:eastAsia="Times New Roman" w:hAnsi="Times New Roman"/>
                <w:bCs/>
                <w:lang w:eastAsia="ru-RU"/>
              </w:rPr>
              <w:t>6074,4</w:t>
            </w:r>
          </w:p>
          <w:p w:rsidR="005F5650" w:rsidRPr="00F428CE" w:rsidRDefault="005F5650" w:rsidP="005F5650">
            <w:pPr>
              <w:spacing w:after="0" w:line="240" w:lineRule="auto"/>
              <w:jc w:val="both"/>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F5650" w:rsidRPr="00F428CE" w:rsidRDefault="005F5650" w:rsidP="00297607">
            <w:pPr>
              <w:spacing w:after="0" w:line="240" w:lineRule="auto"/>
              <w:jc w:val="both"/>
              <w:rPr>
                <w:rFonts w:ascii="Times New Roman" w:hAnsi="Times New Roman"/>
                <w:lang w:eastAsia="ru-RU"/>
              </w:rPr>
            </w:pPr>
          </w:p>
          <w:p w:rsidR="005F5650" w:rsidRPr="00F428CE" w:rsidRDefault="005F5650" w:rsidP="00297607">
            <w:pPr>
              <w:spacing w:after="0" w:line="240" w:lineRule="auto"/>
              <w:jc w:val="both"/>
              <w:rPr>
                <w:rFonts w:ascii="Times New Roman" w:hAnsi="Times New Roman"/>
                <w:lang w:eastAsia="ru-RU"/>
              </w:rPr>
            </w:pPr>
            <w:r w:rsidRPr="00F428CE">
              <w:rPr>
                <w:rFonts w:ascii="Times New Roman" w:hAnsi="Times New Roman"/>
                <w:lang w:eastAsia="ru-RU"/>
              </w:rPr>
              <w:t>7228,9</w:t>
            </w:r>
          </w:p>
          <w:p w:rsidR="005F5650" w:rsidRPr="00F428CE" w:rsidRDefault="005F5650" w:rsidP="00297607">
            <w:pPr>
              <w:spacing w:after="0" w:line="240" w:lineRule="auto"/>
              <w:jc w:val="both"/>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5F5650" w:rsidRPr="00F428CE" w:rsidRDefault="00285985" w:rsidP="00DE0BD8">
            <w:pPr>
              <w:spacing w:after="0" w:line="240" w:lineRule="auto"/>
              <w:jc w:val="both"/>
              <w:rPr>
                <w:rFonts w:ascii="Times New Roman" w:hAnsi="Times New Roman"/>
                <w:lang w:eastAsia="ru-RU"/>
              </w:rPr>
            </w:pPr>
            <w:r w:rsidRPr="00F428CE">
              <w:rPr>
                <w:rFonts w:ascii="Times New Roman" w:hAnsi="Times New Roman"/>
                <w:lang w:eastAsia="ru-RU"/>
              </w:rPr>
              <w:t>5216,9</w:t>
            </w:r>
          </w:p>
        </w:tc>
        <w:tc>
          <w:tcPr>
            <w:tcW w:w="851" w:type="dxa"/>
            <w:tcBorders>
              <w:top w:val="single" w:sz="4" w:space="0" w:color="auto"/>
              <w:left w:val="single" w:sz="4" w:space="0" w:color="auto"/>
              <w:bottom w:val="single" w:sz="4" w:space="0" w:color="auto"/>
              <w:right w:val="single" w:sz="4" w:space="0" w:color="auto"/>
            </w:tcBorders>
            <w:vAlign w:val="bottom"/>
            <w:hideMark/>
          </w:tcPr>
          <w:p w:rsidR="005F5650" w:rsidRPr="00F428CE" w:rsidRDefault="00285985" w:rsidP="00DE0BD8">
            <w:pPr>
              <w:spacing w:after="0" w:line="240" w:lineRule="auto"/>
              <w:jc w:val="both"/>
              <w:rPr>
                <w:rFonts w:ascii="Times New Roman" w:hAnsi="Times New Roman"/>
                <w:lang w:eastAsia="ru-RU"/>
              </w:rPr>
            </w:pPr>
            <w:r w:rsidRPr="00F428CE">
              <w:rPr>
                <w:rFonts w:ascii="Times New Roman" w:hAnsi="Times New Roman"/>
                <w:lang w:eastAsia="ru-RU"/>
              </w:rPr>
              <w:t>4944,7</w:t>
            </w:r>
          </w:p>
        </w:tc>
        <w:tc>
          <w:tcPr>
            <w:tcW w:w="992" w:type="dxa"/>
            <w:tcBorders>
              <w:top w:val="single" w:sz="4" w:space="0" w:color="auto"/>
              <w:left w:val="single" w:sz="4" w:space="0" w:color="auto"/>
              <w:bottom w:val="single" w:sz="4" w:space="0" w:color="auto"/>
              <w:right w:val="single" w:sz="4" w:space="0" w:color="auto"/>
            </w:tcBorders>
          </w:tcPr>
          <w:p w:rsidR="005F5650" w:rsidRPr="00F428CE" w:rsidRDefault="00285985" w:rsidP="00DE0BD8">
            <w:pPr>
              <w:spacing w:after="0" w:line="240" w:lineRule="auto"/>
              <w:jc w:val="both"/>
              <w:rPr>
                <w:rFonts w:ascii="Times New Roman" w:hAnsi="Times New Roman"/>
                <w:lang w:eastAsia="ru-RU"/>
              </w:rPr>
            </w:pPr>
            <w:r w:rsidRPr="00F428CE">
              <w:rPr>
                <w:rFonts w:ascii="Times New Roman" w:hAnsi="Times New Roman"/>
                <w:lang w:eastAsia="ru-RU"/>
              </w:rPr>
              <w:t>10012,8</w:t>
            </w:r>
          </w:p>
        </w:tc>
        <w:tc>
          <w:tcPr>
            <w:tcW w:w="850" w:type="dxa"/>
            <w:tcBorders>
              <w:top w:val="single" w:sz="4" w:space="0" w:color="auto"/>
              <w:left w:val="single" w:sz="4" w:space="0" w:color="auto"/>
              <w:bottom w:val="single" w:sz="4" w:space="0" w:color="auto"/>
              <w:right w:val="single" w:sz="4" w:space="0" w:color="auto"/>
            </w:tcBorders>
          </w:tcPr>
          <w:p w:rsidR="005F5650" w:rsidRPr="00F428CE" w:rsidRDefault="00285985" w:rsidP="00B56D86">
            <w:pPr>
              <w:spacing w:after="0" w:line="240" w:lineRule="auto"/>
              <w:jc w:val="both"/>
              <w:rPr>
                <w:rFonts w:ascii="Times New Roman" w:hAnsi="Times New Roman"/>
                <w:lang w:eastAsia="ru-RU"/>
              </w:rPr>
            </w:pPr>
            <w:r w:rsidRPr="00F428CE">
              <w:rPr>
                <w:rFonts w:ascii="Times New Roman" w:hAnsi="Times New Roman"/>
                <w:lang w:eastAsia="ru-RU"/>
              </w:rPr>
              <w:t>9</w:t>
            </w:r>
            <w:r w:rsidR="00B56D86" w:rsidRPr="00F428CE">
              <w:rPr>
                <w:rFonts w:ascii="Times New Roman" w:hAnsi="Times New Roman"/>
                <w:lang w:eastAsia="ru-RU"/>
              </w:rPr>
              <w:t>169,2</w:t>
            </w:r>
          </w:p>
        </w:tc>
      </w:tr>
    </w:tbl>
    <w:p w:rsidR="00796ADD" w:rsidRPr="00F428CE" w:rsidRDefault="00796ADD" w:rsidP="00796ADD">
      <w:pPr>
        <w:tabs>
          <w:tab w:val="left" w:pos="1134"/>
        </w:tabs>
        <w:spacing w:after="0" w:line="240" w:lineRule="auto"/>
        <w:ind w:firstLine="709"/>
        <w:jc w:val="both"/>
        <w:rPr>
          <w:rFonts w:ascii="Times New Roman" w:hAnsi="Times New Roman"/>
          <w:sz w:val="28"/>
          <w:szCs w:val="28"/>
        </w:rPr>
      </w:pP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Объем инвестиций в основной капитал обеспечивает воспроизводство и развитие экономики и социальной сферы, определяет темпы их перспективного развития. Динамика объема инвестиций в основной капитал в Матвеево-Курганском районе представлена в таблице 3. </w:t>
      </w:r>
    </w:p>
    <w:p w:rsidR="00796ADD" w:rsidRPr="00F428CE" w:rsidRDefault="00796ADD" w:rsidP="00796ADD">
      <w:pPr>
        <w:tabs>
          <w:tab w:val="left" w:pos="1134"/>
        </w:tabs>
        <w:spacing w:after="0" w:line="240" w:lineRule="auto"/>
        <w:ind w:firstLine="709"/>
        <w:jc w:val="right"/>
        <w:rPr>
          <w:rFonts w:ascii="Times New Roman" w:hAnsi="Times New Roman"/>
          <w:sz w:val="28"/>
          <w:szCs w:val="28"/>
        </w:rPr>
      </w:pPr>
      <w:r w:rsidRPr="00F428CE">
        <w:rPr>
          <w:rFonts w:ascii="Times New Roman" w:hAnsi="Times New Roman"/>
          <w:sz w:val="28"/>
          <w:szCs w:val="28"/>
        </w:rPr>
        <w:t xml:space="preserve">Таблица № 3 </w:t>
      </w:r>
    </w:p>
    <w:p w:rsidR="00796ADD" w:rsidRPr="00F428CE" w:rsidRDefault="00796ADD" w:rsidP="00796ADD">
      <w:pPr>
        <w:tabs>
          <w:tab w:val="left" w:pos="1134"/>
        </w:tabs>
        <w:spacing w:after="0" w:line="240" w:lineRule="auto"/>
        <w:ind w:firstLine="709"/>
        <w:jc w:val="right"/>
        <w:rPr>
          <w:rFonts w:ascii="Times New Roman" w:hAnsi="Times New Roman"/>
          <w:sz w:val="28"/>
          <w:szCs w:val="28"/>
        </w:rPr>
      </w:pPr>
    </w:p>
    <w:p w:rsidR="00285985" w:rsidRPr="00F428CE" w:rsidRDefault="00285985" w:rsidP="00796ADD">
      <w:pPr>
        <w:tabs>
          <w:tab w:val="left" w:pos="1134"/>
        </w:tabs>
        <w:spacing w:after="0" w:line="240" w:lineRule="auto"/>
        <w:ind w:firstLine="709"/>
        <w:jc w:val="right"/>
        <w:rPr>
          <w:rFonts w:ascii="Times New Roman" w:hAnsi="Times New Roman"/>
          <w:sz w:val="28"/>
          <w:szCs w:val="28"/>
        </w:rPr>
      </w:pPr>
    </w:p>
    <w:p w:rsidR="00796ADD" w:rsidRPr="00F428CE" w:rsidRDefault="00796ADD" w:rsidP="00796ADD">
      <w:pPr>
        <w:tabs>
          <w:tab w:val="left" w:pos="1134"/>
        </w:tabs>
        <w:spacing w:after="0" w:line="240" w:lineRule="auto"/>
        <w:ind w:firstLine="709"/>
        <w:jc w:val="center"/>
        <w:rPr>
          <w:rFonts w:ascii="Times New Roman" w:hAnsi="Times New Roman"/>
          <w:sz w:val="28"/>
        </w:rPr>
      </w:pPr>
      <w:r w:rsidRPr="00F428CE">
        <w:rPr>
          <w:rFonts w:ascii="Times New Roman" w:hAnsi="Times New Roman"/>
          <w:sz w:val="28"/>
        </w:rPr>
        <w:t>Динамика объема инвестиций</w:t>
      </w:r>
    </w:p>
    <w:p w:rsidR="00796ADD" w:rsidRPr="00F428CE" w:rsidRDefault="00796ADD" w:rsidP="00796ADD">
      <w:pPr>
        <w:tabs>
          <w:tab w:val="left" w:pos="1134"/>
        </w:tabs>
        <w:spacing w:after="0" w:line="240" w:lineRule="auto"/>
        <w:ind w:firstLine="709"/>
        <w:jc w:val="center"/>
        <w:rPr>
          <w:rFonts w:ascii="Times New Roman" w:hAnsi="Times New Roman"/>
          <w:sz w:val="28"/>
        </w:rPr>
      </w:pPr>
      <w:r w:rsidRPr="00F428CE">
        <w:rPr>
          <w:rFonts w:ascii="Times New Roman" w:hAnsi="Times New Roman"/>
          <w:sz w:val="28"/>
        </w:rPr>
        <w:t>в основной капитал в Матвеево-Курганском районе  в 201</w:t>
      </w:r>
      <w:r w:rsidR="00285985" w:rsidRPr="00F428CE">
        <w:rPr>
          <w:rFonts w:ascii="Times New Roman" w:hAnsi="Times New Roman"/>
          <w:sz w:val="28"/>
        </w:rPr>
        <w:t>4</w:t>
      </w:r>
      <w:r w:rsidRPr="00F428CE">
        <w:rPr>
          <w:rFonts w:ascii="Times New Roman" w:hAnsi="Times New Roman"/>
          <w:sz w:val="28"/>
        </w:rPr>
        <w:t>-20</w:t>
      </w:r>
      <w:r w:rsidR="00285985" w:rsidRPr="00F428CE">
        <w:rPr>
          <w:rFonts w:ascii="Times New Roman" w:hAnsi="Times New Roman"/>
          <w:sz w:val="28"/>
        </w:rPr>
        <w:t>2</w:t>
      </w:r>
      <w:r w:rsidRPr="00F428CE">
        <w:rPr>
          <w:rFonts w:ascii="Times New Roman" w:hAnsi="Times New Roman"/>
          <w:sz w:val="28"/>
        </w:rPr>
        <w:t>1 годах</w:t>
      </w:r>
    </w:p>
    <w:p w:rsidR="00796ADD" w:rsidRPr="00F428CE" w:rsidRDefault="00796ADD" w:rsidP="00796ADD">
      <w:pPr>
        <w:tabs>
          <w:tab w:val="left" w:pos="1134"/>
        </w:tabs>
        <w:spacing w:after="0" w:line="240" w:lineRule="auto"/>
        <w:ind w:firstLine="709"/>
        <w:jc w:val="center"/>
        <w:rPr>
          <w:rFonts w:ascii="Times New Roman" w:hAnsi="Times New Roman"/>
          <w:sz w:val="28"/>
        </w:rPr>
      </w:pPr>
    </w:p>
    <w:p w:rsidR="00285985" w:rsidRPr="00F428CE" w:rsidRDefault="00285985" w:rsidP="00796ADD">
      <w:pPr>
        <w:tabs>
          <w:tab w:val="left" w:pos="1134"/>
        </w:tabs>
        <w:spacing w:after="0" w:line="240" w:lineRule="auto"/>
        <w:ind w:firstLine="709"/>
        <w:jc w:val="center"/>
        <w:rPr>
          <w:rFonts w:ascii="Times New Roman" w:hAnsi="Times New Roman"/>
          <w:sz w:val="28"/>
        </w:rPr>
      </w:pPr>
    </w:p>
    <w:p w:rsidR="00285985" w:rsidRPr="00F428CE" w:rsidRDefault="00285985" w:rsidP="00796ADD">
      <w:pPr>
        <w:tabs>
          <w:tab w:val="left" w:pos="1134"/>
        </w:tabs>
        <w:spacing w:after="0" w:line="240" w:lineRule="auto"/>
        <w:ind w:firstLine="709"/>
        <w:jc w:val="center"/>
        <w:rPr>
          <w:rFonts w:ascii="Times New Roman" w:hAnsi="Times New Roman"/>
          <w:sz w:val="28"/>
        </w:rPr>
      </w:pPr>
    </w:p>
    <w:p w:rsidR="00285985" w:rsidRPr="00F428CE" w:rsidRDefault="00285985" w:rsidP="00796ADD">
      <w:pPr>
        <w:tabs>
          <w:tab w:val="left" w:pos="1134"/>
        </w:tabs>
        <w:spacing w:after="0" w:line="240" w:lineRule="auto"/>
        <w:ind w:firstLine="709"/>
        <w:jc w:val="center"/>
        <w:rPr>
          <w:rFonts w:ascii="Times New Roman" w:hAnsi="Times New Roman"/>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4"/>
        <w:gridCol w:w="933"/>
        <w:gridCol w:w="876"/>
        <w:gridCol w:w="876"/>
        <w:gridCol w:w="876"/>
        <w:gridCol w:w="916"/>
        <w:gridCol w:w="992"/>
        <w:gridCol w:w="992"/>
        <w:gridCol w:w="992"/>
      </w:tblGrid>
      <w:tr w:rsidR="00285985" w:rsidRPr="00F428CE" w:rsidTr="00297607">
        <w:trPr>
          <w:tblHeader/>
        </w:trPr>
        <w:tc>
          <w:tcPr>
            <w:tcW w:w="2294" w:type="dxa"/>
            <w:tcBorders>
              <w:top w:val="single" w:sz="4" w:space="0" w:color="auto"/>
              <w:left w:val="single" w:sz="4" w:space="0" w:color="auto"/>
              <w:bottom w:val="single" w:sz="4" w:space="0" w:color="auto"/>
              <w:right w:val="single" w:sz="4" w:space="0" w:color="auto"/>
            </w:tcBorders>
            <w:vAlign w:val="center"/>
            <w:hideMark/>
          </w:tcPr>
          <w:p w:rsidR="00285985" w:rsidRPr="00F428CE" w:rsidRDefault="00285985" w:rsidP="00DE0BD8">
            <w:pPr>
              <w:spacing w:after="0" w:line="240" w:lineRule="auto"/>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vAlign w:val="center"/>
            <w:hideMark/>
          </w:tcPr>
          <w:p w:rsidR="00285985" w:rsidRPr="00F428CE" w:rsidRDefault="00285985" w:rsidP="00285985">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985" w:rsidRPr="00F428CE" w:rsidRDefault="00285985" w:rsidP="00285985">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985" w:rsidRPr="00F428CE" w:rsidRDefault="00285985" w:rsidP="00285985">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985" w:rsidRPr="00F428CE" w:rsidRDefault="00285985" w:rsidP="00285985">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916" w:type="dxa"/>
            <w:tcBorders>
              <w:top w:val="single" w:sz="4" w:space="0" w:color="auto"/>
              <w:left w:val="single" w:sz="4" w:space="0" w:color="auto"/>
              <w:bottom w:val="single" w:sz="4" w:space="0" w:color="auto"/>
              <w:right w:val="single" w:sz="4" w:space="0" w:color="auto"/>
            </w:tcBorders>
            <w:vAlign w:val="center"/>
            <w:hideMark/>
          </w:tcPr>
          <w:p w:rsidR="00285985" w:rsidRPr="00F428CE" w:rsidRDefault="00285985" w:rsidP="00285985">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985" w:rsidRPr="00F428CE" w:rsidRDefault="00285985" w:rsidP="00285985">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992" w:type="dxa"/>
            <w:tcBorders>
              <w:top w:val="single" w:sz="4" w:space="0" w:color="auto"/>
              <w:left w:val="single" w:sz="4" w:space="0" w:color="auto"/>
              <w:bottom w:val="single" w:sz="4" w:space="0" w:color="auto"/>
              <w:right w:val="single" w:sz="4" w:space="0" w:color="auto"/>
            </w:tcBorders>
            <w:hideMark/>
          </w:tcPr>
          <w:p w:rsidR="00285985" w:rsidRPr="00F428CE" w:rsidRDefault="00285985" w:rsidP="00285985">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992" w:type="dxa"/>
            <w:tcBorders>
              <w:top w:val="single" w:sz="4" w:space="0" w:color="auto"/>
              <w:left w:val="single" w:sz="4" w:space="0" w:color="auto"/>
              <w:bottom w:val="single" w:sz="4" w:space="0" w:color="auto"/>
              <w:right w:val="single" w:sz="4" w:space="0" w:color="auto"/>
            </w:tcBorders>
          </w:tcPr>
          <w:p w:rsidR="00285985" w:rsidRPr="00F428CE" w:rsidRDefault="00285985"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285985" w:rsidRPr="00F428CE" w:rsidTr="00297607">
        <w:tc>
          <w:tcPr>
            <w:tcW w:w="8755" w:type="dxa"/>
            <w:gridSpan w:val="8"/>
            <w:tcBorders>
              <w:top w:val="single" w:sz="4" w:space="0" w:color="auto"/>
              <w:left w:val="single" w:sz="4" w:space="0" w:color="auto"/>
              <w:bottom w:val="single" w:sz="4" w:space="0" w:color="auto"/>
              <w:right w:val="single" w:sz="4" w:space="0" w:color="auto"/>
            </w:tcBorders>
            <w:hideMark/>
          </w:tcPr>
          <w:p w:rsidR="00285985" w:rsidRPr="00F428CE" w:rsidRDefault="00285985"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Объем инвестиций в основной капитал (в фактически действовавших ценах; млн. рублей)</w:t>
            </w:r>
          </w:p>
        </w:tc>
        <w:tc>
          <w:tcPr>
            <w:tcW w:w="992" w:type="dxa"/>
            <w:tcBorders>
              <w:top w:val="single" w:sz="4" w:space="0" w:color="auto"/>
              <w:left w:val="single" w:sz="4" w:space="0" w:color="auto"/>
              <w:bottom w:val="single" w:sz="4" w:space="0" w:color="auto"/>
              <w:right w:val="single" w:sz="4" w:space="0" w:color="auto"/>
            </w:tcBorders>
          </w:tcPr>
          <w:p w:rsidR="00285985" w:rsidRPr="00F428CE" w:rsidRDefault="00285985" w:rsidP="00DE0BD8">
            <w:pPr>
              <w:spacing w:after="0" w:line="240" w:lineRule="auto"/>
              <w:jc w:val="center"/>
              <w:rPr>
                <w:rFonts w:ascii="Times New Roman" w:eastAsia="Times New Roman" w:hAnsi="Times New Roman"/>
                <w:bCs/>
                <w:sz w:val="24"/>
                <w:szCs w:val="24"/>
                <w:lang w:eastAsia="ru-RU"/>
              </w:rPr>
            </w:pPr>
          </w:p>
        </w:tc>
      </w:tr>
      <w:tr w:rsidR="00285985" w:rsidRPr="00F428CE" w:rsidTr="00297607">
        <w:tc>
          <w:tcPr>
            <w:tcW w:w="2294" w:type="dxa"/>
            <w:tcBorders>
              <w:top w:val="single" w:sz="4" w:space="0" w:color="auto"/>
              <w:left w:val="single" w:sz="4" w:space="0" w:color="auto"/>
              <w:bottom w:val="single" w:sz="4" w:space="0" w:color="auto"/>
              <w:right w:val="single" w:sz="4" w:space="0" w:color="auto"/>
            </w:tcBorders>
            <w:hideMark/>
          </w:tcPr>
          <w:p w:rsidR="00285985" w:rsidRPr="00F428CE" w:rsidRDefault="00285985"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Матвеево-Курганский район</w:t>
            </w:r>
          </w:p>
          <w:p w:rsidR="00285985" w:rsidRPr="00F428CE" w:rsidRDefault="00285985" w:rsidP="00DE0BD8">
            <w:pPr>
              <w:spacing w:after="0" w:line="240" w:lineRule="auto"/>
              <w:jc w:val="both"/>
              <w:rPr>
                <w:rFonts w:ascii="Times New Roman" w:hAnsi="Times New Roman"/>
                <w:sz w:val="24"/>
                <w:szCs w:val="24"/>
                <w:lang w:eastAsia="ru-RU"/>
              </w:rPr>
            </w:pPr>
          </w:p>
        </w:tc>
        <w:tc>
          <w:tcPr>
            <w:tcW w:w="933" w:type="dxa"/>
            <w:tcBorders>
              <w:top w:val="single" w:sz="4" w:space="0" w:color="auto"/>
              <w:left w:val="single" w:sz="4" w:space="0" w:color="auto"/>
              <w:bottom w:val="single" w:sz="4" w:space="0" w:color="auto"/>
              <w:right w:val="single" w:sz="4" w:space="0" w:color="auto"/>
            </w:tcBorders>
            <w:vAlign w:val="bottom"/>
            <w:hideMark/>
          </w:tcPr>
          <w:p w:rsidR="00285985" w:rsidRPr="00F428CE" w:rsidRDefault="00285985"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901,5</w:t>
            </w:r>
          </w:p>
          <w:p w:rsidR="00285985" w:rsidRPr="00F428CE" w:rsidRDefault="00285985" w:rsidP="00DE0BD8">
            <w:pPr>
              <w:spacing w:after="0" w:line="240" w:lineRule="auto"/>
              <w:jc w:val="center"/>
              <w:rPr>
                <w:rFonts w:ascii="Times New Roman" w:hAnsi="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bottom"/>
            <w:hideMark/>
          </w:tcPr>
          <w:p w:rsidR="00285985" w:rsidRPr="00F428CE" w:rsidRDefault="00285985"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1091,9</w:t>
            </w:r>
          </w:p>
          <w:p w:rsidR="00285985" w:rsidRPr="00F428CE" w:rsidRDefault="00285985" w:rsidP="00DE0BD8">
            <w:pPr>
              <w:spacing w:after="0" w:line="240" w:lineRule="auto"/>
              <w:jc w:val="center"/>
              <w:rPr>
                <w:rFonts w:ascii="Times New Roman" w:hAnsi="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bottom"/>
            <w:hideMark/>
          </w:tcPr>
          <w:p w:rsidR="00285985" w:rsidRPr="00F428CE" w:rsidRDefault="00285985"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1197,3</w:t>
            </w:r>
          </w:p>
          <w:p w:rsidR="00285985" w:rsidRPr="00F428CE" w:rsidRDefault="00285985" w:rsidP="00DE0BD8">
            <w:pPr>
              <w:spacing w:after="0" w:line="240" w:lineRule="auto"/>
              <w:jc w:val="center"/>
              <w:rPr>
                <w:rFonts w:ascii="Times New Roman" w:hAnsi="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bottom"/>
            <w:hideMark/>
          </w:tcPr>
          <w:p w:rsidR="00285985" w:rsidRPr="00F428CE" w:rsidRDefault="00285985"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1363,4</w:t>
            </w:r>
          </w:p>
          <w:p w:rsidR="00285985" w:rsidRPr="00F428CE" w:rsidRDefault="00285985" w:rsidP="00DE0BD8">
            <w:pPr>
              <w:spacing w:after="0" w:line="240" w:lineRule="auto"/>
              <w:jc w:val="center"/>
              <w:rPr>
                <w:rFonts w:ascii="Times New Roman" w:hAnsi="Times New Roman"/>
                <w:sz w:val="24"/>
                <w:szCs w:val="24"/>
                <w:lang w:eastAsia="ru-RU"/>
              </w:rPr>
            </w:pPr>
          </w:p>
        </w:tc>
        <w:tc>
          <w:tcPr>
            <w:tcW w:w="916" w:type="dxa"/>
            <w:tcBorders>
              <w:top w:val="single" w:sz="4" w:space="0" w:color="auto"/>
              <w:left w:val="single" w:sz="4" w:space="0" w:color="auto"/>
              <w:bottom w:val="single" w:sz="4" w:space="0" w:color="auto"/>
              <w:right w:val="single" w:sz="4" w:space="0" w:color="auto"/>
            </w:tcBorders>
            <w:vAlign w:val="bottom"/>
            <w:hideMark/>
          </w:tcPr>
          <w:p w:rsidR="00285985" w:rsidRPr="00F428CE" w:rsidRDefault="00297607"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1165,7</w:t>
            </w:r>
          </w:p>
          <w:p w:rsidR="00285985" w:rsidRPr="00F428CE" w:rsidRDefault="00285985" w:rsidP="00DE0BD8">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285985" w:rsidRPr="00F428CE" w:rsidRDefault="00297607" w:rsidP="00285985">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1257,8</w:t>
            </w:r>
          </w:p>
        </w:tc>
        <w:tc>
          <w:tcPr>
            <w:tcW w:w="992" w:type="dxa"/>
            <w:tcBorders>
              <w:top w:val="single" w:sz="4" w:space="0" w:color="auto"/>
              <w:left w:val="single" w:sz="4" w:space="0" w:color="auto"/>
              <w:bottom w:val="single" w:sz="4" w:space="0" w:color="auto"/>
              <w:right w:val="single" w:sz="4" w:space="0" w:color="auto"/>
            </w:tcBorders>
            <w:vAlign w:val="bottom"/>
          </w:tcPr>
          <w:p w:rsidR="00285985" w:rsidRPr="00F428CE" w:rsidRDefault="00297607" w:rsidP="00285985">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2126,9</w:t>
            </w:r>
          </w:p>
        </w:tc>
        <w:tc>
          <w:tcPr>
            <w:tcW w:w="992" w:type="dxa"/>
            <w:tcBorders>
              <w:top w:val="single" w:sz="4" w:space="0" w:color="auto"/>
              <w:left w:val="single" w:sz="4" w:space="0" w:color="auto"/>
              <w:bottom w:val="single" w:sz="4" w:space="0" w:color="auto"/>
              <w:right w:val="single" w:sz="4" w:space="0" w:color="auto"/>
            </w:tcBorders>
          </w:tcPr>
          <w:p w:rsidR="00285985" w:rsidRPr="00F428CE" w:rsidRDefault="00297607" w:rsidP="00285985">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2015,8</w:t>
            </w:r>
          </w:p>
        </w:tc>
      </w:tr>
    </w:tbl>
    <w:p w:rsidR="00796ADD" w:rsidRPr="00F428CE" w:rsidRDefault="00796ADD" w:rsidP="00796ADD">
      <w:pPr>
        <w:tabs>
          <w:tab w:val="left" w:pos="1134"/>
        </w:tabs>
        <w:spacing w:after="0" w:line="240" w:lineRule="auto"/>
        <w:ind w:firstLine="709"/>
        <w:jc w:val="both"/>
        <w:rPr>
          <w:rFonts w:ascii="Times New Roman" w:hAnsi="Times New Roman"/>
          <w:sz w:val="28"/>
          <w:szCs w:val="28"/>
        </w:rPr>
      </w:pP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Среднемесячная заработная плата  – ключевой индикатор, характеризующий уровень жизни населения. Динамика среднемесячной заработной латы в М</w:t>
      </w:r>
      <w:r w:rsidR="00297607" w:rsidRPr="00F428CE">
        <w:rPr>
          <w:rFonts w:ascii="Times New Roman" w:hAnsi="Times New Roman"/>
          <w:sz w:val="28"/>
          <w:szCs w:val="28"/>
        </w:rPr>
        <w:t>атвеево-Курганском районе в 2014-</w:t>
      </w:r>
      <w:r w:rsidRPr="00F428CE">
        <w:rPr>
          <w:rFonts w:ascii="Times New Roman" w:hAnsi="Times New Roman"/>
          <w:sz w:val="28"/>
          <w:szCs w:val="28"/>
        </w:rPr>
        <w:t>20</w:t>
      </w:r>
      <w:r w:rsidR="00297607" w:rsidRPr="00F428CE">
        <w:rPr>
          <w:rFonts w:ascii="Times New Roman" w:hAnsi="Times New Roman"/>
          <w:sz w:val="28"/>
          <w:szCs w:val="28"/>
        </w:rPr>
        <w:t>2</w:t>
      </w:r>
      <w:r w:rsidRPr="00F428CE">
        <w:rPr>
          <w:rFonts w:ascii="Times New Roman" w:hAnsi="Times New Roman"/>
          <w:sz w:val="28"/>
          <w:szCs w:val="28"/>
        </w:rPr>
        <w:t>1 годах представлена в таблице 4.</w:t>
      </w:r>
    </w:p>
    <w:p w:rsidR="00796ADD" w:rsidRPr="00F428CE" w:rsidRDefault="00796ADD" w:rsidP="00796ADD">
      <w:pPr>
        <w:tabs>
          <w:tab w:val="left" w:pos="1134"/>
        </w:tabs>
        <w:spacing w:after="0" w:line="240" w:lineRule="auto"/>
        <w:ind w:firstLine="709"/>
        <w:jc w:val="right"/>
        <w:rPr>
          <w:rFonts w:ascii="Times New Roman" w:hAnsi="Times New Roman"/>
          <w:sz w:val="28"/>
          <w:szCs w:val="28"/>
        </w:rPr>
      </w:pPr>
      <w:r w:rsidRPr="00F428CE">
        <w:rPr>
          <w:rFonts w:ascii="Times New Roman" w:hAnsi="Times New Roman"/>
          <w:sz w:val="28"/>
          <w:szCs w:val="28"/>
        </w:rPr>
        <w:t>Таблица № 4</w:t>
      </w:r>
    </w:p>
    <w:p w:rsidR="00796ADD" w:rsidRPr="00F428CE" w:rsidRDefault="00796ADD" w:rsidP="00796ADD">
      <w:pPr>
        <w:tabs>
          <w:tab w:val="left" w:pos="1134"/>
        </w:tabs>
        <w:spacing w:after="0" w:line="240" w:lineRule="auto"/>
        <w:ind w:firstLine="709"/>
        <w:jc w:val="right"/>
        <w:rPr>
          <w:rFonts w:ascii="Times New Roman" w:hAnsi="Times New Roman"/>
          <w:sz w:val="28"/>
          <w:szCs w:val="28"/>
        </w:rPr>
      </w:pPr>
    </w:p>
    <w:p w:rsidR="00796ADD" w:rsidRPr="00F428CE" w:rsidRDefault="00796ADD" w:rsidP="00796ADD">
      <w:pPr>
        <w:tabs>
          <w:tab w:val="left" w:pos="1134"/>
        </w:tabs>
        <w:spacing w:after="0" w:line="240" w:lineRule="auto"/>
        <w:ind w:firstLine="709"/>
        <w:jc w:val="center"/>
        <w:rPr>
          <w:rFonts w:ascii="Times New Roman" w:hAnsi="Times New Roman"/>
          <w:sz w:val="28"/>
        </w:rPr>
      </w:pPr>
      <w:r w:rsidRPr="00F428CE">
        <w:rPr>
          <w:rFonts w:ascii="Times New Roman" w:hAnsi="Times New Roman"/>
          <w:sz w:val="28"/>
        </w:rPr>
        <w:t>Динамика среднемесячной заработной платы</w:t>
      </w:r>
    </w:p>
    <w:p w:rsidR="00796ADD" w:rsidRPr="00F428CE" w:rsidRDefault="00796ADD" w:rsidP="00796ADD">
      <w:pPr>
        <w:tabs>
          <w:tab w:val="left" w:pos="1134"/>
        </w:tabs>
        <w:spacing w:after="0" w:line="240" w:lineRule="auto"/>
        <w:ind w:firstLine="709"/>
        <w:jc w:val="center"/>
        <w:rPr>
          <w:rFonts w:ascii="Times New Roman" w:hAnsi="Times New Roman"/>
          <w:sz w:val="28"/>
        </w:rPr>
      </w:pPr>
      <w:r w:rsidRPr="00F428CE">
        <w:rPr>
          <w:rFonts w:ascii="Times New Roman" w:hAnsi="Times New Roman"/>
          <w:sz w:val="28"/>
        </w:rPr>
        <w:lastRenderedPageBreak/>
        <w:t>в Матвеево-Курганском районе  в 201</w:t>
      </w:r>
      <w:r w:rsidR="00297607" w:rsidRPr="00F428CE">
        <w:rPr>
          <w:rFonts w:ascii="Times New Roman" w:hAnsi="Times New Roman"/>
          <w:sz w:val="28"/>
        </w:rPr>
        <w:t>4</w:t>
      </w:r>
      <w:r w:rsidRPr="00F428CE">
        <w:rPr>
          <w:rFonts w:ascii="Times New Roman" w:hAnsi="Times New Roman"/>
          <w:sz w:val="28"/>
        </w:rPr>
        <w:t>-20</w:t>
      </w:r>
      <w:r w:rsidR="00297607" w:rsidRPr="00F428CE">
        <w:rPr>
          <w:rFonts w:ascii="Times New Roman" w:hAnsi="Times New Roman"/>
          <w:sz w:val="28"/>
        </w:rPr>
        <w:t>2</w:t>
      </w:r>
      <w:r w:rsidRPr="00F428CE">
        <w:rPr>
          <w:rFonts w:ascii="Times New Roman" w:hAnsi="Times New Roman"/>
          <w:sz w:val="28"/>
        </w:rPr>
        <w:t>1 годах</w:t>
      </w:r>
    </w:p>
    <w:p w:rsidR="00796ADD" w:rsidRPr="00F428CE" w:rsidRDefault="00796ADD" w:rsidP="00796ADD">
      <w:pPr>
        <w:tabs>
          <w:tab w:val="left" w:pos="1134"/>
        </w:tabs>
        <w:spacing w:after="0" w:line="240" w:lineRule="auto"/>
        <w:ind w:firstLine="709"/>
        <w:jc w:val="center"/>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6"/>
        <w:gridCol w:w="816"/>
        <w:gridCol w:w="816"/>
        <w:gridCol w:w="958"/>
        <w:gridCol w:w="992"/>
        <w:gridCol w:w="993"/>
        <w:gridCol w:w="992"/>
        <w:gridCol w:w="850"/>
        <w:gridCol w:w="850"/>
      </w:tblGrid>
      <w:tr w:rsidR="0096267E" w:rsidRPr="00F428CE" w:rsidTr="0094747D">
        <w:trPr>
          <w:tblHeader/>
        </w:trPr>
        <w:tc>
          <w:tcPr>
            <w:tcW w:w="2196" w:type="dxa"/>
            <w:tcBorders>
              <w:top w:val="single" w:sz="4" w:space="0" w:color="auto"/>
              <w:left w:val="single" w:sz="4" w:space="0" w:color="auto"/>
              <w:bottom w:val="single" w:sz="4" w:space="0" w:color="auto"/>
              <w:right w:val="single" w:sz="4" w:space="0" w:color="auto"/>
            </w:tcBorders>
            <w:vAlign w:val="center"/>
            <w:hideMark/>
          </w:tcPr>
          <w:p w:rsidR="0096267E" w:rsidRPr="00F428CE" w:rsidRDefault="0096267E" w:rsidP="00DE0BD8">
            <w:pPr>
              <w:spacing w:after="0" w:line="240" w:lineRule="auto"/>
              <w:rPr>
                <w:rFonts w:ascii="Times New Roman" w:hAnsi="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vAlign w:val="center"/>
            <w:hideMark/>
          </w:tcPr>
          <w:p w:rsidR="0096267E" w:rsidRPr="00F428CE" w:rsidRDefault="0096267E" w:rsidP="0096267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816" w:type="dxa"/>
            <w:tcBorders>
              <w:top w:val="single" w:sz="4" w:space="0" w:color="auto"/>
              <w:left w:val="single" w:sz="4" w:space="0" w:color="auto"/>
              <w:bottom w:val="single" w:sz="4" w:space="0" w:color="auto"/>
              <w:right w:val="single" w:sz="4" w:space="0" w:color="auto"/>
            </w:tcBorders>
            <w:vAlign w:val="center"/>
            <w:hideMark/>
          </w:tcPr>
          <w:p w:rsidR="0096267E" w:rsidRPr="00F428CE" w:rsidRDefault="0096267E" w:rsidP="0096267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958" w:type="dxa"/>
            <w:tcBorders>
              <w:top w:val="single" w:sz="4" w:space="0" w:color="auto"/>
              <w:left w:val="single" w:sz="4" w:space="0" w:color="auto"/>
              <w:bottom w:val="single" w:sz="4" w:space="0" w:color="auto"/>
              <w:right w:val="single" w:sz="4" w:space="0" w:color="auto"/>
            </w:tcBorders>
            <w:vAlign w:val="center"/>
            <w:hideMark/>
          </w:tcPr>
          <w:p w:rsidR="0096267E" w:rsidRPr="00F428CE" w:rsidRDefault="0096267E" w:rsidP="0096267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96267E" w:rsidRPr="00F428CE" w:rsidRDefault="0096267E" w:rsidP="0096267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993" w:type="dxa"/>
            <w:tcBorders>
              <w:top w:val="single" w:sz="4" w:space="0" w:color="auto"/>
              <w:left w:val="single" w:sz="4" w:space="0" w:color="auto"/>
              <w:bottom w:val="single" w:sz="4" w:space="0" w:color="auto"/>
              <w:right w:val="single" w:sz="4" w:space="0" w:color="auto"/>
            </w:tcBorders>
            <w:vAlign w:val="center"/>
            <w:hideMark/>
          </w:tcPr>
          <w:p w:rsidR="0096267E" w:rsidRPr="00F428CE" w:rsidRDefault="0096267E" w:rsidP="0096267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96267E" w:rsidRPr="00F428CE" w:rsidRDefault="0096267E" w:rsidP="0096267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hideMark/>
          </w:tcPr>
          <w:p w:rsidR="0096267E" w:rsidRPr="00F428CE" w:rsidRDefault="0096267E" w:rsidP="0096267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Pr>
          <w:p w:rsidR="0096267E" w:rsidRPr="00F428CE" w:rsidRDefault="0096267E"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w:t>
            </w:r>
            <w:r w:rsidR="00590369" w:rsidRPr="00F428CE">
              <w:rPr>
                <w:rFonts w:ascii="Times New Roman" w:eastAsia="Times New Roman" w:hAnsi="Times New Roman"/>
                <w:sz w:val="24"/>
                <w:szCs w:val="24"/>
                <w:lang w:eastAsia="ru-RU"/>
              </w:rPr>
              <w:t>1</w:t>
            </w:r>
          </w:p>
        </w:tc>
      </w:tr>
      <w:tr w:rsidR="0096267E" w:rsidRPr="00F428CE" w:rsidTr="0094747D">
        <w:tc>
          <w:tcPr>
            <w:tcW w:w="8613" w:type="dxa"/>
            <w:gridSpan w:val="8"/>
            <w:tcBorders>
              <w:top w:val="single" w:sz="4" w:space="0" w:color="auto"/>
              <w:left w:val="single" w:sz="4" w:space="0" w:color="auto"/>
              <w:bottom w:val="single" w:sz="4" w:space="0" w:color="auto"/>
              <w:right w:val="single" w:sz="4" w:space="0" w:color="auto"/>
            </w:tcBorders>
            <w:hideMark/>
          </w:tcPr>
          <w:p w:rsidR="0096267E" w:rsidRPr="00F428CE" w:rsidRDefault="0096267E"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Среднемесячная заработная плата  (в месяц; рублей)</w:t>
            </w:r>
          </w:p>
        </w:tc>
        <w:tc>
          <w:tcPr>
            <w:tcW w:w="850" w:type="dxa"/>
            <w:tcBorders>
              <w:top w:val="single" w:sz="4" w:space="0" w:color="auto"/>
              <w:left w:val="single" w:sz="4" w:space="0" w:color="auto"/>
              <w:bottom w:val="single" w:sz="4" w:space="0" w:color="auto"/>
              <w:right w:val="single" w:sz="4" w:space="0" w:color="auto"/>
            </w:tcBorders>
          </w:tcPr>
          <w:p w:rsidR="0096267E" w:rsidRPr="00F428CE" w:rsidRDefault="0096267E" w:rsidP="00DE0BD8">
            <w:pPr>
              <w:spacing w:after="0" w:line="240" w:lineRule="auto"/>
              <w:jc w:val="center"/>
              <w:rPr>
                <w:rFonts w:ascii="Times New Roman" w:eastAsia="Times New Roman" w:hAnsi="Times New Roman"/>
                <w:bCs/>
                <w:sz w:val="24"/>
                <w:szCs w:val="24"/>
                <w:lang w:eastAsia="ru-RU"/>
              </w:rPr>
            </w:pPr>
          </w:p>
        </w:tc>
      </w:tr>
      <w:tr w:rsidR="0096267E" w:rsidRPr="00F428CE" w:rsidTr="0094747D">
        <w:tc>
          <w:tcPr>
            <w:tcW w:w="2196" w:type="dxa"/>
            <w:tcBorders>
              <w:top w:val="single" w:sz="4" w:space="0" w:color="auto"/>
              <w:left w:val="single" w:sz="4" w:space="0" w:color="auto"/>
              <w:bottom w:val="single" w:sz="4" w:space="0" w:color="auto"/>
              <w:right w:val="single" w:sz="4" w:space="0" w:color="auto"/>
            </w:tcBorders>
            <w:hideMark/>
          </w:tcPr>
          <w:p w:rsidR="0096267E" w:rsidRPr="00F428CE" w:rsidRDefault="0096267E"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Матвеево-Курганский район</w:t>
            </w:r>
          </w:p>
        </w:tc>
        <w:tc>
          <w:tcPr>
            <w:tcW w:w="816" w:type="dxa"/>
            <w:tcBorders>
              <w:top w:val="single" w:sz="4" w:space="0" w:color="auto"/>
              <w:left w:val="single" w:sz="4" w:space="0" w:color="auto"/>
              <w:bottom w:val="single" w:sz="4" w:space="0" w:color="auto"/>
              <w:right w:val="single" w:sz="4" w:space="0" w:color="auto"/>
            </w:tcBorders>
            <w:vAlign w:val="bottom"/>
            <w:hideMark/>
          </w:tcPr>
          <w:p w:rsidR="0096267E" w:rsidRPr="00F428CE" w:rsidRDefault="0096267E" w:rsidP="00DE0BD8">
            <w:pPr>
              <w:spacing w:after="0" w:line="240" w:lineRule="auto"/>
              <w:jc w:val="center"/>
              <w:rPr>
                <w:rFonts w:ascii="Times New Roman" w:hAnsi="Times New Roman"/>
                <w:bCs/>
                <w:sz w:val="24"/>
                <w:szCs w:val="24"/>
                <w:lang w:eastAsia="ru-RU"/>
              </w:rPr>
            </w:pPr>
          </w:p>
          <w:p w:rsidR="0096267E" w:rsidRPr="00F428CE" w:rsidRDefault="0096267E" w:rsidP="0096267E">
            <w:pPr>
              <w:spacing w:after="0" w:line="240" w:lineRule="auto"/>
              <w:jc w:val="center"/>
              <w:rPr>
                <w:rFonts w:ascii="Times New Roman" w:hAnsi="Times New Roman"/>
                <w:sz w:val="24"/>
                <w:szCs w:val="24"/>
                <w:lang w:eastAsia="ru-RU"/>
              </w:rPr>
            </w:pPr>
            <w:r w:rsidRPr="00F428CE">
              <w:rPr>
                <w:rFonts w:ascii="Times New Roman" w:hAnsi="Times New Roman"/>
                <w:bCs/>
                <w:sz w:val="24"/>
                <w:szCs w:val="24"/>
                <w:lang w:eastAsia="ru-RU"/>
              </w:rPr>
              <w:t>17926</w:t>
            </w:r>
          </w:p>
        </w:tc>
        <w:tc>
          <w:tcPr>
            <w:tcW w:w="816" w:type="dxa"/>
            <w:tcBorders>
              <w:top w:val="single" w:sz="4" w:space="0" w:color="auto"/>
              <w:left w:val="single" w:sz="4" w:space="0" w:color="auto"/>
              <w:bottom w:val="single" w:sz="4" w:space="0" w:color="auto"/>
              <w:right w:val="single" w:sz="4" w:space="0" w:color="auto"/>
            </w:tcBorders>
            <w:vAlign w:val="bottom"/>
            <w:hideMark/>
          </w:tcPr>
          <w:p w:rsidR="0096267E" w:rsidRPr="00F428CE" w:rsidRDefault="0096267E" w:rsidP="0096267E">
            <w:pPr>
              <w:spacing w:after="0" w:line="240" w:lineRule="auto"/>
              <w:jc w:val="center"/>
              <w:rPr>
                <w:rFonts w:ascii="Times New Roman" w:hAnsi="Times New Roman"/>
                <w:sz w:val="24"/>
                <w:szCs w:val="24"/>
                <w:lang w:eastAsia="ru-RU"/>
              </w:rPr>
            </w:pPr>
            <w:r w:rsidRPr="00F428CE">
              <w:rPr>
                <w:rFonts w:ascii="Times New Roman" w:hAnsi="Times New Roman"/>
                <w:bCs/>
                <w:sz w:val="24"/>
                <w:szCs w:val="24"/>
                <w:lang w:eastAsia="ru-RU"/>
              </w:rPr>
              <w:t>18980</w:t>
            </w:r>
          </w:p>
        </w:tc>
        <w:tc>
          <w:tcPr>
            <w:tcW w:w="958" w:type="dxa"/>
            <w:tcBorders>
              <w:top w:val="single" w:sz="4" w:space="0" w:color="auto"/>
              <w:left w:val="single" w:sz="4" w:space="0" w:color="auto"/>
              <w:bottom w:val="single" w:sz="4" w:space="0" w:color="auto"/>
              <w:right w:val="single" w:sz="4" w:space="0" w:color="auto"/>
            </w:tcBorders>
            <w:vAlign w:val="bottom"/>
            <w:hideMark/>
          </w:tcPr>
          <w:p w:rsidR="0096267E" w:rsidRPr="00F428CE" w:rsidRDefault="0096267E" w:rsidP="0096267E">
            <w:pPr>
              <w:spacing w:after="0" w:line="240" w:lineRule="auto"/>
              <w:jc w:val="center"/>
              <w:rPr>
                <w:rFonts w:ascii="Times New Roman" w:hAnsi="Times New Roman"/>
                <w:sz w:val="24"/>
                <w:szCs w:val="24"/>
                <w:lang w:eastAsia="ru-RU"/>
              </w:rPr>
            </w:pPr>
            <w:r w:rsidRPr="00F428CE">
              <w:rPr>
                <w:rFonts w:ascii="Times New Roman" w:hAnsi="Times New Roman"/>
                <w:bCs/>
                <w:sz w:val="24"/>
                <w:szCs w:val="24"/>
                <w:lang w:eastAsia="ru-RU"/>
              </w:rPr>
              <w:t>20087</w:t>
            </w:r>
          </w:p>
        </w:tc>
        <w:tc>
          <w:tcPr>
            <w:tcW w:w="992" w:type="dxa"/>
            <w:tcBorders>
              <w:top w:val="single" w:sz="4" w:space="0" w:color="auto"/>
              <w:left w:val="single" w:sz="4" w:space="0" w:color="auto"/>
              <w:bottom w:val="single" w:sz="4" w:space="0" w:color="auto"/>
              <w:right w:val="single" w:sz="4" w:space="0" w:color="auto"/>
            </w:tcBorders>
            <w:vAlign w:val="bottom"/>
            <w:hideMark/>
          </w:tcPr>
          <w:p w:rsidR="0096267E" w:rsidRPr="00F428CE" w:rsidRDefault="0096267E" w:rsidP="0096267E">
            <w:pPr>
              <w:spacing w:after="0" w:line="240" w:lineRule="auto"/>
              <w:jc w:val="center"/>
              <w:rPr>
                <w:rFonts w:ascii="Times New Roman" w:hAnsi="Times New Roman"/>
                <w:sz w:val="24"/>
                <w:szCs w:val="24"/>
                <w:lang w:eastAsia="ru-RU"/>
              </w:rPr>
            </w:pPr>
            <w:r w:rsidRPr="00F428CE">
              <w:rPr>
                <w:rFonts w:ascii="Times New Roman" w:hAnsi="Times New Roman"/>
                <w:bCs/>
                <w:sz w:val="24"/>
                <w:szCs w:val="24"/>
                <w:lang w:eastAsia="ru-RU"/>
              </w:rPr>
              <w:t>22013</w:t>
            </w:r>
          </w:p>
        </w:tc>
        <w:tc>
          <w:tcPr>
            <w:tcW w:w="993" w:type="dxa"/>
            <w:tcBorders>
              <w:top w:val="single" w:sz="4" w:space="0" w:color="auto"/>
              <w:left w:val="single" w:sz="4" w:space="0" w:color="auto"/>
              <w:bottom w:val="single" w:sz="4" w:space="0" w:color="auto"/>
              <w:right w:val="single" w:sz="4" w:space="0" w:color="auto"/>
            </w:tcBorders>
            <w:vAlign w:val="bottom"/>
            <w:hideMark/>
          </w:tcPr>
          <w:p w:rsidR="0096267E" w:rsidRPr="00F428CE" w:rsidRDefault="0096267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24565</w:t>
            </w:r>
          </w:p>
        </w:tc>
        <w:tc>
          <w:tcPr>
            <w:tcW w:w="992" w:type="dxa"/>
            <w:tcBorders>
              <w:top w:val="single" w:sz="4" w:space="0" w:color="auto"/>
              <w:left w:val="single" w:sz="4" w:space="0" w:color="auto"/>
              <w:bottom w:val="single" w:sz="4" w:space="0" w:color="auto"/>
              <w:right w:val="single" w:sz="4" w:space="0" w:color="auto"/>
            </w:tcBorders>
            <w:vAlign w:val="bottom"/>
            <w:hideMark/>
          </w:tcPr>
          <w:p w:rsidR="0096267E" w:rsidRPr="00F428CE" w:rsidRDefault="0096267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25612</w:t>
            </w:r>
          </w:p>
        </w:tc>
        <w:tc>
          <w:tcPr>
            <w:tcW w:w="850" w:type="dxa"/>
            <w:tcBorders>
              <w:top w:val="single" w:sz="4" w:space="0" w:color="auto"/>
              <w:left w:val="single" w:sz="4" w:space="0" w:color="auto"/>
              <w:bottom w:val="single" w:sz="4" w:space="0" w:color="auto"/>
              <w:right w:val="single" w:sz="4" w:space="0" w:color="auto"/>
            </w:tcBorders>
            <w:vAlign w:val="bottom"/>
          </w:tcPr>
          <w:p w:rsidR="0096267E" w:rsidRPr="00F428CE" w:rsidRDefault="0096267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28273</w:t>
            </w:r>
          </w:p>
        </w:tc>
        <w:tc>
          <w:tcPr>
            <w:tcW w:w="850" w:type="dxa"/>
            <w:tcBorders>
              <w:top w:val="single" w:sz="4" w:space="0" w:color="auto"/>
              <w:left w:val="single" w:sz="4" w:space="0" w:color="auto"/>
              <w:bottom w:val="single" w:sz="4" w:space="0" w:color="auto"/>
              <w:right w:val="single" w:sz="4" w:space="0" w:color="auto"/>
            </w:tcBorders>
          </w:tcPr>
          <w:p w:rsidR="0096267E" w:rsidRPr="00F428CE" w:rsidRDefault="0096267E" w:rsidP="00DE0BD8">
            <w:pPr>
              <w:spacing w:after="0" w:line="240" w:lineRule="auto"/>
              <w:jc w:val="center"/>
              <w:rPr>
                <w:rFonts w:ascii="Times New Roman" w:hAnsi="Times New Roman"/>
                <w:bCs/>
                <w:sz w:val="24"/>
                <w:szCs w:val="24"/>
                <w:lang w:eastAsia="ru-RU"/>
              </w:rPr>
            </w:pPr>
          </w:p>
          <w:p w:rsidR="0096267E" w:rsidRPr="00F428CE" w:rsidRDefault="0096267E" w:rsidP="00DE0BD8">
            <w:pPr>
              <w:spacing w:after="0" w:line="240" w:lineRule="auto"/>
              <w:jc w:val="center"/>
              <w:rPr>
                <w:rFonts w:ascii="Times New Roman" w:hAnsi="Times New Roman"/>
                <w:bCs/>
                <w:sz w:val="24"/>
                <w:szCs w:val="24"/>
                <w:lang w:eastAsia="ru-RU"/>
              </w:rPr>
            </w:pPr>
            <w:r w:rsidRPr="00F428CE">
              <w:rPr>
                <w:rFonts w:ascii="Times New Roman" w:hAnsi="Times New Roman"/>
                <w:bCs/>
                <w:sz w:val="24"/>
                <w:szCs w:val="24"/>
                <w:lang w:eastAsia="ru-RU"/>
              </w:rPr>
              <w:t>31517</w:t>
            </w:r>
          </w:p>
        </w:tc>
      </w:tr>
    </w:tbl>
    <w:p w:rsidR="00796ADD" w:rsidRPr="00F428CE" w:rsidRDefault="00796ADD" w:rsidP="00796ADD">
      <w:pPr>
        <w:tabs>
          <w:tab w:val="left" w:pos="1134"/>
        </w:tabs>
        <w:spacing w:after="0" w:line="240" w:lineRule="auto"/>
        <w:ind w:firstLine="709"/>
        <w:jc w:val="both"/>
        <w:rPr>
          <w:rFonts w:ascii="Times New Roman" w:hAnsi="Times New Roman"/>
          <w:sz w:val="28"/>
          <w:szCs w:val="28"/>
        </w:rPr>
      </w:pP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Учитывая уровень экономического развития, значение данного показателя следует оценивать как «сравнительно низкое» среди районов Ростовской области. Данный показатель в значительной мере определяет размер покупательской способности населения и динамику развития  потребительского рынка. </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Таким образом, можно сделать вывод, что район является значимым в социально-экономической системе области районом, с развитой экономической базой, конкурентоспособным производством, но при этом со средними доходами населения.</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p>
    <w:p w:rsidR="00796ADD" w:rsidRPr="00F428CE" w:rsidRDefault="00796ADD" w:rsidP="00E62157">
      <w:pPr>
        <w:pStyle w:val="2"/>
        <w:numPr>
          <w:ilvl w:val="1"/>
          <w:numId w:val="45"/>
        </w:numPr>
        <w:tabs>
          <w:tab w:val="clear" w:pos="1134"/>
          <w:tab w:val="left" w:pos="567"/>
        </w:tabs>
        <w:spacing w:before="0" w:after="0" w:line="240" w:lineRule="auto"/>
        <w:ind w:left="0" w:firstLine="0"/>
        <w:jc w:val="center"/>
        <w:rPr>
          <w:b w:val="0"/>
        </w:rPr>
      </w:pPr>
      <w:bookmarkStart w:id="4" w:name="_Toc519584038"/>
      <w:r w:rsidRPr="00F428CE">
        <w:rPr>
          <w:b w:val="0"/>
        </w:rPr>
        <w:t>Стратегические ресурсы развития</w:t>
      </w:r>
      <w:bookmarkEnd w:id="4"/>
    </w:p>
    <w:p w:rsidR="00796ADD" w:rsidRPr="00F428CE" w:rsidRDefault="00796ADD" w:rsidP="00796ADD">
      <w:pPr>
        <w:rPr>
          <w:lang w:eastAsia="ru-RU"/>
        </w:rPr>
      </w:pPr>
    </w:p>
    <w:p w:rsidR="00796ADD" w:rsidRPr="00F428CE" w:rsidRDefault="00796ADD" w:rsidP="00796ADD">
      <w:pPr>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Природно-географический капитал и историческое наследие.</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 xml:space="preserve"> Инженерно-геологическая оценка территории.</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Инженерно-геологическая характеристика дается с целью предварительной оценки условий освоения той или иной территории под строительство, а также возможности прокладки дорог и инженерных коммуникаций на данной стадии проектирования.</w:t>
      </w:r>
    </w:p>
    <w:p w:rsidR="00796ADD" w:rsidRPr="00F428CE" w:rsidRDefault="00796ADD" w:rsidP="00796ADD">
      <w:pPr>
        <w:spacing w:after="0" w:line="240" w:lineRule="auto"/>
        <w:ind w:firstLine="720"/>
        <w:jc w:val="both"/>
        <w:rPr>
          <w:rFonts w:ascii="Times New Roman" w:hAnsi="Times New Roman"/>
          <w:b/>
          <w:sz w:val="28"/>
          <w:szCs w:val="28"/>
        </w:rPr>
      </w:pPr>
      <w:r w:rsidRPr="00F428CE">
        <w:rPr>
          <w:rFonts w:ascii="Times New Roman" w:hAnsi="Times New Roman"/>
          <w:sz w:val="28"/>
          <w:szCs w:val="28"/>
        </w:rPr>
        <w:t xml:space="preserve">Территория района сложена неогеновыми (сармат, меотис, понт) морскими отложениями, с поверхности территория сложена комплексом эолово-делювиальных отложений, представленных лессовидными суглинками. Наиболее важным свойством лессовидных суглинков является просадочность. В природном состоянии лессовидные грунты обладают достаточной несущей способностью и проявляют просадочные свойства при замачивании. В пределах рассматриваемого района кроме просадочных процессов получили развитие процессы плоскостного смыва и  овражно-балочная эрозия. </w:t>
      </w:r>
    </w:p>
    <w:p w:rsidR="00796ADD" w:rsidRPr="00F428CE" w:rsidRDefault="00796ADD" w:rsidP="00796ADD">
      <w:pPr>
        <w:pStyle w:val="25"/>
        <w:ind w:firstLine="720"/>
        <w:rPr>
          <w:sz w:val="28"/>
          <w:szCs w:val="28"/>
        </w:rPr>
      </w:pPr>
      <w:r w:rsidRPr="00F428CE">
        <w:rPr>
          <w:sz w:val="28"/>
          <w:szCs w:val="28"/>
        </w:rPr>
        <w:t xml:space="preserve">  Из физико-геологических процессов здесь развиты эрозионные, на крутых склонах оползневые процессы, заболачивание (пойменные террасы), затопление паводковыми водами. Высокие террасы благоприятны для освоения, поймы рек не благоприятны в виду затопления и распространения грунтов пониженной несущей способности.</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В целом район характеризуется как ограниченно благоприятный для строительства в виду распространения просадочных грунтов, овражно-балочной эрозии. Не благоприятными являются  крутые склоны оврагов и балок, где развиваются оползневые процессы. Освоение ограничено, для определения благоприятных и неблагоприятных территорий потребуется </w:t>
      </w:r>
      <w:r w:rsidRPr="00F428CE">
        <w:rPr>
          <w:rFonts w:ascii="Times New Roman" w:hAnsi="Times New Roman"/>
          <w:sz w:val="28"/>
          <w:szCs w:val="28"/>
        </w:rPr>
        <w:lastRenderedPageBreak/>
        <w:t>проведение мероприятий по инженерной подготовке. Территория района по сейсмической опасности классифицируется как сейсмически не опасная.</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Исходя из перечисленных факторов, в пределах рассматриваемой территории можно выделить следующие инженерно-геологические районы: денудационно-аккумулятивной континентальной равнины, речных и балочных долин.</w:t>
      </w:r>
    </w:p>
    <w:p w:rsidR="00796ADD" w:rsidRPr="00F428CE" w:rsidRDefault="00796ADD" w:rsidP="00796ADD">
      <w:pPr>
        <w:spacing w:after="0" w:line="240" w:lineRule="auto"/>
        <w:ind w:firstLine="720"/>
        <w:rPr>
          <w:rFonts w:ascii="Times New Roman" w:hAnsi="Times New Roman"/>
          <w:sz w:val="28"/>
          <w:szCs w:val="28"/>
        </w:rPr>
      </w:pPr>
      <w:r w:rsidRPr="00F428CE">
        <w:rPr>
          <w:rFonts w:ascii="Times New Roman" w:hAnsi="Times New Roman"/>
          <w:sz w:val="28"/>
          <w:szCs w:val="28"/>
        </w:rPr>
        <w:t xml:space="preserve">Рельеф. </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Территория Матвеево-Курганского района располагается в границах Северно-Приазовского геоморфологического района. В рельефе район представлен Северо-Приазовской денудационно-аккумулятивной наклонной равниной, ограниченной с севера Донецким кряжем, на юге Таганрогским заливом.</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Поверхность равнины характеризуется слабоволнистым рельефом, образовавшимся в процессе денудации возвышенных участков  и аккумуляции делювиального материала в понижениях. Абсолютные высоты в районе изменяются от 50 до </w:t>
      </w:r>
      <w:smartTag w:uri="urn:schemas-microsoft-com:office:smarttags" w:element="metricconverter">
        <w:smartTagPr>
          <w:attr w:name="ProductID" w:val="145 метров"/>
        </w:smartTagPr>
        <w:r w:rsidRPr="00F428CE">
          <w:rPr>
            <w:rFonts w:ascii="Times New Roman" w:hAnsi="Times New Roman"/>
            <w:sz w:val="28"/>
            <w:szCs w:val="28"/>
          </w:rPr>
          <w:t>145 метров</w:t>
        </w:r>
      </w:smartTag>
      <w:r w:rsidRPr="00F428CE">
        <w:rPr>
          <w:rFonts w:ascii="Times New Roman" w:hAnsi="Times New Roman"/>
          <w:sz w:val="28"/>
          <w:szCs w:val="28"/>
        </w:rPr>
        <w:t xml:space="preserve">.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Рельеф имеет общий уклон в южном направлении, что обусловило ориентированность направления рек и подземного стока.</w:t>
      </w:r>
    </w:p>
    <w:p w:rsidR="00796ADD" w:rsidRPr="00F428CE" w:rsidRDefault="00796ADD" w:rsidP="00796ADD">
      <w:pPr>
        <w:spacing w:after="0" w:line="240" w:lineRule="auto"/>
        <w:jc w:val="both"/>
        <w:rPr>
          <w:rFonts w:ascii="Times New Roman" w:hAnsi="Times New Roman"/>
          <w:b/>
          <w:sz w:val="28"/>
          <w:szCs w:val="28"/>
          <w:lang w:eastAsia="ar-SA"/>
        </w:rPr>
      </w:pPr>
      <w:r w:rsidRPr="00F428CE">
        <w:rPr>
          <w:rFonts w:ascii="Times New Roman" w:hAnsi="Times New Roman"/>
          <w:sz w:val="28"/>
          <w:szCs w:val="28"/>
        </w:rPr>
        <w:tab/>
        <w:t xml:space="preserve">Основной рекой района является р.Миус с притоками. Преобладающая форма речных долин на территории Матвеево-Курганского района </w:t>
      </w:r>
      <w:r w:rsidRPr="00F428CE">
        <w:rPr>
          <w:rFonts w:ascii="Times New Roman" w:hAnsi="Times New Roman"/>
          <w:sz w:val="28"/>
          <w:szCs w:val="28"/>
          <w:lang w:val="en-US"/>
        </w:rPr>
        <w:t>V</w:t>
      </w:r>
      <w:r w:rsidRPr="00F428CE">
        <w:rPr>
          <w:rFonts w:ascii="Times New Roman" w:hAnsi="Times New Roman"/>
          <w:sz w:val="28"/>
          <w:szCs w:val="28"/>
        </w:rPr>
        <w:t xml:space="preserve">-образная, на отдельных водотоках - ящикообразная (Крынка) или неясно выраженная (Сухой Еланчик). </w:t>
      </w:r>
    </w:p>
    <w:p w:rsidR="00796ADD" w:rsidRPr="00F428CE" w:rsidRDefault="00796ADD" w:rsidP="00796ADD">
      <w:pPr>
        <w:spacing w:after="0" w:line="240" w:lineRule="auto"/>
        <w:ind w:firstLine="708"/>
        <w:rPr>
          <w:rFonts w:ascii="Times New Roman" w:hAnsi="Times New Roman"/>
          <w:sz w:val="28"/>
          <w:szCs w:val="28"/>
        </w:rPr>
      </w:pPr>
      <w:r w:rsidRPr="00F428CE">
        <w:rPr>
          <w:rFonts w:ascii="Times New Roman" w:hAnsi="Times New Roman"/>
          <w:sz w:val="28"/>
          <w:szCs w:val="28"/>
          <w:lang w:bidi="en-US"/>
        </w:rPr>
        <w:t xml:space="preserve"> Гидрогеологические условия. </w:t>
      </w:r>
      <w:r w:rsidRPr="00F428CE">
        <w:rPr>
          <w:rFonts w:ascii="Times New Roman" w:hAnsi="Times New Roman"/>
          <w:sz w:val="28"/>
          <w:szCs w:val="28"/>
        </w:rPr>
        <w:t>Подземные воды.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Согласно гидрогеологическому районированию практически вся территория Матвеево-Курганского района расположена в пределах открытой части Азово-Кубанского артезианского бассейна и незначительная часть на крайнем севере – в пределах Восточно-Донецкого артезианского бассейна.</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Эксплуатация осуществляется из утвержденных запасов Сухореченского месторождения подземных вод.</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ab/>
        <w:t>Доля подземных вод в балансе хозяйственно-питьевого водоснабжения в целом по району составляет 100%, которые используются в основном в сельских населенных пунктах.</w:t>
      </w:r>
    </w:p>
    <w:p w:rsidR="00796ADD" w:rsidRPr="00F428CE" w:rsidRDefault="00796ADD" w:rsidP="00796ADD">
      <w:pPr>
        <w:spacing w:after="0" w:line="240" w:lineRule="auto"/>
        <w:ind w:firstLine="720"/>
        <w:rPr>
          <w:rFonts w:ascii="Times New Roman" w:hAnsi="Times New Roman"/>
          <w:sz w:val="28"/>
          <w:szCs w:val="28"/>
        </w:rPr>
      </w:pPr>
      <w:r w:rsidRPr="00F428CE">
        <w:rPr>
          <w:rFonts w:ascii="Times New Roman" w:hAnsi="Times New Roman"/>
          <w:sz w:val="28"/>
          <w:szCs w:val="28"/>
        </w:rPr>
        <w:t>Минеральные воды.</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На территории района минеральные подземные воды имеют практически повсеместное распространение.</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Выделяются две основные группы минеральных вод: без специфических компонентов и свойств и воды специфического состава с биологически активными компонентами. Воды первой группы имеют минерализацию от 1 до 10 г/л. Состав вод гидрокарбонатно-сульфатный, хлоридно-сульфатный, гидрокарбонатно-хлоридный с различным сочетанием катионов.</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На территории района на глубинах до 200-</w:t>
      </w:r>
      <w:smartTag w:uri="urn:schemas-microsoft-com:office:smarttags" w:element="metricconverter">
        <w:smartTagPr>
          <w:attr w:name="ProductID" w:val="300 метров"/>
        </w:smartTagPr>
        <w:r w:rsidRPr="00F428CE">
          <w:rPr>
            <w:rFonts w:ascii="Times New Roman" w:hAnsi="Times New Roman"/>
            <w:sz w:val="28"/>
            <w:szCs w:val="28"/>
          </w:rPr>
          <w:t>300 метров</w:t>
        </w:r>
      </w:smartTag>
      <w:r w:rsidRPr="00F428CE">
        <w:rPr>
          <w:rFonts w:ascii="Times New Roman" w:hAnsi="Times New Roman"/>
          <w:sz w:val="28"/>
          <w:szCs w:val="28"/>
        </w:rPr>
        <w:t xml:space="preserve"> распространены подземные минеральные воды лечебного и питьевого назначения.</w:t>
      </w:r>
    </w:p>
    <w:p w:rsidR="00796ADD" w:rsidRPr="00F428CE" w:rsidRDefault="00796ADD" w:rsidP="00796ADD">
      <w:pPr>
        <w:tabs>
          <w:tab w:val="left" w:pos="426"/>
        </w:tabs>
        <w:spacing w:after="0" w:line="240" w:lineRule="auto"/>
        <w:ind w:firstLine="720"/>
        <w:jc w:val="both"/>
        <w:rPr>
          <w:rFonts w:ascii="Times New Roman" w:hAnsi="Times New Roman"/>
          <w:sz w:val="28"/>
          <w:szCs w:val="28"/>
        </w:rPr>
      </w:pPr>
      <w:r w:rsidRPr="00F428CE">
        <w:rPr>
          <w:rFonts w:ascii="Times New Roman" w:hAnsi="Times New Roman"/>
          <w:sz w:val="28"/>
          <w:szCs w:val="28"/>
        </w:rPr>
        <w:lastRenderedPageBreak/>
        <w:t>Минеральные воды второй группы – специфического состава (с биологически активными компонентами) залегают на еще большей глубине. Минерализация вод достигает больших величин до 100 г/л. Такие воды могут иметь двойное применение: при многократном</w:t>
      </w:r>
      <w:r w:rsidRPr="00F428CE">
        <w:t xml:space="preserve"> </w:t>
      </w:r>
      <w:r w:rsidRPr="00F428CE">
        <w:rPr>
          <w:rFonts w:ascii="Times New Roman" w:hAnsi="Times New Roman"/>
          <w:sz w:val="28"/>
          <w:szCs w:val="28"/>
        </w:rPr>
        <w:t>разбавлении до 10 г/л они могут использоваться как питьевые, лечебно-столовые или лечебные. В неразбавленном виде или при небольшом разбавлении бромные, йодно-бромные, борные воды могут служить бальнеологическим средством лечения многих заболеваний. Оптимальной для наружных процедур считается минерализация 30-50 г/л.</w:t>
      </w:r>
    </w:p>
    <w:p w:rsidR="00796ADD" w:rsidRPr="00F428CE" w:rsidRDefault="00796ADD" w:rsidP="00796ADD">
      <w:pPr>
        <w:tabs>
          <w:tab w:val="left" w:pos="426"/>
        </w:tabs>
        <w:spacing w:after="0" w:line="240" w:lineRule="auto"/>
        <w:ind w:firstLine="720"/>
        <w:jc w:val="both"/>
        <w:rPr>
          <w:rFonts w:ascii="Times New Roman" w:hAnsi="Times New Roman"/>
          <w:sz w:val="28"/>
          <w:szCs w:val="28"/>
        </w:rPr>
      </w:pPr>
      <w:r w:rsidRPr="00F428CE">
        <w:rPr>
          <w:rFonts w:ascii="Times New Roman" w:hAnsi="Times New Roman"/>
          <w:sz w:val="28"/>
          <w:szCs w:val="28"/>
        </w:rPr>
        <w:t>В настоящее время на территории района нет разведанных месторождений минеральных подземных вод с утвержденными запасами.</w:t>
      </w:r>
    </w:p>
    <w:p w:rsidR="00796ADD" w:rsidRPr="00F428CE" w:rsidRDefault="00796ADD" w:rsidP="00796ADD">
      <w:pPr>
        <w:tabs>
          <w:tab w:val="left" w:pos="426"/>
        </w:tabs>
        <w:spacing w:after="0" w:line="240" w:lineRule="auto"/>
        <w:ind w:firstLine="720"/>
        <w:jc w:val="both"/>
        <w:rPr>
          <w:rFonts w:ascii="Times New Roman" w:hAnsi="Times New Roman"/>
          <w:sz w:val="28"/>
          <w:szCs w:val="28"/>
        </w:rPr>
      </w:pPr>
      <w:r w:rsidRPr="00F428CE">
        <w:rPr>
          <w:rFonts w:ascii="Times New Roman" w:hAnsi="Times New Roman"/>
          <w:sz w:val="28"/>
          <w:szCs w:val="28"/>
        </w:rPr>
        <w:t>Таким образом, территория района обладает значительными ресурсами минеральных вод, но, к сожалению, в настоящее время они не нашли еще широкого применения в лечебной практике. Перспективы для разработки ресурсов минеральных вод для бальнеологических целей и питья (столовые и лечебно-столовые воды) достаточно  благоприятны и следует создавать надежную базу для их развития.</w:t>
      </w:r>
    </w:p>
    <w:p w:rsidR="00796ADD" w:rsidRPr="00F428CE" w:rsidRDefault="00796ADD" w:rsidP="00796ADD">
      <w:pPr>
        <w:spacing w:after="0" w:line="240" w:lineRule="auto"/>
        <w:ind w:firstLine="708"/>
        <w:rPr>
          <w:rFonts w:ascii="Times New Roman" w:hAnsi="Times New Roman"/>
          <w:color w:val="000000"/>
          <w:sz w:val="28"/>
          <w:szCs w:val="28"/>
        </w:rPr>
      </w:pPr>
      <w:r w:rsidRPr="00F428CE">
        <w:rPr>
          <w:rFonts w:ascii="Times New Roman" w:hAnsi="Times New Roman"/>
          <w:color w:val="000000"/>
          <w:sz w:val="28"/>
          <w:szCs w:val="28"/>
        </w:rPr>
        <w:t xml:space="preserve"> Минерально-сырьевые ресурсы.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Минерально-сырьевая база Матвеево-Курганского района характеризуется наличием месторождений трепела, мергеля, опоки, суглинок, глины, известняка-ракушечника, глинистых сланцев, мела и песка.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 территории  района расположено 16 месторождений полезных ископаемых строительного назначения.</w:t>
      </w:r>
    </w:p>
    <w:p w:rsidR="00796ADD" w:rsidRPr="00F428CE" w:rsidRDefault="00796ADD" w:rsidP="00796ADD">
      <w:pPr>
        <w:spacing w:after="0" w:line="240" w:lineRule="auto"/>
        <w:jc w:val="both"/>
        <w:rPr>
          <w:rStyle w:val="tabltext"/>
          <w:rFonts w:ascii="Times New Roman" w:hAnsi="Times New Roman"/>
        </w:rPr>
      </w:pPr>
      <w:r w:rsidRPr="00F428CE">
        <w:rPr>
          <w:rStyle w:val="tabltext"/>
          <w:rFonts w:ascii="Times New Roman" w:hAnsi="Times New Roman"/>
          <w:sz w:val="28"/>
          <w:szCs w:val="28"/>
        </w:rPr>
        <w:t>На глубине 450-</w:t>
      </w:r>
      <w:smartTag w:uri="urn:schemas-microsoft-com:office:smarttags" w:element="metricconverter">
        <w:smartTagPr>
          <w:attr w:name="ProductID" w:val="500 метров"/>
        </w:smartTagPr>
        <w:r w:rsidRPr="00F428CE">
          <w:rPr>
            <w:rStyle w:val="tabltext"/>
            <w:rFonts w:ascii="Times New Roman" w:hAnsi="Times New Roman"/>
            <w:sz w:val="28"/>
            <w:szCs w:val="28"/>
          </w:rPr>
          <w:t>500 метров</w:t>
        </w:r>
      </w:smartTag>
      <w:r w:rsidRPr="00F428CE">
        <w:rPr>
          <w:rStyle w:val="tabltext"/>
          <w:rFonts w:ascii="Times New Roman" w:hAnsi="Times New Roman"/>
          <w:sz w:val="28"/>
          <w:szCs w:val="28"/>
        </w:rPr>
        <w:t xml:space="preserve"> обнаружены залежи железных руд докембрийского возраста, аналогичные железорудным месторождениям Кривого Рога и Курской магнитной аномалии. Руды представлены амфибол-магнетитовыми кварцитами и сланцами и гематитмартитовыми кварцитами (джеспилитами). Содержание окислов железа в рудах колеблется от 37 до 55%. Приблизительная оценка количества железной руды на территории Матвеево-Курганского района при общей мощности железорудных горизонтов </w:t>
      </w:r>
      <w:smartTag w:uri="urn:schemas-microsoft-com:office:smarttags" w:element="metricconverter">
        <w:smartTagPr>
          <w:attr w:name="ProductID" w:val="60 метров"/>
        </w:smartTagPr>
        <w:r w:rsidRPr="00F428CE">
          <w:rPr>
            <w:rStyle w:val="tabltext"/>
            <w:rFonts w:ascii="Times New Roman" w:hAnsi="Times New Roman"/>
            <w:sz w:val="28"/>
            <w:szCs w:val="28"/>
          </w:rPr>
          <w:t>60 метров</w:t>
        </w:r>
      </w:smartTag>
      <w:r w:rsidRPr="00F428CE">
        <w:rPr>
          <w:rStyle w:val="tabltext"/>
          <w:rFonts w:ascii="Times New Roman" w:hAnsi="Times New Roman"/>
          <w:sz w:val="28"/>
          <w:szCs w:val="28"/>
        </w:rPr>
        <w:t xml:space="preserve"> и площади 20 кв. километров составляет 3,6 млрд. тонн.</w:t>
      </w:r>
    </w:p>
    <w:p w:rsidR="00796ADD" w:rsidRPr="00F428CE" w:rsidRDefault="00796ADD" w:rsidP="00F743CB">
      <w:pPr>
        <w:spacing w:after="0" w:line="240" w:lineRule="auto"/>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Климат.</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Территория Матвеево-Курганского района расположена в западной подобласти атлантико-континентальной степной области умеренного пояса.  Климат характеризуется недостаточным увлажнением, жарким и сухим летом, умеренно холодной зимой.</w:t>
      </w:r>
      <w:r w:rsidRPr="00F428CE">
        <w:rPr>
          <w:rFonts w:ascii="Times New Roman" w:hAnsi="Times New Roman"/>
          <w:color w:val="000000"/>
          <w:sz w:val="28"/>
          <w:szCs w:val="28"/>
        </w:rPr>
        <w:t xml:space="preserve"> Весна и осень – непродолжительные и теплые.</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Климат формируется под влиянием циклонической деятельности воздушных масс, повторяемость которых составляет в году: арктических – 11%, умеренных – 68%, тропических – 21%. Зимой и летом преобладает континентальный умеренный воздух.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Зима – умеренно холодная, с неустойчивой погодой, чередующей сильные морозы с частыми оттепелями. Среднемесячная температура </w:t>
      </w:r>
      <w:r w:rsidRPr="00F428CE">
        <w:rPr>
          <w:rFonts w:ascii="Times New Roman" w:hAnsi="Times New Roman"/>
          <w:sz w:val="28"/>
          <w:szCs w:val="28"/>
        </w:rPr>
        <w:lastRenderedPageBreak/>
        <w:t>воздуха в январе -5,7</w:t>
      </w:r>
      <w:r w:rsidRPr="00F428CE">
        <w:rPr>
          <w:rFonts w:ascii="Times New Roman" w:hAnsi="Times New Roman"/>
          <w:sz w:val="28"/>
          <w:szCs w:val="28"/>
          <w:vertAlign w:val="superscript"/>
        </w:rPr>
        <w:t>0</w:t>
      </w:r>
      <w:r w:rsidRPr="00F428CE">
        <w:rPr>
          <w:rFonts w:ascii="Times New Roman" w:hAnsi="Times New Roman"/>
          <w:sz w:val="28"/>
          <w:szCs w:val="28"/>
        </w:rPr>
        <w:t>С.</w:t>
      </w:r>
      <w:r w:rsidRPr="00F428CE">
        <w:rPr>
          <w:rFonts w:ascii="Times New Roman" w:hAnsi="Times New Roman"/>
          <w:sz w:val="28"/>
          <w:szCs w:val="28"/>
        </w:rPr>
        <w:tab/>
        <w:t>Лето - жаркое, с частыми засухами, средняя месячная температура воздуха в июле составляет 22,8</w:t>
      </w:r>
      <w:r w:rsidRPr="00F428CE">
        <w:rPr>
          <w:rFonts w:ascii="Times New Roman" w:hAnsi="Times New Roman"/>
          <w:sz w:val="28"/>
          <w:szCs w:val="28"/>
          <w:vertAlign w:val="superscript"/>
        </w:rPr>
        <w:t>0</w:t>
      </w:r>
      <w:r w:rsidRPr="00F428CE">
        <w:rPr>
          <w:rFonts w:ascii="Times New Roman" w:hAnsi="Times New Roman"/>
          <w:sz w:val="28"/>
          <w:szCs w:val="28"/>
        </w:rPr>
        <w:t>С.</w:t>
      </w:r>
      <w:r w:rsidRPr="00F428CE">
        <w:rPr>
          <w:rFonts w:ascii="Times New Roman" w:hAnsi="Times New Roman"/>
          <w:sz w:val="28"/>
          <w:szCs w:val="28"/>
        </w:rPr>
        <w:tab/>
        <w:t>Температурный режим территории района позволяет возделывать широкий спектр теплолюбивых сельскохозяйственных культур юга умеренного пояса.</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ab/>
        <w:t>Увлажнение – недостаточное и неустойчивое</w:t>
      </w:r>
      <w:r w:rsidRPr="00F428CE">
        <w:rPr>
          <w:rFonts w:ascii="Times New Roman" w:hAnsi="Times New Roman"/>
          <w:b/>
          <w:sz w:val="28"/>
          <w:szCs w:val="28"/>
        </w:rPr>
        <w:t>.</w:t>
      </w:r>
      <w:r w:rsidRPr="00F428CE">
        <w:rPr>
          <w:rFonts w:ascii="Times New Roman" w:hAnsi="Times New Roman"/>
          <w:sz w:val="28"/>
          <w:szCs w:val="28"/>
        </w:rPr>
        <w:tab/>
        <w:t>Относительная влажность воздуха в течение года – высокая</w:t>
      </w:r>
      <w:r w:rsidRPr="00F428CE">
        <w:rPr>
          <w:rFonts w:ascii="Times New Roman" w:hAnsi="Times New Roman"/>
          <w:b/>
          <w:sz w:val="28"/>
          <w:szCs w:val="28"/>
        </w:rPr>
        <w:t>.</w:t>
      </w:r>
      <w:r w:rsidRPr="00F428CE">
        <w:rPr>
          <w:rFonts w:ascii="Times New Roman" w:hAnsi="Times New Roman"/>
          <w:sz w:val="28"/>
          <w:szCs w:val="28"/>
        </w:rPr>
        <w:tab/>
        <w:t xml:space="preserve">В районе характерны широтные переносы воздушных масс под действием их циркуляции. Преобладающими направлениями ветра являются ветры восточных румбов (северо-восточные, восточные, юго-восточные). </w:t>
      </w:r>
      <w:r w:rsidRPr="00F428CE">
        <w:rPr>
          <w:rFonts w:ascii="Times New Roman" w:hAnsi="Times New Roman"/>
          <w:sz w:val="28"/>
          <w:szCs w:val="28"/>
        </w:rPr>
        <w:tab/>
        <w:t xml:space="preserve"> </w:t>
      </w:r>
    </w:p>
    <w:p w:rsidR="00796ADD" w:rsidRPr="00F428CE" w:rsidRDefault="00796ADD" w:rsidP="00796ADD">
      <w:pPr>
        <w:spacing w:after="0" w:line="240" w:lineRule="auto"/>
        <w:rPr>
          <w:rFonts w:ascii="Times New Roman" w:hAnsi="Times New Roman"/>
          <w:b/>
          <w:color w:val="000000"/>
          <w:sz w:val="28"/>
          <w:szCs w:val="28"/>
        </w:rPr>
      </w:pPr>
      <w:r w:rsidRPr="00F428CE">
        <w:rPr>
          <w:rFonts w:ascii="Times New Roman" w:hAnsi="Times New Roman"/>
          <w:color w:val="000000"/>
          <w:sz w:val="28"/>
          <w:szCs w:val="28"/>
        </w:rPr>
        <w:t xml:space="preserve"> </w:t>
      </w:r>
      <w:r w:rsidRPr="00F428CE">
        <w:rPr>
          <w:rFonts w:ascii="Times New Roman" w:hAnsi="Times New Roman"/>
          <w:color w:val="000000"/>
          <w:sz w:val="28"/>
          <w:szCs w:val="28"/>
        </w:rPr>
        <w:tab/>
        <w:t>Гидрография.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Гидрографическая сеть Матвеево-Курганского района представлена рекой Миус, протекающей по центральной части территории района, и ее притоками Сарматская на западе, Мокрая Камышеваха, Каменка - на востоке, Крынка – на северо-востоке района; в западной части территории района - реками Мокрый Еланчик, Сухой Еланчик и их притоками. </w:t>
      </w:r>
      <w:r w:rsidRPr="00F428CE">
        <w:rPr>
          <w:rFonts w:ascii="Times New Roman" w:hAnsi="Times New Roman"/>
          <w:sz w:val="28"/>
          <w:szCs w:val="28"/>
        </w:rPr>
        <w:tab/>
        <w:t xml:space="preserve">На территории Матвеево-Курганского района реки являются типичными равнинными водотоками преимущественно со спокойным плавным течением, с хорошо выраженными морфологическими особенностями – меандрами, плесами, косами, осередками, асимметричным поперечным профилем речной долины и тому подобное. </w:t>
      </w:r>
      <w:r w:rsidRPr="00F428CE">
        <w:rPr>
          <w:rFonts w:ascii="Times New Roman" w:hAnsi="Times New Roman"/>
          <w:sz w:val="28"/>
          <w:szCs w:val="28"/>
        </w:rPr>
        <w:tab/>
        <w:t xml:space="preserve">Реки имеют смешанное питание – снеговое и дождевое. </w:t>
      </w:r>
    </w:p>
    <w:p w:rsidR="00796ADD" w:rsidRPr="00F428CE" w:rsidRDefault="00796ADD" w:rsidP="00796ADD">
      <w:pPr>
        <w:spacing w:after="0" w:line="240" w:lineRule="auto"/>
        <w:jc w:val="both"/>
        <w:rPr>
          <w:rFonts w:ascii="Times New Roman" w:hAnsi="Times New Roman"/>
          <w:color w:val="000000"/>
          <w:sz w:val="28"/>
          <w:szCs w:val="28"/>
        </w:rPr>
      </w:pPr>
      <w:r w:rsidRPr="00F428CE">
        <w:rPr>
          <w:rFonts w:ascii="Times New Roman" w:hAnsi="Times New Roman"/>
          <w:color w:val="000000"/>
          <w:sz w:val="28"/>
          <w:szCs w:val="28"/>
        </w:rPr>
        <w:tab/>
        <w:t>Ис</w:t>
      </w:r>
      <w:r w:rsidRPr="00F428CE">
        <w:rPr>
          <w:rFonts w:ascii="Times New Roman" w:hAnsi="Times New Roman"/>
          <w:color w:val="000000"/>
          <w:sz w:val="28"/>
          <w:szCs w:val="28"/>
        </w:rPr>
        <w:softHyphen/>
        <w:t xml:space="preserve">кусственные водоемы представлены прудами и водохранилищами.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color w:val="000000"/>
          <w:sz w:val="28"/>
          <w:szCs w:val="28"/>
        </w:rPr>
        <w:t xml:space="preserve">Водохранилища используются как объекты рекреации и для рыборазведения. </w:t>
      </w:r>
      <w:r w:rsidRPr="00F428CE">
        <w:rPr>
          <w:rFonts w:ascii="Times New Roman" w:hAnsi="Times New Roman"/>
          <w:sz w:val="28"/>
          <w:szCs w:val="28"/>
        </w:rPr>
        <w:t>Назначение прудов – р</w:t>
      </w:r>
      <w:r w:rsidRPr="00F428CE">
        <w:rPr>
          <w:rFonts w:ascii="Times New Roman" w:hAnsi="Times New Roman"/>
          <w:color w:val="000000"/>
          <w:sz w:val="28"/>
          <w:szCs w:val="28"/>
        </w:rPr>
        <w:t>ыборазведение, водопой скота, хоз. нужды, орошение, неорганизованный отдых</w:t>
      </w:r>
      <w:r w:rsidRPr="00F428CE">
        <w:rPr>
          <w:rFonts w:ascii="Times New Roman" w:hAnsi="Times New Roman"/>
          <w:sz w:val="28"/>
          <w:szCs w:val="28"/>
        </w:rPr>
        <w:t>.</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Земельные ресурсы.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Преобладающими почвами на территории являются черноземы обыкновенные и черноземы обыкновенные карбонатные.</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Обыкновенные карбонатные черноземы относятся к теплой южно-европейской фации. Являются наиболее плодородными почвами в области.</w:t>
      </w:r>
      <w:r w:rsidRPr="00F428CE">
        <w:rPr>
          <w:rFonts w:ascii="Times New Roman" w:hAnsi="Times New Roman"/>
          <w:sz w:val="28"/>
          <w:szCs w:val="28"/>
        </w:rPr>
        <w:tab/>
        <w:t xml:space="preserve">Обыкновенные черноземы умеренной восточно-европейской фации, занимают незначительные площади в восточной части района. </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Сплошное залегание зональных почв расчленяется интразональными почвами речных долин и азональными почвами овражно-балочного комплекса.</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Основными причинами развития деградации почв являются, прежде всего, высокая степень сельскохозяйственной освоенности земель, интенсивная обработка почв без соблюдения почвозащитных технологий, увеличение удельного веса пропашных культур. В районе отмечается прогрессирующее распространение дефляционных процессов, смывание, засоление почв.</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Эрозионные процессы являются одной из основных причин уменьшения содержания гумуса в почве.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lastRenderedPageBreak/>
        <w:tab/>
        <w:t>Общая площадь земель Матвеево-Курганского района в административных границах  составляет 1707,5 кв. километра. Земли сельскохозяйственного назначения составляют  94,8%, земли населенных пунктов – 3,4%, земли промышленности, транспорта, энергетики, связи, обороны и иного назначения – 0,9%, водного фонда – 0,7%, лесного фонда – 0,2%.</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В состав Матвеево-Курганского района входят 8 сельских поселений и 80 населенных пунктов. Общая площадь населенных пунктов составляет 58,15 кв. километра.</w:t>
      </w:r>
    </w:p>
    <w:p w:rsidR="00796ADD" w:rsidRPr="00F428CE" w:rsidRDefault="00796ADD" w:rsidP="00796ADD">
      <w:pPr>
        <w:spacing w:after="0" w:line="240" w:lineRule="auto"/>
        <w:jc w:val="both"/>
        <w:rPr>
          <w:rFonts w:ascii="Times New Roman" w:hAnsi="Times New Roman"/>
          <w:b/>
          <w:sz w:val="28"/>
          <w:szCs w:val="28"/>
        </w:rPr>
      </w:pPr>
      <w:r w:rsidRPr="00F428CE">
        <w:rPr>
          <w:rFonts w:ascii="Times New Roman" w:hAnsi="Times New Roman"/>
          <w:sz w:val="28"/>
          <w:szCs w:val="28"/>
        </w:rPr>
        <w:tab/>
        <w:t>Сельскохозяйственные угодья в структуре сельскохозяйственных земель района занимают 148 тыс. га,   что составляет 87% от общей площади района.</w:t>
      </w:r>
      <w:r w:rsidRPr="00F428CE">
        <w:rPr>
          <w:rFonts w:ascii="Times New Roman" w:hAnsi="Times New Roman"/>
          <w:sz w:val="28"/>
          <w:szCs w:val="28"/>
        </w:rPr>
        <w:tab/>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Растительность и животный мир.</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Матвеево-Курганский район располагается на территории Доно-Сальского ботанико-географического района Восточно-Европейской (Понтической) степной провинции. Преобладают сухие  дерновинно-злаковые степи в комплексе со степными солонцами.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Зональная растительность представлена двумя видами степей типичными (богаторазнотравные и разнотравно-дерновинно-злаковые) и сухими (дерновинно-злаковыми).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Настоящие степи на территории района делятся на два подтипа богаторазнотравные и разнотравно-дерновинно-злаковые (обедненные). </w:t>
      </w:r>
      <w:r w:rsidRPr="00F428CE">
        <w:rPr>
          <w:rFonts w:ascii="Times New Roman" w:hAnsi="Times New Roman"/>
          <w:sz w:val="28"/>
          <w:szCs w:val="28"/>
        </w:rPr>
        <w:tab/>
        <w:t xml:space="preserve">Степь настоящая обедненная занимает пологие склоны и большую часть водоразделов. В травостое преобладают типчак и ковылок.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Сухая дерновинно-злаковая степь встречается в долине р.Миус и отличается более ксерофитными видами растений, уменьшением роли корневищных злаков, более разряженным травостоем, а также увеличением количества эфемеров и эфемероидов. </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В поймах рек и в понижениях надпойменных террас представлена луговая растительность. В балках и оврагах встречается сочетание самых разнообразных сообществ, относящихся к степной, лугово-степной, луговой, болотной, лесной, кустарниковой и галофитной растительности.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Территория района относится к  лесодефицитным</w:t>
      </w:r>
      <w:r w:rsidRPr="00F428CE">
        <w:rPr>
          <w:rFonts w:ascii="Times New Roman" w:hAnsi="Times New Roman"/>
          <w:b/>
          <w:sz w:val="28"/>
          <w:szCs w:val="28"/>
        </w:rPr>
        <w:t xml:space="preserve">. </w:t>
      </w:r>
      <w:r w:rsidRPr="00F428CE">
        <w:rPr>
          <w:rFonts w:ascii="Times New Roman" w:hAnsi="Times New Roman"/>
          <w:sz w:val="28"/>
          <w:szCs w:val="28"/>
        </w:rPr>
        <w:t xml:space="preserve">Леса отнесены к I группе и  выполняют преимущественно защитные и социальные функции (водоохранные; санитарно-гигиенические; противоэрозионные; лесные массивы, имеющие научное или историческое значение).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Леса района в степных условиях с ограниченным режимом лесопользования имеют важное экологическое значение – защита земель от ветровой и водной эрозии, смягчение воздействия суховеев, засух и пыльных бурь на пахотные земли, сохранение мелких речек и ручьев от высыхания, использование лесных насаждений в рекреационных целях.</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Флора Матвеево-Курганского района содержит до 50% полезных растений, среди которых исключительное разнообразие принадлежит техническим (жирномасляничным, эфиромасличным, дубильным, </w:t>
      </w:r>
      <w:r w:rsidRPr="00F428CE">
        <w:rPr>
          <w:rFonts w:ascii="Times New Roman" w:hAnsi="Times New Roman"/>
          <w:sz w:val="28"/>
          <w:szCs w:val="28"/>
        </w:rPr>
        <w:lastRenderedPageBreak/>
        <w:t>красильным, волокнистым и прядильным, плетеночным), натуральным (пищевым и витаминным, лекарственным, кормовым, инсектицидным) и трансплантационным растениям (медоносным, декоративным и фитомелиоративным).</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Фауна района относится к Европейско-Сибирской зоогеографической подобласти Палеарктики. Животный мир характеризуется высоким видовым разнообразием.</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В районе особо важно сохранение видового разнообразия опылителей и увеличение их ресурсов в агроценозах.  Дополнительное  пчелоопыление дает прибавку урожая в садах, на подсолнечнике,  бахчевых культурах.</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Животные-паразиты, переносчики и резерваты болезней человека и животных составляют небольшую часть видового состава фауны (не более 10%), но они характерны для степной зоны. В последние годы регистрируется заболеваемость населения многими природно-очаговыми инфекциями.</w:t>
      </w:r>
    </w:p>
    <w:p w:rsidR="00796ADD" w:rsidRPr="00F428CE" w:rsidRDefault="00796ADD" w:rsidP="00796ADD">
      <w:pPr>
        <w:spacing w:after="0" w:line="240" w:lineRule="auto"/>
        <w:ind w:firstLine="708"/>
        <w:jc w:val="both"/>
        <w:rPr>
          <w:rFonts w:ascii="Times New Roman" w:hAnsi="Times New Roman"/>
          <w:sz w:val="28"/>
          <w:szCs w:val="28"/>
        </w:rPr>
      </w:pPr>
      <w:r w:rsidRPr="00F428CE">
        <w:rPr>
          <w:rFonts w:ascii="Times New Roman" w:hAnsi="Times New Roman"/>
          <w:sz w:val="28"/>
          <w:szCs w:val="28"/>
        </w:rPr>
        <w:t>В Матвеево-Курганском районе обитает 51 представитель фауны, занесенный в Красную книгу Ростовской области.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Естественные экосистемы и связанные с ними виды животных испытали и продолжают испытывать антропогенное влияние. Наиболее значительные изменения произошли вследствие распашки. Рыхление почвы и смена растительного покрова создали для многих животных неблагоприятную обстановку и привели к сокращению численности или даже к полному исчезновению некоторых видов.</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Ландшафтно-рекреационный потенциал.</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По ландшафтному районированию территория Матвеево-Курганского района относится к типу восточноевропейских суббореальных семиаридных (степных) ландшафтов. Естественные ландшафты в значительной мере антропогенно освоены.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Матвеево-Курганский район относится к районам с наибольшей сельскохозяйственной освоенностью территории. Количество естественных природных территорий составляет около 13% площади района. Это в основном различные пойменные группы урочищ вдоль водотоков по днищам балок и оврагов, а так же склоновые.</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Наибольшей рекреационной ценностью обладают прибрежные ландшафты с естественными и искусственными древесно-кустарниковыми насаждениями. На этой территории могут активно развиваться следующие виды отдыха:</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 xml:space="preserve"> отдых выходного дня;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любительский и спортивный лов;</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любительская и спортивная охота.</w:t>
      </w:r>
    </w:p>
    <w:p w:rsidR="00796ADD" w:rsidRPr="00F428CE" w:rsidRDefault="00796ADD" w:rsidP="00796ADD">
      <w:pPr>
        <w:spacing w:after="0" w:line="240" w:lineRule="auto"/>
        <w:ind w:firstLine="720"/>
        <w:jc w:val="both"/>
        <w:rPr>
          <w:rFonts w:ascii="Times New Roman" w:hAnsi="Times New Roman"/>
          <w:sz w:val="28"/>
          <w:szCs w:val="28"/>
        </w:rPr>
      </w:pPr>
      <w:r w:rsidRPr="00F428CE">
        <w:rPr>
          <w:rFonts w:ascii="Times New Roman" w:hAnsi="Times New Roman"/>
          <w:sz w:val="28"/>
          <w:szCs w:val="28"/>
        </w:rPr>
        <w:t xml:space="preserve">Малые реки района не пригодны для купания и организации водных видов спорта из-за маловодности летом и недопустимым для рекреации санитарно-эпидемиологическим состоянием воды. </w:t>
      </w:r>
    </w:p>
    <w:p w:rsidR="00796ADD" w:rsidRPr="00F428CE" w:rsidRDefault="00266238" w:rsidP="00796ADD">
      <w:pPr>
        <w:spacing w:after="0" w:line="240" w:lineRule="auto"/>
        <w:jc w:val="both"/>
        <w:rPr>
          <w:rFonts w:ascii="Times New Roman" w:hAnsi="Times New Roman"/>
          <w:sz w:val="28"/>
          <w:szCs w:val="28"/>
        </w:rPr>
      </w:pPr>
      <w:r w:rsidRPr="00F428CE">
        <w:rPr>
          <w:rFonts w:ascii="Times New Roman" w:hAnsi="Times New Roman"/>
          <w:sz w:val="28"/>
          <w:szCs w:val="28"/>
        </w:rPr>
        <w:tab/>
      </w:r>
      <w:r w:rsidR="00796ADD" w:rsidRPr="00F428CE">
        <w:rPr>
          <w:rFonts w:ascii="Times New Roman" w:hAnsi="Times New Roman"/>
          <w:sz w:val="28"/>
          <w:szCs w:val="28"/>
        </w:rPr>
        <w:t xml:space="preserve">Мало хозяйственного интереса проявляется к природным ресурсам и возможности территории района с позиций их рекреационного освоения. </w:t>
      </w:r>
      <w:r w:rsidR="00796ADD" w:rsidRPr="00F428CE">
        <w:rPr>
          <w:rFonts w:ascii="Times New Roman" w:hAnsi="Times New Roman"/>
          <w:sz w:val="28"/>
          <w:szCs w:val="28"/>
        </w:rPr>
        <w:lastRenderedPageBreak/>
        <w:t>Поэтому в районе сложилось локальное внутрирайонное использование рекреационного потенциала и слабое развитие рекреационной (курортно-туристической) инфраструктуры.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Факторы, способствующие развитию рекреации в районе:</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наличие водоемов, привлекающих рекреантов для курортного отдыха, отдыха выходного дня, для водного туризма, любительского лова и спортивной охоты;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наличие пойменных и искусственных посадок;</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бескрайние просторы степей с различными агроландшафтами, наличие сохранившихся естественных степных ландшафтов;</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наличие бальнеологических ресурсов, которые в основном используются самодеятельно;</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самобытное историко-культурное наследие.</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Основные лимитирующие факторы развития рекреации в районе:</w:t>
      </w:r>
    </w:p>
    <w:p w:rsidR="00796ADD" w:rsidRPr="00F428CE" w:rsidRDefault="00796ADD" w:rsidP="00796ADD">
      <w:pPr>
        <w:tabs>
          <w:tab w:val="left" w:pos="142"/>
        </w:tabs>
        <w:spacing w:after="0" w:line="240" w:lineRule="auto"/>
        <w:jc w:val="both"/>
        <w:rPr>
          <w:rFonts w:ascii="Times New Roman" w:hAnsi="Times New Roman"/>
          <w:sz w:val="28"/>
          <w:szCs w:val="28"/>
        </w:rPr>
      </w:pPr>
      <w:r w:rsidRPr="00F428CE">
        <w:rPr>
          <w:rFonts w:ascii="Times New Roman" w:hAnsi="Times New Roman"/>
          <w:sz w:val="28"/>
          <w:szCs w:val="28"/>
        </w:rPr>
        <w:t>наличие дискомфортных суточных температур в течение жаркого лета;</w:t>
      </w:r>
    </w:p>
    <w:p w:rsidR="00796ADD" w:rsidRPr="00F428CE" w:rsidRDefault="00796ADD" w:rsidP="00796ADD">
      <w:pPr>
        <w:tabs>
          <w:tab w:val="left" w:pos="142"/>
        </w:tabs>
        <w:spacing w:after="0" w:line="240" w:lineRule="auto"/>
        <w:jc w:val="both"/>
        <w:rPr>
          <w:rFonts w:ascii="Times New Roman" w:hAnsi="Times New Roman"/>
          <w:sz w:val="28"/>
          <w:szCs w:val="28"/>
        </w:rPr>
      </w:pPr>
      <w:r w:rsidRPr="00F428CE">
        <w:rPr>
          <w:rFonts w:ascii="Times New Roman" w:hAnsi="Times New Roman"/>
          <w:sz w:val="28"/>
          <w:szCs w:val="28"/>
        </w:rPr>
        <w:t>загрязнение водотоков неочищенными стоками;</w:t>
      </w:r>
    </w:p>
    <w:p w:rsidR="00796ADD" w:rsidRPr="00F428CE" w:rsidRDefault="00796ADD" w:rsidP="00796ADD">
      <w:pPr>
        <w:tabs>
          <w:tab w:val="left" w:pos="142"/>
        </w:tabs>
        <w:spacing w:after="0" w:line="240" w:lineRule="auto"/>
        <w:jc w:val="both"/>
        <w:rPr>
          <w:rFonts w:ascii="Times New Roman" w:hAnsi="Times New Roman"/>
          <w:sz w:val="28"/>
          <w:szCs w:val="28"/>
        </w:rPr>
      </w:pPr>
      <w:r w:rsidRPr="00F428CE">
        <w:rPr>
          <w:rFonts w:ascii="Times New Roman" w:hAnsi="Times New Roman"/>
          <w:sz w:val="28"/>
          <w:szCs w:val="28"/>
        </w:rPr>
        <w:t>высокая сельскохозяйственная освоенность территории;</w:t>
      </w:r>
    </w:p>
    <w:p w:rsidR="00796ADD" w:rsidRPr="00F428CE" w:rsidRDefault="00796ADD" w:rsidP="00796ADD">
      <w:pPr>
        <w:tabs>
          <w:tab w:val="left" w:pos="142"/>
        </w:tabs>
        <w:spacing w:after="0" w:line="240" w:lineRule="auto"/>
        <w:jc w:val="both"/>
        <w:rPr>
          <w:rFonts w:ascii="Times New Roman" w:hAnsi="Times New Roman"/>
          <w:sz w:val="28"/>
          <w:szCs w:val="28"/>
        </w:rPr>
      </w:pPr>
      <w:r w:rsidRPr="00F428CE">
        <w:rPr>
          <w:rFonts w:ascii="Times New Roman" w:hAnsi="Times New Roman"/>
          <w:sz w:val="28"/>
          <w:szCs w:val="28"/>
        </w:rPr>
        <w:t>наличие природно-очаговых заболеваний.</w:t>
      </w:r>
    </w:p>
    <w:p w:rsidR="00796ADD" w:rsidRPr="00F428CE" w:rsidRDefault="00796ADD" w:rsidP="00796ADD">
      <w:pPr>
        <w:tabs>
          <w:tab w:val="left" w:pos="142"/>
        </w:tabs>
        <w:spacing w:after="0" w:line="240" w:lineRule="auto"/>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Таким образом, в Матвеево-Курганском районе есть все условия для привлечения инвестиций в развитие рекреационной инфраструктуры и стационарного отдыха. Лимитирующие факторы возможно нивелировать недорогими инженерно-строительными и экологическими мероприятиями.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Богатое историко-культурное наследие района (более 70 памятников  истории и культуры).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Туристический потенциал района определяют  два туристических маршрута: «Воинская слава», включающий посещение 7 военно-исторических памятников, расположенных на территории  района  и  туристический маршрут – «Религия».</w:t>
      </w:r>
      <w:r w:rsidRPr="00F428CE">
        <w:rPr>
          <w:rFonts w:ascii="Times New Roman" w:hAnsi="Times New Roman"/>
          <w:color w:val="000000"/>
          <w:sz w:val="28"/>
          <w:szCs w:val="28"/>
          <w:shd w:val="clear" w:color="auto" w:fill="FFFFFF"/>
        </w:rPr>
        <w:t xml:space="preserve"> </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Ежегодно в Матвеево-Курганском районе  проводится большое количество культурных событий. </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Вышеперечисленные факторы в совокупности создают привлекательные условия для притока туристов и мигрантов в район.</w:t>
      </w:r>
    </w:p>
    <w:p w:rsidR="00796ADD" w:rsidRPr="00F428CE" w:rsidRDefault="00796ADD" w:rsidP="00796ADD">
      <w:pPr>
        <w:keepNext/>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Население и трудовые ресурсы.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Численность населения района на  1 января </w:t>
      </w:r>
      <w:r w:rsidR="00266238" w:rsidRPr="00F428CE">
        <w:rPr>
          <w:rFonts w:ascii="Times New Roman" w:hAnsi="Times New Roman"/>
          <w:sz w:val="28"/>
          <w:szCs w:val="28"/>
        </w:rPr>
        <w:t>2022</w:t>
      </w:r>
      <w:r w:rsidRPr="00F428CE">
        <w:rPr>
          <w:rFonts w:ascii="Times New Roman" w:hAnsi="Times New Roman"/>
          <w:sz w:val="28"/>
          <w:szCs w:val="28"/>
        </w:rPr>
        <w:t xml:space="preserve"> года составляет 40</w:t>
      </w:r>
      <w:r w:rsidR="00266238" w:rsidRPr="00F428CE">
        <w:rPr>
          <w:rFonts w:ascii="Times New Roman" w:hAnsi="Times New Roman"/>
          <w:sz w:val="28"/>
          <w:szCs w:val="28"/>
        </w:rPr>
        <w:t>811</w:t>
      </w:r>
      <w:r w:rsidRPr="00F428CE">
        <w:rPr>
          <w:rFonts w:ascii="Times New Roman" w:hAnsi="Times New Roman"/>
          <w:sz w:val="28"/>
          <w:szCs w:val="28"/>
        </w:rPr>
        <w:t xml:space="preserve"> человек</w:t>
      </w:r>
      <w:r w:rsidR="00266238" w:rsidRPr="00F428CE">
        <w:rPr>
          <w:rFonts w:ascii="Times New Roman" w:hAnsi="Times New Roman"/>
          <w:sz w:val="28"/>
          <w:szCs w:val="28"/>
        </w:rPr>
        <w:t xml:space="preserve"> или 0,97</w:t>
      </w:r>
      <w:r w:rsidRPr="00F428CE">
        <w:rPr>
          <w:rFonts w:ascii="Times New Roman" w:hAnsi="Times New Roman"/>
          <w:sz w:val="28"/>
          <w:szCs w:val="28"/>
        </w:rPr>
        <w:t>% в общей численности населения Ростовской области.  Район  занимает  1</w:t>
      </w:r>
      <w:r w:rsidR="00EA2AA4" w:rsidRPr="00F428CE">
        <w:rPr>
          <w:rFonts w:ascii="Times New Roman" w:hAnsi="Times New Roman"/>
          <w:sz w:val="28"/>
          <w:szCs w:val="28"/>
        </w:rPr>
        <w:t>1</w:t>
      </w:r>
      <w:r w:rsidRPr="00F428CE">
        <w:rPr>
          <w:rFonts w:ascii="Times New Roman" w:hAnsi="Times New Roman"/>
          <w:sz w:val="28"/>
          <w:szCs w:val="28"/>
        </w:rPr>
        <w:t xml:space="preserve"> место по общей численности населения среди муниципальных районов Ростовской области.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Основная часть населения – 58,0 % - сосредоточена в 2 сельских поселениях, через территорию которых проходит дорога регионального значения с твердым покрытием, что определяет их  транспортные преимущества,  а также находится административный центр района -                          п. Матвеев Курган. Это повышает степень выгодности экономико-географического положения поселений и улучшает их экономические, социальные и иные виды связей. Наименьшая численность населения - в </w:t>
      </w:r>
      <w:r w:rsidRPr="00F428CE">
        <w:rPr>
          <w:rFonts w:ascii="Times New Roman" w:hAnsi="Times New Roman"/>
          <w:sz w:val="28"/>
          <w:szCs w:val="28"/>
        </w:rPr>
        <w:lastRenderedPageBreak/>
        <w:t>Большекирсановском сельском поселении. В течение периода с 201</w:t>
      </w:r>
      <w:r w:rsidR="00266238" w:rsidRPr="00F428CE">
        <w:rPr>
          <w:rFonts w:ascii="Times New Roman" w:hAnsi="Times New Roman"/>
          <w:sz w:val="28"/>
          <w:szCs w:val="28"/>
        </w:rPr>
        <w:t>4</w:t>
      </w:r>
      <w:r w:rsidRPr="00F428CE">
        <w:rPr>
          <w:rFonts w:ascii="Times New Roman" w:hAnsi="Times New Roman"/>
          <w:sz w:val="28"/>
          <w:szCs w:val="28"/>
        </w:rPr>
        <w:t xml:space="preserve"> года до настоящего времени в целом по Матвеево-Курганскому району прослеживалась незначительное  снижение численности населения. </w:t>
      </w:r>
    </w:p>
    <w:p w:rsidR="00796ADD" w:rsidRPr="00F428CE" w:rsidRDefault="00796ADD" w:rsidP="00796ADD">
      <w:pPr>
        <w:tabs>
          <w:tab w:val="left" w:pos="600"/>
        </w:tabs>
        <w:spacing w:after="0" w:line="240" w:lineRule="auto"/>
        <w:jc w:val="both"/>
        <w:rPr>
          <w:rFonts w:ascii="Times New Roman" w:hAnsi="Times New Roman"/>
          <w:b/>
          <w:sz w:val="28"/>
          <w:szCs w:val="28"/>
        </w:rPr>
      </w:pPr>
      <w:r w:rsidRPr="00F428CE">
        <w:rPr>
          <w:rFonts w:ascii="Times New Roman" w:hAnsi="Times New Roman"/>
          <w:b/>
          <w:sz w:val="28"/>
          <w:szCs w:val="28"/>
        </w:rPr>
        <w:t xml:space="preserve"> </w:t>
      </w:r>
      <w:r w:rsidRPr="00F428CE">
        <w:rPr>
          <w:rFonts w:ascii="Times New Roman" w:hAnsi="Times New Roman"/>
          <w:b/>
          <w:sz w:val="28"/>
          <w:szCs w:val="28"/>
        </w:rPr>
        <w:tab/>
      </w:r>
      <w:r w:rsidRPr="00F428CE">
        <w:rPr>
          <w:rFonts w:ascii="Times New Roman" w:hAnsi="Times New Roman"/>
          <w:sz w:val="28"/>
          <w:szCs w:val="28"/>
        </w:rPr>
        <w:t>В 20</w:t>
      </w:r>
      <w:r w:rsidR="0081602D" w:rsidRPr="00F428CE">
        <w:rPr>
          <w:rFonts w:ascii="Times New Roman" w:hAnsi="Times New Roman"/>
          <w:sz w:val="28"/>
          <w:szCs w:val="28"/>
        </w:rPr>
        <w:t>21</w:t>
      </w:r>
      <w:r w:rsidRPr="00F428CE">
        <w:rPr>
          <w:rFonts w:ascii="Times New Roman" w:hAnsi="Times New Roman"/>
          <w:sz w:val="28"/>
          <w:szCs w:val="28"/>
        </w:rPr>
        <w:t xml:space="preserve"> году численность лиц в трудос</w:t>
      </w:r>
      <w:r w:rsidR="0081602D" w:rsidRPr="00F428CE">
        <w:rPr>
          <w:rFonts w:ascii="Times New Roman" w:hAnsi="Times New Roman"/>
          <w:sz w:val="28"/>
          <w:szCs w:val="28"/>
        </w:rPr>
        <w:t>пособном возрасте составила 22,4</w:t>
      </w:r>
      <w:r w:rsidRPr="00F428CE">
        <w:rPr>
          <w:rFonts w:ascii="Times New Roman" w:hAnsi="Times New Roman"/>
          <w:sz w:val="28"/>
          <w:szCs w:val="28"/>
        </w:rPr>
        <w:t xml:space="preserve"> тыс. человек или  5</w:t>
      </w:r>
      <w:r w:rsidR="0081602D" w:rsidRPr="00F428CE">
        <w:rPr>
          <w:rFonts w:ascii="Times New Roman" w:hAnsi="Times New Roman"/>
          <w:sz w:val="28"/>
          <w:szCs w:val="28"/>
        </w:rPr>
        <w:t>5,0</w:t>
      </w:r>
      <w:r w:rsidRPr="00F428CE">
        <w:rPr>
          <w:rFonts w:ascii="Times New Roman" w:hAnsi="Times New Roman"/>
          <w:sz w:val="28"/>
          <w:szCs w:val="28"/>
        </w:rPr>
        <w:t xml:space="preserve"> % от общей численности населения района</w:t>
      </w:r>
      <w:r w:rsidRPr="00F428CE">
        <w:rPr>
          <w:rFonts w:ascii="Times New Roman" w:hAnsi="Times New Roman"/>
          <w:b/>
          <w:sz w:val="28"/>
          <w:szCs w:val="28"/>
        </w:rPr>
        <w:t>.</w:t>
      </w:r>
      <w:r w:rsidRPr="00F428CE">
        <w:rPr>
          <w:rFonts w:ascii="Times New Roman" w:hAnsi="Times New Roman"/>
          <w:sz w:val="28"/>
          <w:szCs w:val="28"/>
        </w:rPr>
        <w:t xml:space="preserve"> </w:t>
      </w:r>
      <w:r w:rsidRPr="00F428CE">
        <w:rPr>
          <w:rFonts w:ascii="Times New Roman" w:hAnsi="Times New Roman"/>
          <w:color w:val="000000"/>
          <w:sz w:val="28"/>
          <w:szCs w:val="28"/>
        </w:rPr>
        <w:t>Численность занятого населения района в отраслях экономики за исключением личных подсобных хозяйств в  20</w:t>
      </w:r>
      <w:r w:rsidR="0081602D" w:rsidRPr="00F428CE">
        <w:rPr>
          <w:rFonts w:ascii="Times New Roman" w:hAnsi="Times New Roman"/>
          <w:color w:val="000000"/>
          <w:sz w:val="28"/>
          <w:szCs w:val="28"/>
        </w:rPr>
        <w:t>21</w:t>
      </w:r>
      <w:r w:rsidRPr="00F428CE">
        <w:rPr>
          <w:rFonts w:ascii="Times New Roman" w:hAnsi="Times New Roman"/>
          <w:color w:val="000000"/>
          <w:sz w:val="28"/>
          <w:szCs w:val="28"/>
        </w:rPr>
        <w:t xml:space="preserve"> году составила 7,</w:t>
      </w:r>
      <w:r w:rsidR="0081602D" w:rsidRPr="00F428CE">
        <w:rPr>
          <w:rFonts w:ascii="Times New Roman" w:hAnsi="Times New Roman"/>
          <w:color w:val="000000"/>
          <w:sz w:val="28"/>
          <w:szCs w:val="28"/>
        </w:rPr>
        <w:t>4</w:t>
      </w:r>
      <w:r w:rsidRPr="00F428CE">
        <w:rPr>
          <w:rFonts w:ascii="Times New Roman" w:hAnsi="Times New Roman"/>
          <w:sz w:val="28"/>
          <w:szCs w:val="28"/>
        </w:rPr>
        <w:t xml:space="preserve"> тыс. человек</w:t>
      </w:r>
      <w:r w:rsidRPr="00F428CE">
        <w:rPr>
          <w:rFonts w:ascii="Times New Roman" w:hAnsi="Times New Roman"/>
          <w:color w:val="000000"/>
          <w:sz w:val="28"/>
          <w:szCs w:val="28"/>
        </w:rPr>
        <w:t xml:space="preserve"> – 1</w:t>
      </w:r>
      <w:r w:rsidR="0081602D" w:rsidRPr="00F428CE">
        <w:rPr>
          <w:rFonts w:ascii="Times New Roman" w:hAnsi="Times New Roman"/>
          <w:color w:val="000000"/>
          <w:sz w:val="28"/>
          <w:szCs w:val="28"/>
        </w:rPr>
        <w:t>8,5</w:t>
      </w:r>
      <w:r w:rsidRPr="00F428CE">
        <w:rPr>
          <w:rFonts w:ascii="Times New Roman" w:hAnsi="Times New Roman"/>
          <w:color w:val="000000"/>
          <w:sz w:val="28"/>
          <w:szCs w:val="28"/>
        </w:rPr>
        <w:t xml:space="preserve">% от общей численности населения и </w:t>
      </w:r>
      <w:r w:rsidRPr="00F428CE">
        <w:rPr>
          <w:rFonts w:ascii="Times New Roman" w:hAnsi="Times New Roman"/>
          <w:sz w:val="28"/>
          <w:szCs w:val="28"/>
        </w:rPr>
        <w:t>3</w:t>
      </w:r>
      <w:r w:rsidR="0081602D" w:rsidRPr="00F428CE">
        <w:rPr>
          <w:rFonts w:ascii="Times New Roman" w:hAnsi="Times New Roman"/>
          <w:sz w:val="28"/>
          <w:szCs w:val="28"/>
        </w:rPr>
        <w:t>3,0</w:t>
      </w:r>
      <w:r w:rsidRPr="00F428CE">
        <w:rPr>
          <w:rFonts w:ascii="Times New Roman" w:hAnsi="Times New Roman"/>
          <w:color w:val="000000"/>
          <w:sz w:val="28"/>
          <w:szCs w:val="28"/>
        </w:rPr>
        <w:t>% от населения в трудоспособном возрасте.</w:t>
      </w:r>
      <w:r w:rsidRPr="00F428CE">
        <w:rPr>
          <w:rFonts w:ascii="Times New Roman" w:hAnsi="Times New Roman"/>
          <w:sz w:val="28"/>
          <w:szCs w:val="28"/>
        </w:rPr>
        <w:t xml:space="preserve"> Численность незанятых граждан в 20</w:t>
      </w:r>
      <w:r w:rsidR="0081602D" w:rsidRPr="00F428CE">
        <w:rPr>
          <w:rFonts w:ascii="Times New Roman" w:hAnsi="Times New Roman"/>
          <w:sz w:val="28"/>
          <w:szCs w:val="28"/>
        </w:rPr>
        <w:t>21</w:t>
      </w:r>
      <w:r w:rsidRPr="00F428CE">
        <w:rPr>
          <w:rFonts w:ascii="Times New Roman" w:hAnsi="Times New Roman"/>
          <w:sz w:val="28"/>
          <w:szCs w:val="28"/>
        </w:rPr>
        <w:t xml:space="preserve"> году, обратившихся за содействием в поиске подходящей работы в государственные учреждения службы занятости, в целом по Матвеево-Курганскому району составила </w:t>
      </w:r>
      <w:r w:rsidR="0081602D" w:rsidRPr="00F428CE">
        <w:rPr>
          <w:rFonts w:ascii="Times New Roman" w:hAnsi="Times New Roman"/>
          <w:sz w:val="28"/>
          <w:szCs w:val="28"/>
        </w:rPr>
        <w:t>2015</w:t>
      </w:r>
      <w:r w:rsidRPr="00F428CE">
        <w:rPr>
          <w:rFonts w:ascii="Times New Roman" w:hAnsi="Times New Roman"/>
          <w:sz w:val="28"/>
          <w:szCs w:val="28"/>
        </w:rPr>
        <w:t xml:space="preserve"> человек.</w:t>
      </w:r>
      <w:r w:rsidRPr="00F428CE">
        <w:rPr>
          <w:sz w:val="28"/>
          <w:szCs w:val="28"/>
        </w:rPr>
        <w:tab/>
      </w:r>
      <w:r w:rsidRPr="00F428CE">
        <w:rPr>
          <w:rFonts w:ascii="Times New Roman" w:hAnsi="Times New Roman"/>
          <w:sz w:val="28"/>
          <w:szCs w:val="28"/>
        </w:rPr>
        <w:t xml:space="preserve">Уровень регистрируемой безработицы составляет 1,0% к численности экономически  активного населения района. </w:t>
      </w:r>
      <w:r w:rsidR="0081602D" w:rsidRPr="00F428CE">
        <w:rPr>
          <w:rFonts w:ascii="Times New Roman" w:hAnsi="Times New Roman"/>
          <w:sz w:val="28"/>
          <w:szCs w:val="28"/>
        </w:rPr>
        <w:t>Н</w:t>
      </w:r>
      <w:r w:rsidRPr="00F428CE">
        <w:rPr>
          <w:rFonts w:ascii="Times New Roman" w:hAnsi="Times New Roman"/>
          <w:sz w:val="28"/>
          <w:szCs w:val="28"/>
        </w:rPr>
        <w:t>а учете в службе занятости населения в каче</w:t>
      </w:r>
      <w:r w:rsidR="0081602D" w:rsidRPr="00F428CE">
        <w:rPr>
          <w:rFonts w:ascii="Times New Roman" w:hAnsi="Times New Roman"/>
          <w:sz w:val="28"/>
          <w:szCs w:val="28"/>
        </w:rPr>
        <w:t>стве безработных на 01.01.2022</w:t>
      </w:r>
      <w:r w:rsidRPr="00F428CE">
        <w:rPr>
          <w:rFonts w:ascii="Times New Roman" w:hAnsi="Times New Roman"/>
          <w:sz w:val="28"/>
          <w:szCs w:val="28"/>
        </w:rPr>
        <w:t xml:space="preserve"> состояло  </w:t>
      </w:r>
      <w:r w:rsidR="0081602D" w:rsidRPr="00F428CE">
        <w:rPr>
          <w:rFonts w:ascii="Times New Roman" w:hAnsi="Times New Roman"/>
          <w:sz w:val="28"/>
          <w:szCs w:val="28"/>
        </w:rPr>
        <w:t>198</w:t>
      </w:r>
      <w:r w:rsidRPr="00F428CE">
        <w:rPr>
          <w:rFonts w:ascii="Times New Roman" w:hAnsi="Times New Roman"/>
          <w:sz w:val="28"/>
          <w:szCs w:val="28"/>
        </w:rPr>
        <w:t xml:space="preserve"> человек. В последние годы происходит незначительное перераспределение трудовых ресурсов между видами экономической деятельности. </w:t>
      </w:r>
      <w:r w:rsidRPr="00F428CE">
        <w:rPr>
          <w:rFonts w:ascii="Times New Roman" w:hAnsi="Times New Roman"/>
          <w:color w:val="000000"/>
          <w:sz w:val="28"/>
          <w:szCs w:val="28"/>
        </w:rPr>
        <w:t>Наибольшая доля занятого населения приходится на сельское хозяйство, образование и социальные услуги, что в сумме составляет    5</w:t>
      </w:r>
      <w:r w:rsidR="0081602D" w:rsidRPr="00F428CE">
        <w:rPr>
          <w:rFonts w:ascii="Times New Roman" w:hAnsi="Times New Roman"/>
          <w:color w:val="000000"/>
          <w:sz w:val="28"/>
          <w:szCs w:val="28"/>
        </w:rPr>
        <w:t xml:space="preserve">2,6 </w:t>
      </w:r>
      <w:r w:rsidRPr="00F428CE">
        <w:rPr>
          <w:rFonts w:ascii="Times New Roman" w:hAnsi="Times New Roman"/>
          <w:color w:val="000000"/>
          <w:sz w:val="28"/>
          <w:szCs w:val="28"/>
        </w:rPr>
        <w:t>% экономически активного населения.</w:t>
      </w:r>
    </w:p>
    <w:p w:rsidR="00796ADD" w:rsidRPr="00F428CE" w:rsidRDefault="00796ADD" w:rsidP="00796ADD">
      <w:pPr>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Инфраструктура.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Инфраструктурной базой социально-экономического развития Матвеево-Курганского района является сформированный материальный капитал, включающий инженерно-энергетическую, транспортную, производственную и социальную инфраструктуру.</w:t>
      </w:r>
    </w:p>
    <w:p w:rsidR="00796ADD" w:rsidRPr="00F428CE" w:rsidRDefault="00796ADD" w:rsidP="00796ADD">
      <w:pPr>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Инженерно-энергетическая база Матвеево-Курганского района.</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ab/>
        <w:t>Электроснабжение потребителей Матвеево-Курганского района осуществляется от сетей Ростовской энергосистемы.</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На территории района расположены:</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три подстанции 110 кВ, связанных между собой по ВЛ-110 кВ – ПС «М.Курган(тяга)», ПС «Алексеевская», ПС «Латоновская» и присоединённые к энергосистеме по ВЛ-110 кВ «Алексеевская-Новиковская», «Алексеевская-Некрасовская»;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 xml:space="preserve">  семь подстанций 35 кВ: ПС «Б.Кирсановская», ПС «М.Курган», ПС «Политотдельская», ПС «М.Курганская», ПС «Сухореченская», ПС «Анастасиевка», ПС Н.Спасовская».</w:t>
      </w:r>
    </w:p>
    <w:p w:rsidR="00796ADD" w:rsidRPr="00F428CE" w:rsidRDefault="00796ADD" w:rsidP="00796ADD">
      <w:pPr>
        <w:spacing w:after="0" w:line="240" w:lineRule="auto"/>
        <w:rPr>
          <w:rFonts w:ascii="Times New Roman" w:hAnsi="Times New Roman"/>
          <w:sz w:val="28"/>
          <w:szCs w:val="28"/>
        </w:rPr>
      </w:pPr>
      <w:r w:rsidRPr="00F428CE">
        <w:rPr>
          <w:rFonts w:ascii="Times New Roman" w:hAnsi="Times New Roman"/>
          <w:sz w:val="28"/>
          <w:szCs w:val="28"/>
        </w:rPr>
        <w:t xml:space="preserve">По территории района проходит транзитная ВЛ: 220 кВ «Амвросиевка(ДЭС)-Т15».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итогам 20</w:t>
      </w:r>
      <w:r w:rsidR="00C42FA3" w:rsidRPr="00F428CE">
        <w:rPr>
          <w:rFonts w:ascii="Times New Roman" w:hAnsi="Times New Roman"/>
          <w:sz w:val="28"/>
          <w:szCs w:val="28"/>
        </w:rPr>
        <w:t>21</w:t>
      </w:r>
      <w:r w:rsidRPr="00F428CE">
        <w:rPr>
          <w:rFonts w:ascii="Times New Roman" w:hAnsi="Times New Roman"/>
          <w:sz w:val="28"/>
          <w:szCs w:val="28"/>
        </w:rPr>
        <w:t xml:space="preserve"> года уровень газификации Матвеево-Курганского района  составил </w:t>
      </w:r>
      <w:r w:rsidR="00C42FA3" w:rsidRPr="00F428CE">
        <w:rPr>
          <w:rFonts w:ascii="Times New Roman" w:hAnsi="Times New Roman"/>
          <w:sz w:val="28"/>
          <w:szCs w:val="28"/>
        </w:rPr>
        <w:t>83,4</w:t>
      </w:r>
      <w:r w:rsidRPr="00F428CE">
        <w:rPr>
          <w:rFonts w:ascii="Times New Roman" w:hAnsi="Times New Roman"/>
          <w:sz w:val="28"/>
          <w:szCs w:val="28"/>
        </w:rPr>
        <w:t>%. Протяженность межпоселковых и внутрипоселковых газопроводов составляет порядка 519 км.</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Транспортная инфраструктура Матвеево-Курганского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Район имеет развитую  автомобильную сеть, плотность автомобильных дорог общего пользования с твердым покрытием на конец 20</w:t>
      </w:r>
      <w:r w:rsidR="00C42FA3" w:rsidRPr="00F428CE">
        <w:rPr>
          <w:rFonts w:ascii="Times New Roman" w:hAnsi="Times New Roman"/>
          <w:sz w:val="28"/>
          <w:szCs w:val="28"/>
        </w:rPr>
        <w:t>21</w:t>
      </w:r>
      <w:r w:rsidRPr="00F428CE">
        <w:rPr>
          <w:rFonts w:ascii="Times New Roman" w:hAnsi="Times New Roman"/>
          <w:sz w:val="28"/>
          <w:szCs w:val="28"/>
        </w:rPr>
        <w:t xml:space="preserve"> года составила 30</w:t>
      </w:r>
      <w:r w:rsidR="00C42FA3" w:rsidRPr="00F428CE">
        <w:rPr>
          <w:rFonts w:ascii="Times New Roman" w:hAnsi="Times New Roman"/>
          <w:sz w:val="28"/>
          <w:szCs w:val="28"/>
        </w:rPr>
        <w:t>9</w:t>
      </w:r>
      <w:r w:rsidRPr="00F428CE">
        <w:rPr>
          <w:rFonts w:ascii="Times New Roman" w:hAnsi="Times New Roman"/>
          <w:sz w:val="28"/>
          <w:szCs w:val="28"/>
        </w:rPr>
        <w:t> км на 1 000 км</w:t>
      </w:r>
      <w:r w:rsidRPr="00F428CE">
        <w:rPr>
          <w:rFonts w:ascii="Times New Roman" w:hAnsi="Times New Roman"/>
          <w:sz w:val="28"/>
          <w:szCs w:val="28"/>
          <w:vertAlign w:val="superscript"/>
        </w:rPr>
        <w:t>2</w:t>
      </w:r>
      <w:r w:rsidRPr="00F428CE">
        <w:rPr>
          <w:rFonts w:ascii="Times New Roman" w:hAnsi="Times New Roman"/>
          <w:sz w:val="28"/>
          <w:szCs w:val="28"/>
        </w:rPr>
        <w:t xml:space="preserve"> территории.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Благодаря выгодному географическому  положению и развитой транспортной инфраструктуре Матвеево-Курганский район  обладает значительным транзитным потенциалом.</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Развитое транспортное сообщение способствует развитию промышленности, сельского хозяйства, торговли и туризма.</w:t>
      </w:r>
    </w:p>
    <w:p w:rsidR="00796ADD" w:rsidRPr="00F428CE" w:rsidRDefault="00796ADD" w:rsidP="00796ADD">
      <w:pPr>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Телекоммуникационная инфраструктура Матвеево-Курганского района.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Телекоммуникационный комплекс Матвеево-Курганского района развивается в контексте мирового тренда на цифровизацию. </w:t>
      </w:r>
      <w:r w:rsidRPr="00F428CE">
        <w:rPr>
          <w:rFonts w:ascii="Times New Roman" w:hAnsi="Times New Roman"/>
          <w:sz w:val="28"/>
          <w:szCs w:val="28"/>
          <w:shd w:val="clear" w:color="auto" w:fill="FFFFFF"/>
        </w:rPr>
        <w:t xml:space="preserve"> </w:t>
      </w:r>
      <w:r w:rsidRPr="00F428CE">
        <w:rPr>
          <w:rFonts w:ascii="Times New Roman" w:hAnsi="Times New Roman"/>
          <w:sz w:val="28"/>
          <w:szCs w:val="28"/>
        </w:rPr>
        <w:t>Более 99 % населения имеют возможность принимать телевизионные каналы первого и второго мультиплекса в цифровом качестве.</w:t>
      </w:r>
      <w:r w:rsidRPr="00F428CE">
        <w:rPr>
          <w:rFonts w:ascii="Times New Roman" w:hAnsi="Times New Roman"/>
          <w:sz w:val="21"/>
          <w:szCs w:val="21"/>
          <w:shd w:val="clear" w:color="auto" w:fill="FFFFFF"/>
        </w:rPr>
        <w:t xml:space="preserve"> </w:t>
      </w:r>
      <w:r w:rsidRPr="00F428CE">
        <w:rPr>
          <w:rFonts w:ascii="Times New Roman" w:hAnsi="Times New Roman"/>
          <w:sz w:val="28"/>
          <w:szCs w:val="28"/>
          <w:shd w:val="clear" w:color="auto" w:fill="FFFFFF"/>
        </w:rPr>
        <w:t>От</w:t>
      </w:r>
      <w:r w:rsidRPr="00F428CE">
        <w:rPr>
          <w:rFonts w:ascii="Times New Roman" w:hAnsi="Times New Roman"/>
          <w:sz w:val="28"/>
          <w:szCs w:val="28"/>
        </w:rPr>
        <w:t>деления почтовой связи   работают на  новом программном обеспечении «Единая автоматизированная система отделений почтовой связи».</w:t>
      </w:r>
      <w:r w:rsidRPr="00F428CE">
        <w:rPr>
          <w:rStyle w:val="ac"/>
          <w:sz w:val="28"/>
          <w:szCs w:val="28"/>
        </w:rPr>
        <w:t xml:space="preserve"> </w:t>
      </w:r>
    </w:p>
    <w:p w:rsidR="00796ADD" w:rsidRPr="00F428CE" w:rsidRDefault="00796ADD" w:rsidP="00796ADD">
      <w:pPr>
        <w:keepNext/>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Деловая инфраструктура Матвеево-Курганского района.</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Развитая деловая инфраструктура Матвеево-Курганского района отвечает всему спектру потребностей хозяйствующих субъектов.  Потенциальным инвесторам  оказывается всесторонняя поддержка.  В районе  сформированы 10 инвестиционных площадок.  Для  предпринимателей в районе работает информационно-консультационный центр для предприятий агробизнеса, КФХ и ЛПХ при АККОР. Организована консультационная поддержка  по вопросам создания, деятельности и финансовой поддержки сельскохозяйственных потребительских кредитных кооперативов. На территории района работают </w:t>
      </w:r>
      <w:r w:rsidR="00056E5B" w:rsidRPr="00F428CE">
        <w:rPr>
          <w:rFonts w:ascii="Times New Roman" w:hAnsi="Times New Roman"/>
          <w:sz w:val="28"/>
          <w:szCs w:val="28"/>
        </w:rPr>
        <w:t>2</w:t>
      </w:r>
      <w:r w:rsidRPr="00F428CE">
        <w:rPr>
          <w:rFonts w:ascii="Times New Roman" w:hAnsi="Times New Roman"/>
          <w:sz w:val="28"/>
          <w:szCs w:val="28"/>
        </w:rPr>
        <w:t xml:space="preserve"> таких кооператив</w:t>
      </w:r>
      <w:r w:rsidR="00056E5B" w:rsidRPr="00F428CE">
        <w:rPr>
          <w:rFonts w:ascii="Times New Roman" w:hAnsi="Times New Roman"/>
          <w:sz w:val="28"/>
          <w:szCs w:val="28"/>
        </w:rPr>
        <w:t>а</w:t>
      </w:r>
      <w:r w:rsidRPr="00F428CE">
        <w:rPr>
          <w:rFonts w:ascii="Times New Roman" w:hAnsi="Times New Roman"/>
          <w:sz w:val="28"/>
          <w:szCs w:val="28"/>
        </w:rPr>
        <w:t xml:space="preserve"> ( СКПК «Возрождение»,  СПКК «Союз»).</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Социальная инфраструктура Матвеево-Курганского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Социальная инфраструктура района ориентирована на всестороннее развитие человеческого капитала.</w:t>
      </w:r>
    </w:p>
    <w:p w:rsidR="00280332" w:rsidRPr="00F428CE" w:rsidRDefault="00280332" w:rsidP="00280332">
      <w:pPr>
        <w:widowControl w:val="0"/>
        <w:spacing w:after="0" w:line="240" w:lineRule="auto"/>
        <w:ind w:firstLine="709"/>
        <w:jc w:val="both"/>
        <w:rPr>
          <w:rFonts w:ascii="Times New Roman" w:hAnsi="Times New Roman"/>
          <w:color w:val="000000"/>
          <w:sz w:val="28"/>
          <w:szCs w:val="28"/>
        </w:rPr>
      </w:pPr>
      <w:r w:rsidRPr="00F428CE">
        <w:rPr>
          <w:rFonts w:ascii="Times New Roman" w:hAnsi="Times New Roman"/>
          <w:color w:val="000000"/>
          <w:sz w:val="28"/>
          <w:szCs w:val="28"/>
        </w:rPr>
        <w:t xml:space="preserve">Образовательный комплекс Матвеево-Курганского района по состоянию на 1 января 2022 г. включает в себя </w:t>
      </w:r>
      <w:r w:rsidRPr="00F428CE">
        <w:rPr>
          <w:rFonts w:ascii="Times New Roman" w:hAnsi="Times New Roman"/>
          <w:color w:val="000000"/>
          <w:spacing w:val="-6"/>
          <w:sz w:val="28"/>
          <w:szCs w:val="28"/>
        </w:rPr>
        <w:t>51 образовательную организацию, в которых обучаются более 5000 обучающихся и воспитанников.</w:t>
      </w:r>
      <w:r w:rsidRPr="00F428CE">
        <w:rPr>
          <w:rFonts w:ascii="Times New Roman" w:hAnsi="Times New Roman"/>
          <w:color w:val="000000"/>
          <w:sz w:val="28"/>
          <w:szCs w:val="28"/>
        </w:rPr>
        <w:t xml:space="preserve">        </w:t>
      </w:r>
    </w:p>
    <w:p w:rsidR="00280332" w:rsidRPr="00F428CE" w:rsidRDefault="00280332" w:rsidP="00280332">
      <w:pPr>
        <w:widowControl w:val="0"/>
        <w:spacing w:after="0" w:line="240" w:lineRule="auto"/>
        <w:ind w:firstLine="709"/>
        <w:jc w:val="both"/>
        <w:rPr>
          <w:rFonts w:ascii="Times New Roman" w:hAnsi="Times New Roman"/>
          <w:sz w:val="28"/>
          <w:szCs w:val="28"/>
        </w:rPr>
      </w:pPr>
      <w:r w:rsidRPr="00F428CE">
        <w:rPr>
          <w:rFonts w:ascii="Times New Roman" w:hAnsi="Times New Roman"/>
          <w:color w:val="000000"/>
          <w:sz w:val="28"/>
          <w:szCs w:val="28"/>
        </w:rPr>
        <w:t>Дошкольное образование в Матвеево-Курганском районе по состоянию на 1 января 2022 г. представлено 28 образовательными организациями, реализующими программы дошкольного образования, из них 25 </w:t>
      </w:r>
      <w:r w:rsidRPr="00F428CE">
        <w:rPr>
          <w:rFonts w:ascii="Times New Roman" w:hAnsi="Times New Roman"/>
          <w:sz w:val="28"/>
          <w:szCs w:val="28"/>
        </w:rPr>
        <w:t xml:space="preserve">муниципальных дошкольных образовательных организаций </w:t>
      </w:r>
      <w:r w:rsidRPr="00F428CE">
        <w:rPr>
          <w:rFonts w:ascii="Times New Roman" w:hAnsi="Times New Roman"/>
          <w:color w:val="000000"/>
          <w:sz w:val="28"/>
          <w:szCs w:val="28"/>
        </w:rPr>
        <w:t>и 3 дошкольные группы</w:t>
      </w:r>
      <w:r w:rsidRPr="00F428CE">
        <w:rPr>
          <w:rFonts w:ascii="Times New Roman" w:hAnsi="Times New Roman"/>
          <w:sz w:val="28"/>
          <w:szCs w:val="28"/>
        </w:rPr>
        <w:t xml:space="preserve">, </w:t>
      </w:r>
      <w:r w:rsidRPr="00F428CE">
        <w:rPr>
          <w:rFonts w:ascii="Times New Roman" w:hAnsi="Times New Roman"/>
          <w:color w:val="000000"/>
          <w:sz w:val="28"/>
          <w:szCs w:val="28"/>
        </w:rPr>
        <w:t xml:space="preserve">реализующие программы дошкольного образования </w:t>
      </w:r>
      <w:r w:rsidRPr="00F428CE">
        <w:rPr>
          <w:rFonts w:ascii="Times New Roman" w:hAnsi="Times New Roman"/>
          <w:sz w:val="28"/>
          <w:szCs w:val="28"/>
        </w:rPr>
        <w:t xml:space="preserve">и осуществляющие присмотр и уход за детьми на базе общеобразовательных организаций </w:t>
      </w:r>
      <w:r w:rsidRPr="00F428CE">
        <w:rPr>
          <w:rFonts w:ascii="Times New Roman" w:hAnsi="Times New Roman"/>
          <w:color w:val="000000"/>
          <w:sz w:val="28"/>
          <w:szCs w:val="28"/>
          <w:lang w:bidi="ru-RU"/>
        </w:rPr>
        <w:t>в селах Марьевка, Новоандриановка и Екатериновка</w:t>
      </w:r>
      <w:r w:rsidRPr="00F428CE">
        <w:rPr>
          <w:rFonts w:ascii="Times New Roman" w:hAnsi="Times New Roman"/>
          <w:sz w:val="28"/>
          <w:szCs w:val="28"/>
        </w:rPr>
        <w:t xml:space="preserve">. </w:t>
      </w:r>
    </w:p>
    <w:p w:rsidR="00280332" w:rsidRPr="00F428CE" w:rsidRDefault="00280332" w:rsidP="00280332">
      <w:pPr>
        <w:widowControl w:val="0"/>
        <w:spacing w:after="0" w:line="240" w:lineRule="auto"/>
        <w:ind w:firstLine="709"/>
        <w:jc w:val="both"/>
        <w:rPr>
          <w:rFonts w:ascii="Times New Roman" w:hAnsi="Times New Roman"/>
          <w:color w:val="000000"/>
          <w:sz w:val="28"/>
          <w:szCs w:val="28"/>
        </w:rPr>
      </w:pPr>
      <w:r w:rsidRPr="00F428CE">
        <w:rPr>
          <w:rFonts w:ascii="Times New Roman" w:hAnsi="Times New Roman"/>
          <w:sz w:val="28"/>
          <w:szCs w:val="28"/>
        </w:rPr>
        <w:t xml:space="preserve">За период с 2010 по </w:t>
      </w:r>
      <w:r w:rsidRPr="00F428CE">
        <w:rPr>
          <w:rFonts w:ascii="Times New Roman" w:hAnsi="Times New Roman"/>
          <w:color w:val="000000"/>
          <w:sz w:val="28"/>
          <w:szCs w:val="28"/>
        </w:rPr>
        <w:t>2022 год в Матвеево-Курганском районе дополнительно создано 75 дополнит</w:t>
      </w:r>
      <w:r w:rsidRPr="00F428CE">
        <w:rPr>
          <w:rFonts w:ascii="Times New Roman" w:hAnsi="Times New Roman"/>
          <w:sz w:val="28"/>
          <w:szCs w:val="28"/>
        </w:rPr>
        <w:t>ельных дошкольных мест.</w:t>
      </w:r>
    </w:p>
    <w:p w:rsidR="00280332" w:rsidRPr="00F428CE" w:rsidRDefault="00280332" w:rsidP="00280332">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color w:val="000000"/>
          <w:sz w:val="28"/>
          <w:szCs w:val="28"/>
        </w:rPr>
        <w:t xml:space="preserve">В системе общего образования функционируют 23 муниципальные общеобразовательные организации, из них </w:t>
      </w:r>
      <w:r w:rsidRPr="00F428CE">
        <w:rPr>
          <w:rFonts w:ascii="Times New Roman" w:hAnsi="Times New Roman"/>
          <w:color w:val="000000"/>
          <w:sz w:val="28"/>
          <w:szCs w:val="28"/>
          <w:lang w:bidi="ru-RU"/>
        </w:rPr>
        <w:t>21-средняя общеобразовательная школа, 1-основная общеобразовательная школа, 1-открытая (сменная) общеобразовательная школа</w:t>
      </w:r>
      <w:r w:rsidRPr="00F428CE">
        <w:rPr>
          <w:rFonts w:ascii="Times New Roman" w:hAnsi="Times New Roman"/>
          <w:sz w:val="28"/>
          <w:szCs w:val="28"/>
        </w:rPr>
        <w:t>. Общее количество обучающихся общего образования составляет 4340 человек.</w:t>
      </w:r>
    </w:p>
    <w:p w:rsidR="00280332" w:rsidRPr="00F428CE" w:rsidRDefault="00280332" w:rsidP="0028033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В сфере образования действует 3 муниципальные организации дополнительного образования.</w:t>
      </w:r>
    </w:p>
    <w:p w:rsidR="00796ADD" w:rsidRPr="00F428CE" w:rsidRDefault="00796ADD" w:rsidP="00280332">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Матвеево-Курганском районе работает сеть лечебно-профилактических учреждений: центральная районная больница, поликлиника, 7 врачебных амбулаторий, 24 фельдшерско-акушерских пункта.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Глубокие культурные традиции района нашли свое отражение в развитой сети учреждений культуры, которая включает 22 дома культуры, 7 клубов, 2</w:t>
      </w:r>
      <w:r w:rsidR="00056E5B" w:rsidRPr="00F428CE">
        <w:rPr>
          <w:rFonts w:ascii="Times New Roman" w:hAnsi="Times New Roman"/>
          <w:sz w:val="28"/>
          <w:szCs w:val="28"/>
        </w:rPr>
        <w:t>4</w:t>
      </w:r>
      <w:r w:rsidRPr="00F428CE">
        <w:rPr>
          <w:rFonts w:ascii="Times New Roman" w:hAnsi="Times New Roman"/>
          <w:sz w:val="28"/>
          <w:szCs w:val="28"/>
        </w:rPr>
        <w:t xml:space="preserve"> библиотек</w:t>
      </w:r>
      <w:r w:rsidR="00056E5B" w:rsidRPr="00F428CE">
        <w:rPr>
          <w:rFonts w:ascii="Times New Roman" w:hAnsi="Times New Roman"/>
          <w:sz w:val="28"/>
          <w:szCs w:val="28"/>
        </w:rPr>
        <w:t>и</w:t>
      </w:r>
      <w:r w:rsidRPr="00F428CE">
        <w:rPr>
          <w:rFonts w:ascii="Times New Roman" w:hAnsi="Times New Roman"/>
          <w:sz w:val="28"/>
          <w:szCs w:val="28"/>
        </w:rPr>
        <w:t>, детскую школу искусств.</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Спортивная инфраструктура Матвеево-Курганского района  включает </w:t>
      </w:r>
      <w:r w:rsidR="00056E5B" w:rsidRPr="00F428CE">
        <w:rPr>
          <w:rFonts w:ascii="Times New Roman" w:hAnsi="Times New Roman"/>
          <w:sz w:val="28"/>
          <w:szCs w:val="28"/>
        </w:rPr>
        <w:t xml:space="preserve">213 </w:t>
      </w:r>
      <w:r w:rsidRPr="00F428CE">
        <w:rPr>
          <w:rFonts w:ascii="Times New Roman" w:hAnsi="Times New Roman"/>
          <w:sz w:val="28"/>
          <w:szCs w:val="28"/>
        </w:rPr>
        <w:t xml:space="preserve">спортивных объектов.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Сфера социальной защиты населения Матвеево-Курганского района по итогам 20</w:t>
      </w:r>
      <w:r w:rsidR="00056E5B" w:rsidRPr="00F428CE">
        <w:rPr>
          <w:rFonts w:ascii="Times New Roman" w:hAnsi="Times New Roman"/>
          <w:sz w:val="28"/>
          <w:szCs w:val="28"/>
        </w:rPr>
        <w:t>21</w:t>
      </w:r>
      <w:r w:rsidRPr="00F428CE">
        <w:rPr>
          <w:rFonts w:ascii="Times New Roman" w:hAnsi="Times New Roman"/>
          <w:sz w:val="28"/>
          <w:szCs w:val="28"/>
        </w:rPr>
        <w:t xml:space="preserve"> года</w:t>
      </w:r>
      <w:r w:rsidRPr="00F428CE" w:rsidDel="006470DB">
        <w:rPr>
          <w:rFonts w:ascii="Times New Roman" w:hAnsi="Times New Roman"/>
          <w:sz w:val="28"/>
          <w:szCs w:val="28"/>
        </w:rPr>
        <w:t xml:space="preserve"> </w:t>
      </w:r>
      <w:r w:rsidRPr="00F428CE">
        <w:rPr>
          <w:rFonts w:ascii="Times New Roman" w:hAnsi="Times New Roman"/>
          <w:sz w:val="28"/>
          <w:szCs w:val="28"/>
        </w:rPr>
        <w:t xml:space="preserve">представлена: </w:t>
      </w:r>
      <w:r w:rsidRPr="00F428CE">
        <w:rPr>
          <w:rFonts w:ascii="Times New Roman" w:eastAsia="Times New Roman" w:hAnsi="Times New Roman"/>
          <w:sz w:val="28"/>
          <w:szCs w:val="28"/>
        </w:rPr>
        <w:t>1</w:t>
      </w:r>
      <w:r w:rsidR="00056E5B" w:rsidRPr="00F428CE">
        <w:rPr>
          <w:rFonts w:ascii="Times New Roman" w:eastAsia="Times New Roman" w:hAnsi="Times New Roman"/>
          <w:sz w:val="28"/>
          <w:szCs w:val="28"/>
        </w:rPr>
        <w:t>4</w:t>
      </w:r>
      <w:r w:rsidRPr="00F428CE">
        <w:rPr>
          <w:rFonts w:ascii="Times New Roman" w:eastAsia="Times New Roman" w:hAnsi="Times New Roman"/>
          <w:sz w:val="28"/>
          <w:szCs w:val="28"/>
        </w:rPr>
        <w:t>,5 отделений социального обслуживания на дому, 3 социально-реабилитационных отделения и 2 специализированных отделения социально-медицинского обслуживания на дому.</w:t>
      </w:r>
    </w:p>
    <w:p w:rsidR="00796ADD" w:rsidRPr="00F428CE" w:rsidRDefault="00796ADD" w:rsidP="00796ADD">
      <w:pPr>
        <w:keepNext/>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Потребительский  рынок.</w:t>
      </w:r>
    </w:p>
    <w:p w:rsidR="00056E5B"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итогам 20</w:t>
      </w:r>
      <w:r w:rsidR="00056E5B" w:rsidRPr="00F428CE">
        <w:rPr>
          <w:rFonts w:ascii="Times New Roman" w:hAnsi="Times New Roman"/>
          <w:sz w:val="28"/>
          <w:szCs w:val="28"/>
        </w:rPr>
        <w:t>21</w:t>
      </w:r>
      <w:r w:rsidRPr="00F428CE">
        <w:rPr>
          <w:rFonts w:ascii="Times New Roman" w:hAnsi="Times New Roman"/>
          <w:sz w:val="28"/>
          <w:szCs w:val="28"/>
        </w:rPr>
        <w:t xml:space="preserve"> года оборот розничной торговли составил 3</w:t>
      </w:r>
      <w:r w:rsidR="00847E37" w:rsidRPr="00F428CE">
        <w:rPr>
          <w:rFonts w:ascii="Times New Roman" w:hAnsi="Times New Roman"/>
          <w:sz w:val="28"/>
          <w:szCs w:val="28"/>
        </w:rPr>
        <w:t>609,8</w:t>
      </w:r>
      <w:r w:rsidRPr="00F428CE">
        <w:rPr>
          <w:rFonts w:ascii="Times New Roman" w:hAnsi="Times New Roman"/>
          <w:sz w:val="28"/>
          <w:szCs w:val="28"/>
        </w:rPr>
        <w:t xml:space="preserve"> млн. рублей. </w:t>
      </w:r>
      <w:r w:rsidR="00056E5B" w:rsidRPr="00F428CE">
        <w:rPr>
          <w:rFonts w:ascii="Times New Roman" w:hAnsi="Times New Roman"/>
          <w:sz w:val="28"/>
          <w:szCs w:val="28"/>
        </w:rPr>
        <w:t>О</w:t>
      </w:r>
      <w:r w:rsidRPr="00F428CE">
        <w:rPr>
          <w:rFonts w:ascii="Times New Roman" w:hAnsi="Times New Roman"/>
          <w:sz w:val="28"/>
          <w:szCs w:val="28"/>
        </w:rPr>
        <w:t xml:space="preserve">борот общественного питания – </w:t>
      </w:r>
      <w:r w:rsidR="00847E37" w:rsidRPr="00F428CE">
        <w:rPr>
          <w:rFonts w:ascii="Times New Roman" w:hAnsi="Times New Roman"/>
          <w:sz w:val="28"/>
          <w:szCs w:val="28"/>
        </w:rPr>
        <w:t>198,7</w:t>
      </w:r>
      <w:r w:rsidRPr="00F428CE">
        <w:rPr>
          <w:rFonts w:ascii="Times New Roman" w:hAnsi="Times New Roman"/>
          <w:b/>
          <w:sz w:val="28"/>
          <w:szCs w:val="28"/>
        </w:rPr>
        <w:t xml:space="preserve"> </w:t>
      </w:r>
      <w:r w:rsidRPr="00F428CE">
        <w:rPr>
          <w:rFonts w:ascii="Times New Roman" w:hAnsi="Times New Roman"/>
          <w:sz w:val="28"/>
          <w:szCs w:val="28"/>
        </w:rPr>
        <w:t xml:space="preserve">млн. рублей.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Матвеево-Курганский район  характеризуется развитой многоформатной инфраструктурой розничной торговли, обеспечивающей максимальную доступность и широкий ассортимент товаров, в том числе местных производителей. По данным за 20</w:t>
      </w:r>
      <w:r w:rsidR="00847E37" w:rsidRPr="00F428CE">
        <w:rPr>
          <w:rFonts w:ascii="Times New Roman" w:hAnsi="Times New Roman"/>
          <w:sz w:val="28"/>
          <w:szCs w:val="28"/>
        </w:rPr>
        <w:t>21</w:t>
      </w:r>
      <w:r w:rsidRPr="00F428CE">
        <w:rPr>
          <w:rFonts w:ascii="Times New Roman" w:hAnsi="Times New Roman"/>
          <w:sz w:val="28"/>
          <w:szCs w:val="28"/>
        </w:rPr>
        <w:t> год количество предприятий и организаций  розничной торговли составляет</w:t>
      </w:r>
      <w:r w:rsidRPr="00F428CE">
        <w:rPr>
          <w:rFonts w:ascii="Times New Roman" w:hAnsi="Times New Roman"/>
          <w:b/>
          <w:sz w:val="28"/>
          <w:szCs w:val="28"/>
        </w:rPr>
        <w:t xml:space="preserve"> </w:t>
      </w:r>
      <w:r w:rsidRPr="00F428CE">
        <w:rPr>
          <w:rFonts w:ascii="Times New Roman" w:hAnsi="Times New Roman"/>
          <w:sz w:val="28"/>
          <w:szCs w:val="28"/>
        </w:rPr>
        <w:t>4</w:t>
      </w:r>
      <w:r w:rsidR="00847E37" w:rsidRPr="00F428CE">
        <w:rPr>
          <w:rFonts w:ascii="Times New Roman" w:hAnsi="Times New Roman"/>
          <w:sz w:val="28"/>
          <w:szCs w:val="28"/>
        </w:rPr>
        <w:t>00</w:t>
      </w:r>
      <w:r w:rsidRPr="00F428CE">
        <w:rPr>
          <w:rFonts w:ascii="Times New Roman" w:hAnsi="Times New Roman"/>
          <w:sz w:val="28"/>
          <w:szCs w:val="28"/>
        </w:rPr>
        <w:t xml:space="preserve"> единиц.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Площадь торговых помещений</w:t>
      </w:r>
      <w:r w:rsidRPr="00F428CE">
        <w:rPr>
          <w:rFonts w:ascii="Times New Roman" w:hAnsi="Times New Roman"/>
          <w:b/>
          <w:sz w:val="28"/>
          <w:szCs w:val="28"/>
        </w:rPr>
        <w:t xml:space="preserve"> </w:t>
      </w:r>
      <w:r w:rsidRPr="00F428CE">
        <w:rPr>
          <w:rFonts w:ascii="Times New Roman" w:hAnsi="Times New Roman"/>
          <w:sz w:val="28"/>
          <w:szCs w:val="28"/>
        </w:rPr>
        <w:t xml:space="preserve">составляет </w:t>
      </w:r>
      <w:r w:rsidR="00847E37" w:rsidRPr="00F428CE">
        <w:rPr>
          <w:rFonts w:ascii="Times New Roman" w:hAnsi="Times New Roman"/>
          <w:sz w:val="28"/>
          <w:szCs w:val="28"/>
        </w:rPr>
        <w:t>31</w:t>
      </w:r>
      <w:r w:rsidRPr="00F428CE">
        <w:rPr>
          <w:rFonts w:ascii="Times New Roman" w:hAnsi="Times New Roman"/>
          <w:sz w:val="28"/>
          <w:szCs w:val="28"/>
        </w:rPr>
        <w:t xml:space="preserve"> тыс. кв. метров. Потребительский рынок  является привлекательным для крупнейших  торговых сетей. На территории Матвеево-Курганского района представлены такие  розничные торговые сети как «Магнит», «Пятерочка</w:t>
      </w:r>
      <w:r w:rsidR="00847E37" w:rsidRPr="00F428CE">
        <w:rPr>
          <w:rFonts w:ascii="Times New Roman" w:hAnsi="Times New Roman"/>
          <w:sz w:val="28"/>
          <w:szCs w:val="28"/>
        </w:rPr>
        <w:t xml:space="preserve">, </w:t>
      </w:r>
      <w:r w:rsidRPr="00F428CE">
        <w:rPr>
          <w:rFonts w:ascii="Times New Roman" w:hAnsi="Times New Roman"/>
          <w:sz w:val="28"/>
          <w:szCs w:val="28"/>
        </w:rPr>
        <w:t xml:space="preserve">  присутствует компания «</w:t>
      </w:r>
      <w:r w:rsidRPr="00F428CE">
        <w:rPr>
          <w:rFonts w:ascii="Times New Roman" w:hAnsi="Times New Roman"/>
          <w:sz w:val="28"/>
          <w:szCs w:val="28"/>
          <w:lang w:val="en-US"/>
        </w:rPr>
        <w:t>Fix</w:t>
      </w:r>
      <w:r w:rsidRPr="00F428CE">
        <w:rPr>
          <w:rFonts w:ascii="Times New Roman" w:hAnsi="Times New Roman"/>
          <w:sz w:val="28"/>
          <w:szCs w:val="28"/>
        </w:rPr>
        <w:t xml:space="preserve"> </w:t>
      </w:r>
      <w:r w:rsidRPr="00F428CE">
        <w:rPr>
          <w:rFonts w:ascii="Times New Roman" w:hAnsi="Times New Roman"/>
          <w:sz w:val="28"/>
          <w:szCs w:val="28"/>
          <w:lang w:val="en-US"/>
        </w:rPr>
        <w:t>Price</w:t>
      </w:r>
      <w:r w:rsidRPr="00F428CE">
        <w:rPr>
          <w:rFonts w:ascii="Times New Roman" w:hAnsi="Times New Roman"/>
          <w:sz w:val="28"/>
          <w:szCs w:val="28"/>
        </w:rPr>
        <w:t>».</w:t>
      </w:r>
    </w:p>
    <w:p w:rsidR="00796ADD" w:rsidRPr="00F428CE" w:rsidRDefault="00796ADD" w:rsidP="00796ADD">
      <w:pPr>
        <w:keepNext/>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Финансовый сектор.</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В р</w:t>
      </w:r>
      <w:r w:rsidR="00847E37" w:rsidRPr="00F428CE">
        <w:rPr>
          <w:rFonts w:ascii="Times New Roman" w:hAnsi="Times New Roman"/>
          <w:sz w:val="28"/>
          <w:szCs w:val="28"/>
        </w:rPr>
        <w:t>айоне</w:t>
      </w:r>
      <w:r w:rsidRPr="00F428CE">
        <w:rPr>
          <w:rFonts w:ascii="Times New Roman" w:hAnsi="Times New Roman"/>
          <w:sz w:val="28"/>
          <w:szCs w:val="28"/>
        </w:rPr>
        <w:t xml:space="preserve"> сформировалась финансовая инфраструктура. В Матвеево-Курганском районе имеется отделение  региональной кредитной организаций ПАО КБ «Центр-Инвест». Всего количество филиалов кредитных организаций в районе  составляет 3.</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Институциональные условия.</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Матвеево-Курганском районе  созданы институциональные условия для устойчивого развития всех ключевых сфер, входящих в состав экономической, социальной и пространственной политик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Политику Администрации Матвеево-Курганского района  по привлечению инвестиций реализует Совет по инвестициям</w:t>
      </w:r>
      <w:r w:rsidRPr="00F428CE">
        <w:rPr>
          <w:rFonts w:ascii="MS Mincho" w:eastAsia="MS Mincho" w:hAnsi="MS Mincho" w:cs="MS Mincho" w:hint="eastAsia"/>
          <w:sz w:val="28"/>
          <w:szCs w:val="28"/>
        </w:rPr>
        <w:t> </w:t>
      </w:r>
      <w:r w:rsidRPr="00F428CE">
        <w:rPr>
          <w:rFonts w:ascii="Times New Roman" w:hAnsi="Times New Roman"/>
          <w:sz w:val="28"/>
          <w:szCs w:val="28"/>
        </w:rPr>
        <w:t xml:space="preserve">при главе Администрации Матвеево-Курганского района. Осуществляет деятельность местное отделение </w:t>
      </w:r>
      <w:r w:rsidRPr="00F428CE">
        <w:rPr>
          <w:color w:val="000000"/>
          <w:sz w:val="28"/>
          <w:szCs w:val="28"/>
        </w:rPr>
        <w:t xml:space="preserve"> </w:t>
      </w:r>
      <w:r w:rsidRPr="00F428CE">
        <w:rPr>
          <w:rFonts w:ascii="Times New Roman" w:hAnsi="Times New Roman"/>
          <w:color w:val="000000"/>
          <w:sz w:val="28"/>
          <w:szCs w:val="28"/>
        </w:rPr>
        <w:t>общероссийской общественной организации малого и среднего предпринимательства «ОПОРА РОССИИ»,</w:t>
      </w:r>
      <w:r w:rsidRPr="00F428CE">
        <w:rPr>
          <w:rFonts w:ascii="Times New Roman" w:hAnsi="Times New Roman"/>
          <w:sz w:val="28"/>
          <w:szCs w:val="28"/>
        </w:rPr>
        <w:t xml:space="preserve"> общественный представитель Уполномоченного по защите прав предпринимателей </w:t>
      </w:r>
      <w:r w:rsidRPr="00F428CE">
        <w:rPr>
          <w:rFonts w:ascii="Times New Roman" w:hAnsi="Times New Roman"/>
          <w:sz w:val="28"/>
          <w:szCs w:val="28"/>
        </w:rPr>
        <w:lastRenderedPageBreak/>
        <w:t>Ростовской области. Осуществляется взаимодействие с Таганрогской межрайонной</w:t>
      </w:r>
      <w:r w:rsidRPr="00F428CE">
        <w:rPr>
          <w:rFonts w:ascii="Times New Roman" w:hAnsi="Times New Roman"/>
          <w:sz w:val="28"/>
          <w:szCs w:val="28"/>
        </w:rPr>
        <w:tab/>
        <w:t>торгово-промышленной палатой.</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Администрацией района проводится системная работа по улучшению инвестиционной привлекательности. </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Комплекс региональной  финансовой поддержки инвесторов включает следующие инструменты: льготное налогообложение; субсидирование; содействие в сфере кредитования; имущественная поддержка; грантовая поддержка.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Нефинансовые инструменты поддержки инвесторов  содержат административную, организационную и  информационно-консультационную поддержку.</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Матвеево-Курганском районе также значительное внимание уделяется поддержке малого и среднего предпринимательства. Основные формы поддержки МСП в Матвеево-Курганском районе включают имущественную,  консультационную, организационную поддержку; поддержку  молодежного предпринимательства.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Социальная политика района характеризуется активными действиями органов власти в рамках всех ключевых направлений социальной поддержки населения, в частности:</w:t>
      </w:r>
    </w:p>
    <w:p w:rsidR="00796ADD" w:rsidRPr="00F428CE" w:rsidRDefault="00796ADD" w:rsidP="00796ADD">
      <w:pPr>
        <w:tabs>
          <w:tab w:val="left" w:pos="1134"/>
        </w:tabs>
        <w:spacing w:after="0" w:line="240" w:lineRule="auto"/>
        <w:jc w:val="both"/>
        <w:rPr>
          <w:rFonts w:ascii="Times New Roman" w:hAnsi="Times New Roman"/>
          <w:sz w:val="28"/>
          <w:szCs w:val="28"/>
        </w:rPr>
      </w:pPr>
      <w:r w:rsidRPr="00F428CE">
        <w:rPr>
          <w:rFonts w:ascii="Times New Roman" w:hAnsi="Times New Roman"/>
          <w:sz w:val="28"/>
          <w:szCs w:val="28"/>
        </w:rPr>
        <w:t>осуществляется активная господдержка граждан в приобретении жилья, в том числе за счет реализации региональных жилищных программ;</w:t>
      </w:r>
    </w:p>
    <w:p w:rsidR="00796ADD" w:rsidRPr="00F428CE" w:rsidRDefault="00796ADD" w:rsidP="00796ADD">
      <w:pPr>
        <w:tabs>
          <w:tab w:val="left" w:pos="1134"/>
        </w:tabs>
        <w:spacing w:after="0" w:line="240" w:lineRule="auto"/>
        <w:jc w:val="both"/>
        <w:rPr>
          <w:rFonts w:ascii="Times New Roman" w:hAnsi="Times New Roman"/>
          <w:sz w:val="28"/>
          <w:szCs w:val="28"/>
        </w:rPr>
      </w:pPr>
      <w:r w:rsidRPr="00F428CE">
        <w:rPr>
          <w:rFonts w:ascii="Times New Roman" w:hAnsi="Times New Roman"/>
          <w:sz w:val="28"/>
          <w:szCs w:val="28"/>
        </w:rPr>
        <w:t>действует комплекс мер по поддержке материнства и детства: 16 видов пособий и выплат (8 областных), в том числе ежемесячная выплата на третьего и последующих детей, региональный материнский капитал, единовременная выплата семьям в связи с рождением одновременно трех и более детей,</w:t>
      </w:r>
      <w:r w:rsidRPr="00F428CE">
        <w:t xml:space="preserve"> </w:t>
      </w:r>
      <w:r w:rsidRPr="00F428CE">
        <w:rPr>
          <w:rFonts w:ascii="Times New Roman" w:hAnsi="Times New Roman"/>
          <w:sz w:val="28"/>
          <w:szCs w:val="28"/>
        </w:rPr>
        <w:t>помощь молодым семьям в улучшении жилищных условий;</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созданы благоприятные институциональные условия для развития социального партнерства в сфере труда: на предприятиях района действует региональный проект «Нулевой травматизм».</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Пространственная политика района характеризуется мерами стимулирования развития инфраструктуры и сохранения природной среды.</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сфере транспортной инфраструктуры в районе особое внимание уделяется вопросам безопасности на дорогах. В Матвеево-Курганском районе  действует Комиссия по обеспечению безопасности дорожного движения при Администрации Матвеево-Курганского района.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сфере информационно-коммуникационной инфраструктуры применяются меры, направленные на обеспечение широкого и равного доступа к существующей инфраструктуре операторов связи и упрощение процедур присоединения и ввода в эксплуатацию объектов связи.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сфере экологии ведётся активная природоохранная деятельность, особенно в отношении сохранения редких видов животного и растительного мира, сохранения малых рек.</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p>
    <w:p w:rsidR="00796ADD" w:rsidRPr="00F428CE" w:rsidRDefault="00796ADD" w:rsidP="00E62157">
      <w:pPr>
        <w:pStyle w:val="2"/>
        <w:numPr>
          <w:ilvl w:val="1"/>
          <w:numId w:val="45"/>
        </w:numPr>
        <w:tabs>
          <w:tab w:val="clear" w:pos="1134"/>
          <w:tab w:val="left" w:pos="709"/>
        </w:tabs>
        <w:spacing w:before="0" w:after="0" w:line="240" w:lineRule="auto"/>
        <w:ind w:left="0" w:firstLine="142"/>
        <w:jc w:val="center"/>
        <w:rPr>
          <w:b w:val="0"/>
        </w:rPr>
      </w:pPr>
      <w:r w:rsidRPr="00F428CE">
        <w:rPr>
          <w:b w:val="0"/>
        </w:rPr>
        <w:t>Стратегические вызовы на мировом и российском уровне.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На горизонте стратегического планирования выделяются 3 укрупненных наиболее существенных внешних вызова, оказывающих значимое воздействие на развитие Матвеево-Курганского района.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1. Макроэкономический вызов.</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1.1. Негативные тенденции или тренды в рамках макроэкономического вызова.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1.1.1. Исчерпание потенциала интенсивного развития традиционных отраслей:</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ограничение емкости традиционных рынков сбыта продукции ключевых отраслей экономики;</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ресурсные ограничения роста (дефицит кадров, дефицит природных ресурсов);</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низкая инновационная активность бизнеса (дефицит новых идей и новых людей);</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негативное влияние изменения климата, прежде всего на сельское хозяйство.</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1.1.2. Рост неопределенности и ухудшение условий экономической деятельности: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ухудшение условий денежно-кредитной политики (повышательный цикл ключевой ставки Банка России);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нестабильность валютного курса и недооцененность рубля;</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сохранение негативного влияния на экономику мировой пандемии CОVID-19.</w:t>
      </w:r>
      <w:r w:rsidR="00CB2F7F" w:rsidRPr="00F428CE">
        <w:rPr>
          <w:rFonts w:ascii="Times New Roman" w:hAnsi="Times New Roman"/>
          <w:sz w:val="28"/>
          <w:szCs w:val="28"/>
        </w:rPr>
        <w:t>Я</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1.1.3. Рост конкуренции за крупные инвестиционные проекты:</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конкуренция за локализацию крупных частных инвестиционных проектов.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1.2. Угрозы и риски в рамках макроэкономического вызова.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1.2.1. Угрозы в экономической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деградация промышленного потенциала;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стагнация уровня производства продукции сельского хозяйства.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1.2.2. Угрозы в социальной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сокращение рабочих мест и рост безработицы;</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сокращение среднедушевых денежных доходов и покупательной способности населения при росте дифференциации доходов населения;</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кризис доверия в обществе и рост социальной напряженности;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отток кадров, в том числе наиболее талантливой и образованной молодежи.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1.2.3. Угрозы в пространственной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избыточная антропогенная нагрузка на экосистему устаревших технологий и производств в условиях отсутствия возможности модернизации и связанный с этим повышенный риск техногенных катастроф;</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критический дисбаланс пространственного развития (деградация </w:t>
      </w:r>
      <w:r w:rsidRPr="00F428CE">
        <w:rPr>
          <w:rFonts w:ascii="Times New Roman" w:hAnsi="Times New Roman"/>
          <w:spacing w:val="-4"/>
          <w:sz w:val="28"/>
          <w:szCs w:val="28"/>
        </w:rPr>
        <w:t>сельских территорий)</w:t>
      </w:r>
      <w:r w:rsidRPr="00F428CE">
        <w:rPr>
          <w:rFonts w:ascii="Times New Roman" w:hAnsi="Times New Roman"/>
          <w:sz w:val="28"/>
          <w:szCs w:val="28"/>
        </w:rPr>
        <w:t>.</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pacing w:val="-4"/>
          <w:sz w:val="28"/>
          <w:szCs w:val="28"/>
        </w:rPr>
        <w:t xml:space="preserve">1.3. Позитивные тенденции и возможности в рамках </w:t>
      </w:r>
      <w:r w:rsidRPr="00F428CE">
        <w:rPr>
          <w:rFonts w:ascii="Times New Roman" w:hAnsi="Times New Roman"/>
          <w:spacing w:val="-4"/>
          <w:sz w:val="28"/>
          <w:szCs w:val="28"/>
        </w:rPr>
        <w:lastRenderedPageBreak/>
        <w:t>макроэкономического</w:t>
      </w:r>
      <w:r w:rsidRPr="00F428CE">
        <w:rPr>
          <w:rFonts w:ascii="Times New Roman" w:hAnsi="Times New Roman"/>
          <w:sz w:val="28"/>
          <w:szCs w:val="28"/>
        </w:rPr>
        <w:t xml:space="preserve"> вызова.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1.3.1. Возможности в экономической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частных и государственных инвестиций в проекты по импортозамещению;</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pacing w:val="-4"/>
          <w:sz w:val="28"/>
          <w:szCs w:val="28"/>
        </w:rPr>
        <w:t>новые формы продвижения товаров (электронная торговля, международные</w:t>
      </w:r>
      <w:r w:rsidRPr="00F428CE">
        <w:rPr>
          <w:rFonts w:ascii="Times New Roman" w:hAnsi="Times New Roman"/>
          <w:sz w:val="28"/>
          <w:szCs w:val="28"/>
        </w:rPr>
        <w:t xml:space="preserve"> электронные площадки);</w:t>
      </w:r>
    </w:p>
    <w:p w:rsidR="008B3A74" w:rsidRPr="00F428CE" w:rsidRDefault="008B3A74" w:rsidP="008B3A74">
      <w:pPr>
        <w:widowControl w:val="0"/>
        <w:pBdr>
          <w:top w:val="nil"/>
          <w:left w:val="nil"/>
          <w:bottom w:val="nil"/>
          <w:right w:val="nil"/>
          <w:between w:val="nil"/>
        </w:pBdr>
        <w:tabs>
          <w:tab w:val="left" w:pos="127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обеспечение прямого доступа к региональн</w:t>
      </w:r>
      <w:r w:rsidR="0081602D" w:rsidRPr="00F428CE">
        <w:rPr>
          <w:rFonts w:ascii="Times New Roman" w:hAnsi="Times New Roman"/>
          <w:sz w:val="28"/>
          <w:szCs w:val="28"/>
        </w:rPr>
        <w:t>ому</w:t>
      </w:r>
      <w:r w:rsidRPr="00F428CE">
        <w:rPr>
          <w:rFonts w:ascii="Times New Roman" w:hAnsi="Times New Roman"/>
          <w:sz w:val="28"/>
          <w:szCs w:val="28"/>
        </w:rPr>
        <w:t xml:space="preserve"> рынк</w:t>
      </w:r>
      <w:r w:rsidR="0081602D" w:rsidRPr="00F428CE">
        <w:rPr>
          <w:rFonts w:ascii="Times New Roman" w:hAnsi="Times New Roman"/>
          <w:sz w:val="28"/>
          <w:szCs w:val="28"/>
        </w:rPr>
        <w:t>у</w:t>
      </w:r>
      <w:r w:rsidRPr="00F428CE">
        <w:rPr>
          <w:rFonts w:ascii="Times New Roman" w:hAnsi="Times New Roman"/>
          <w:sz w:val="28"/>
          <w:szCs w:val="28"/>
        </w:rPr>
        <w:t xml:space="preserve"> принят</w:t>
      </w:r>
      <w:r w:rsidR="0081602D" w:rsidRPr="00F428CE">
        <w:rPr>
          <w:rFonts w:ascii="Times New Roman" w:hAnsi="Times New Roman"/>
          <w:sz w:val="28"/>
          <w:szCs w:val="28"/>
        </w:rPr>
        <w:t>ой</w:t>
      </w:r>
      <w:r w:rsidRPr="00F428CE">
        <w:rPr>
          <w:rFonts w:ascii="Times New Roman" w:hAnsi="Times New Roman"/>
          <w:sz w:val="28"/>
          <w:szCs w:val="28"/>
        </w:rPr>
        <w:t xml:space="preserve"> в Российскую Федерацию Донецкой Народной Республики</w:t>
      </w:r>
      <w:r w:rsidR="0081602D" w:rsidRPr="00F428CE">
        <w:rPr>
          <w:rFonts w:ascii="Times New Roman" w:hAnsi="Times New Roman"/>
          <w:sz w:val="28"/>
          <w:szCs w:val="28"/>
        </w:rPr>
        <w:t>.</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1.3.2. Возможности в социальной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доли занятых в сфере предпринимательства;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творческой активности за счет освобождения человека от рутинных производственных процессов;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развитие непрерывного образования, дистанционных образовательных технологий и дополнительного профессионального образования;</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формирование устойчивого миграционного обмена с принят</w:t>
      </w:r>
      <w:r w:rsidR="00A51B46" w:rsidRPr="00F428CE">
        <w:rPr>
          <w:rFonts w:ascii="Times New Roman" w:hAnsi="Times New Roman"/>
          <w:sz w:val="28"/>
          <w:szCs w:val="28"/>
        </w:rPr>
        <w:t>ой</w:t>
      </w:r>
      <w:r w:rsidRPr="00F428CE">
        <w:rPr>
          <w:rFonts w:ascii="Times New Roman" w:hAnsi="Times New Roman"/>
          <w:sz w:val="28"/>
          <w:szCs w:val="28"/>
        </w:rPr>
        <w:t xml:space="preserve"> в Российскую Федерацию Донецкой Народной Республикой</w:t>
      </w:r>
      <w:r w:rsidR="00A51B46" w:rsidRPr="00F428CE">
        <w:rPr>
          <w:rFonts w:ascii="Times New Roman" w:hAnsi="Times New Roman"/>
          <w:sz w:val="28"/>
          <w:szCs w:val="28"/>
        </w:rPr>
        <w:t xml:space="preserve"> </w:t>
      </w:r>
      <w:r w:rsidRPr="00F428CE">
        <w:rPr>
          <w:rFonts w:ascii="Times New Roman" w:hAnsi="Times New Roman"/>
          <w:sz w:val="28"/>
          <w:szCs w:val="28"/>
        </w:rPr>
        <w:t>в сферах образования, трудоустройства, предпринимательства;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развитие культурных и гуманитарных связей с принят</w:t>
      </w:r>
      <w:r w:rsidR="00A51B46" w:rsidRPr="00F428CE">
        <w:rPr>
          <w:rFonts w:ascii="Times New Roman" w:hAnsi="Times New Roman"/>
          <w:sz w:val="28"/>
          <w:szCs w:val="28"/>
        </w:rPr>
        <w:t>ой</w:t>
      </w:r>
      <w:r w:rsidRPr="00F428CE">
        <w:rPr>
          <w:rFonts w:ascii="Times New Roman" w:hAnsi="Times New Roman"/>
          <w:sz w:val="28"/>
          <w:szCs w:val="28"/>
        </w:rPr>
        <w:t xml:space="preserve"> в Российскую Федерацию Донецкой Народной Республикой</w:t>
      </w:r>
      <w:r w:rsidR="00A51B46" w:rsidRPr="00F428CE">
        <w:rPr>
          <w:rFonts w:ascii="Times New Roman" w:hAnsi="Times New Roman"/>
          <w:sz w:val="28"/>
          <w:szCs w:val="28"/>
        </w:rPr>
        <w:t>.</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1.3.3. Возможности в пространственной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рост влияния фактора транзитного положения на экономическое развитие;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развитие системы «умный город»;</w:t>
      </w:r>
    </w:p>
    <w:p w:rsidR="008B3A74" w:rsidRPr="00F428CE" w:rsidRDefault="008B3A74" w:rsidP="008B3A74">
      <w:pPr>
        <w:pStyle w:val="a3"/>
        <w:spacing w:after="0" w:line="240" w:lineRule="auto"/>
        <w:ind w:left="0"/>
        <w:jc w:val="both"/>
        <w:rPr>
          <w:rFonts w:ascii="Times New Roman" w:eastAsia="Calibri" w:hAnsi="Times New Roman"/>
          <w:sz w:val="28"/>
          <w:szCs w:val="28"/>
        </w:rPr>
      </w:pPr>
      <w:r w:rsidRPr="00F428CE">
        <w:rPr>
          <w:rFonts w:ascii="Times New Roman" w:eastAsia="Calibri" w:hAnsi="Times New Roman"/>
          <w:sz w:val="28"/>
          <w:szCs w:val="28"/>
        </w:rPr>
        <w:t xml:space="preserve">          создание на территории района  новых производств и современной  инфраструктуры.</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Культурно-демографический вызов.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2.1. Негативные тенденции или тренды в рамках культурно-демографического вызова.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2.1.1. Демографический переход и рост рисков для здоровья населения:</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эпидемиологических рисков;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доли населения старших возрастов;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сокращение доли трудоспособного населения, детей и молодежи;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общее сокращение населения района при наличии осложняющих объективных факторов (в том числе сокращение группы репродуктивно активных женщин, происходящее в стране со второй половины 2010-х годов, что оказывает влияние на низкие показатели рождаемости).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2.1.2. Системные сдвиги в культуре: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недоверия в обществе и взаимное недоверие бизнеса и власти;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пропаганда антиценностей через </w:t>
      </w:r>
      <w:r w:rsidRPr="00F428CE">
        <w:rPr>
          <w:rFonts w:ascii="Times New Roman" w:eastAsia="Times New Roman" w:hAnsi="Times New Roman"/>
          <w:kern w:val="2"/>
          <w:sz w:val="28"/>
          <w:szCs w:val="28"/>
        </w:rPr>
        <w:t>информационно-телекоммуникационную сеть «Интернет»</w:t>
      </w:r>
      <w:r w:rsidRPr="00F428CE">
        <w:rPr>
          <w:rFonts w:ascii="Times New Roman" w:hAnsi="Times New Roman"/>
          <w:sz w:val="28"/>
          <w:szCs w:val="28"/>
        </w:rPr>
        <w:t>;</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атомизации общества;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популяризация государственного нигилизма;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распространение иждивенчества и инфантилизма;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уход социальных связей в виртуальное пространство;</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рост популярности малодетности.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2.1.3. Негативные эффекты урбанизации: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нарастание дисбалансов в системе расселения между  территориями.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2.2. Угрозы и риски в рамках культурно-демографического вызова.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2.2.1. Угрозы в социальной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социальной напряженности, психологической и эмоциональной усталости общества;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разрыв преемственности культурного развития и деградация человеческого капитала;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деформация этнокультурного баланса;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рост социальной нагрузки на трудоспособное население;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 xml:space="preserve">сокращение трудовых ресурсов. </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2.2.2. Угрозы в экономической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снижение потребительского потенциала, замедление роста экономики, сокращение емкости традиционных отраслевых рынков в сфере потребления (розничная торговля, общественное питание, бытовые услуги);</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дефицит высококвалифицированных кадров и кадров рабочих профессий, а также дефицит кадров в инновационной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рост недобросовестной конкуренции в экономике.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2.2.3. Угрозы в пространственной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формирование пространственных дисбалансов в системе расселения;</w:t>
      </w:r>
    </w:p>
    <w:p w:rsidR="008B3A74" w:rsidRPr="00F428CE" w:rsidRDefault="008B3A74" w:rsidP="008B3A74">
      <w:pPr>
        <w:widowControl w:val="0"/>
        <w:tabs>
          <w:tab w:val="left" w:pos="1276"/>
        </w:tabs>
        <w:spacing w:after="0" w:line="240" w:lineRule="auto"/>
        <w:ind w:firstLine="708"/>
        <w:jc w:val="both"/>
        <w:rPr>
          <w:rFonts w:ascii="Times New Roman" w:hAnsi="Times New Roman"/>
          <w:spacing w:val="-4"/>
          <w:sz w:val="28"/>
          <w:szCs w:val="28"/>
        </w:rPr>
      </w:pPr>
      <w:r w:rsidRPr="00F428CE">
        <w:rPr>
          <w:rFonts w:ascii="Times New Roman" w:hAnsi="Times New Roman"/>
          <w:sz w:val="28"/>
          <w:szCs w:val="28"/>
        </w:rPr>
        <w:t>депопуляция сельских территорий; снижение возможностей для малого бизнеса на селе; появление исчезающих деревень с ослабевающей социальной инфраструктурой; высокие невозвратные издержки на поддержание и развитие инфраструктуры на селе; снижение уровня жизни на селе.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2.3. Позитивные тенденции и возможности в рамках культурно-демографического вызова.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2.3.1. Возможности в социальной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рост внимания общества и государства к семейным ценностям;</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повышение интереса населения к культуре и истории страны и малой родины;</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рост финансовой и налоговой грамотности населения, в том числе усиление внимания к вопросам личной безопасности;</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рост продолжительности здоровой жизни и снижение коэффициентов смертности.</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2.3.2. Возможности в экономической сфере:</w:t>
      </w:r>
    </w:p>
    <w:p w:rsidR="00EC2C9E" w:rsidRPr="00F428CE" w:rsidRDefault="00633A1B" w:rsidP="00EC2C9E">
      <w:pPr>
        <w:tabs>
          <w:tab w:val="left" w:pos="1134"/>
        </w:tabs>
        <w:spacing w:after="0"/>
        <w:ind w:firstLine="709"/>
        <w:jc w:val="both"/>
        <w:rPr>
          <w:rFonts w:ascii="Times New Roman" w:hAnsi="Times New Roman"/>
          <w:sz w:val="28"/>
          <w:szCs w:val="28"/>
        </w:rPr>
      </w:pPr>
      <w:r w:rsidRPr="00F428CE">
        <w:rPr>
          <w:rFonts w:ascii="Times New Roman" w:eastAsia="Times New Roman" w:hAnsi="Times New Roman"/>
          <w:sz w:val="28"/>
          <w:szCs w:val="28"/>
          <w:lang w:eastAsia="ru-RU"/>
        </w:rPr>
        <w:t>качественно новое развитие отраслей сельского хозяйства, промышленности,  развитие их на новом технологическом уровне</w:t>
      </w:r>
      <w:r w:rsidR="00EC2C9E" w:rsidRPr="00F428CE">
        <w:rPr>
          <w:rFonts w:ascii="Times New Roman" w:hAnsi="Times New Roman"/>
          <w:sz w:val="28"/>
          <w:szCs w:val="28"/>
        </w:rPr>
        <w:t>;</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развитие социального предпринимательства;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развитие инженерной, транспортно-логистической и социальной инфраструктуры.</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2.3.3. Возможности в пространственной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рост уровня жизни  населения;</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 xml:space="preserve"> повышение форматов и стандартов сервисной экономики.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Экологический вызов.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3.1. Негативные тенденции или тренды в рамках экологического вызова.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3.1.1. Рост антропогенной нагрузки на экосистему:</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сельскохозяйственной нагрузки (потребление водных ресурсов для ирригации, неконтролируемое применение удобрений, применение химикатов для борьбы с вредителями, несоблюдение правил рационального землепользования, сброс неочищенных сточных вод);</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промышленной нагрузки (сброс неочищенных сточных вод, загрязнение атмосферного воздуха);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демографической (селитебной) нагрузки (потребление воды и сточные воды, твердые коммунальные отходы, автомобилизация);</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потенциального вреда от техногенных катастроф (использование устаревших технологий,  увеличение масштабов «грязных» производств);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экстерриториальное усиление негативного влияния на экологическую систему.</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3.1.2. Неблагоприятные изменения климата: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возрастание экстремальности климата (увеличение экстремальных температур, рост повторяемости, интенсивности и продолжительности засух, экстремальных осадков, усиление ветров);</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снижение обеспеченности водными ресурсами;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средних температур;</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pacing w:val="-4"/>
          <w:sz w:val="28"/>
          <w:szCs w:val="28"/>
        </w:rPr>
        <w:t>критическое ухудшение природно-климатических условий для проживания</w:t>
      </w:r>
      <w:r w:rsidRPr="00F428CE">
        <w:rPr>
          <w:rFonts w:ascii="Times New Roman" w:hAnsi="Times New Roman"/>
          <w:sz w:val="28"/>
          <w:szCs w:val="28"/>
        </w:rPr>
        <w:t xml:space="preserve"> и хозяйственной деятельности.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3.2. Угрозы и риски в рамках экологического вызова: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3.2.1. Угрозы в социальной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увеличение заболеваемости и смертности населения, сокращение рождаемости.</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3.2.2. Угрозы в экономической сфере:</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ущерба, наносимого населению, экономике и природной среде от чрезвычайных ситуаций природного и техногенного характера;</w:t>
      </w:r>
    </w:p>
    <w:p w:rsidR="008B3A74" w:rsidRPr="00F428CE" w:rsidRDefault="008B3A74" w:rsidP="008B3A7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утрата биологического разнообразия и инвазивное замещение растительного и животного мира;</w:t>
      </w:r>
    </w:p>
    <w:p w:rsidR="008B3A74" w:rsidRPr="00F428CE" w:rsidRDefault="008B3A74" w:rsidP="008B3A74">
      <w:pPr>
        <w:widowControl w:val="0"/>
        <w:tabs>
          <w:tab w:val="left" w:pos="1276"/>
        </w:tabs>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сокращение площади сельскохозяйственных угодий и лесных насаждений.</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3.2.3. Угрозы в пространственной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снижение качества и доступности пресной воды, нарушение водоснабжения населения;</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усугубление дифференциации социально-экономического положения территорий района;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повышение пожароопасности.</w:t>
      </w:r>
    </w:p>
    <w:p w:rsidR="008B3A74" w:rsidRPr="00F428CE" w:rsidRDefault="008B3A74" w:rsidP="008B3A74">
      <w:pPr>
        <w:widowControl w:val="0"/>
        <w:tabs>
          <w:tab w:val="left" w:pos="1276"/>
        </w:tabs>
        <w:spacing w:after="0" w:line="240" w:lineRule="auto"/>
        <w:ind w:firstLine="708"/>
        <w:jc w:val="both"/>
        <w:rPr>
          <w:rFonts w:ascii="Times New Roman" w:hAnsi="Times New Roman"/>
          <w:spacing w:val="-4"/>
          <w:sz w:val="28"/>
          <w:szCs w:val="28"/>
        </w:rPr>
      </w:pPr>
      <w:r w:rsidRPr="00F428CE">
        <w:rPr>
          <w:rFonts w:ascii="Times New Roman" w:hAnsi="Times New Roman"/>
          <w:spacing w:val="-4"/>
          <w:sz w:val="28"/>
          <w:szCs w:val="28"/>
        </w:rPr>
        <w:t>3.3. Позитивные тенденции и возможности в рамках экологического вызова.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lastRenderedPageBreak/>
        <w:t>3.3.1. Возможности в социальной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становление и развитие экологического общественного движения и всеобщего экологического образования;</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повышение готовности населения к действиям в условиях чрезвычайных ситуаций природного и техногенного характера;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 xml:space="preserve">формирование у населения и бизнеса риск-ориентированного поведения </w:t>
      </w:r>
      <w:r w:rsidRPr="00F428CE">
        <w:rPr>
          <w:rFonts w:ascii="Times New Roman" w:hAnsi="Times New Roman"/>
          <w:spacing w:val="-4"/>
          <w:sz w:val="28"/>
          <w:szCs w:val="28"/>
        </w:rPr>
        <w:t>(расширение практики добровольного страхования здоровья, жизни и имущества).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3.3.2. Возможности в экономической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рост инвестиций в объекты экологической безопасности;</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увеличение финансового обеспечения природоохранных мероприятий;</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развитие сегмента экологического туризма;</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внедрение в производственной и социальной сферах наилучших доступных технологий;</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увеличение удельного веса экологичных видов транспорта с использованием газомоторного топлива и электроэнергии.</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3.3.3. Возможности в пространственной сфере:</w:t>
      </w:r>
    </w:p>
    <w:p w:rsidR="008B3A74" w:rsidRPr="00F428CE" w:rsidRDefault="008B3A74" w:rsidP="008B3A74">
      <w:pPr>
        <w:widowControl w:val="0"/>
        <w:tabs>
          <w:tab w:val="left" w:pos="1276"/>
        </w:tabs>
        <w:spacing w:after="0" w:line="240" w:lineRule="auto"/>
        <w:ind w:firstLine="708"/>
        <w:jc w:val="both"/>
        <w:rPr>
          <w:rFonts w:ascii="Times New Roman" w:hAnsi="Times New Roman"/>
          <w:sz w:val="28"/>
          <w:szCs w:val="28"/>
        </w:rPr>
      </w:pPr>
      <w:r w:rsidRPr="00F428CE">
        <w:rPr>
          <w:rFonts w:ascii="Times New Roman" w:hAnsi="Times New Roman"/>
          <w:sz w:val="28"/>
          <w:szCs w:val="28"/>
        </w:rPr>
        <w:t>применение экологического девелопмента в проектах комплексного развития  территорий</w:t>
      </w:r>
      <w:r w:rsidR="00576929" w:rsidRPr="00F428CE">
        <w:rPr>
          <w:rFonts w:ascii="Times New Roman" w:hAnsi="Times New Roman"/>
          <w:sz w:val="28"/>
          <w:szCs w:val="28"/>
        </w:rPr>
        <w:t>.</w:t>
      </w:r>
    </w:p>
    <w:p w:rsidR="00796ADD" w:rsidRPr="00F428CE" w:rsidRDefault="00796ADD" w:rsidP="00796ADD">
      <w:pPr>
        <w:pStyle w:val="a3"/>
        <w:tabs>
          <w:tab w:val="left" w:pos="127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На горизонте стратегического планирования выделяются 6 наиболее существенных внешних вызовов, оказывающих значимое воздействие на развитие Матвеево-Курганского района.</w:t>
      </w:r>
    </w:p>
    <w:p w:rsidR="00796ADD" w:rsidRPr="00F428CE" w:rsidRDefault="00796ADD" w:rsidP="00796ADD">
      <w:pPr>
        <w:pStyle w:val="a3"/>
        <w:tabs>
          <w:tab w:val="left" w:pos="142"/>
        </w:tabs>
        <w:spacing w:after="0" w:line="240" w:lineRule="auto"/>
        <w:ind w:left="0"/>
        <w:jc w:val="both"/>
        <w:rPr>
          <w:rFonts w:ascii="Times New Roman" w:eastAsia="Calibri" w:hAnsi="Times New Roman"/>
          <w:sz w:val="28"/>
          <w:szCs w:val="28"/>
        </w:rPr>
      </w:pPr>
    </w:p>
    <w:p w:rsidR="00796ADD" w:rsidRPr="00F428CE" w:rsidRDefault="00796ADD" w:rsidP="00796ADD">
      <w:pPr>
        <w:pStyle w:val="a3"/>
        <w:tabs>
          <w:tab w:val="left" w:pos="142"/>
        </w:tabs>
        <w:spacing w:after="0" w:line="240" w:lineRule="auto"/>
        <w:ind w:left="0"/>
        <w:jc w:val="both"/>
        <w:rPr>
          <w:rFonts w:ascii="Times New Roman" w:eastAsia="Calibri" w:hAnsi="Times New Roman"/>
          <w:sz w:val="28"/>
          <w:szCs w:val="28"/>
        </w:rPr>
      </w:pPr>
    </w:p>
    <w:p w:rsidR="00796ADD" w:rsidRPr="00F428CE" w:rsidRDefault="00796ADD" w:rsidP="00796ADD">
      <w:pPr>
        <w:pStyle w:val="1"/>
        <w:spacing w:line="240" w:lineRule="auto"/>
        <w:ind w:left="450" w:firstLine="0"/>
        <w:jc w:val="center"/>
        <w:rPr>
          <w:b w:val="0"/>
        </w:rPr>
      </w:pPr>
      <w:bookmarkStart w:id="5" w:name="_Toc519584040"/>
      <w:r w:rsidRPr="00F428CE">
        <w:rPr>
          <w:b w:val="0"/>
        </w:rPr>
        <w:t>3.Система целеполагания</w:t>
      </w:r>
    </w:p>
    <w:p w:rsidR="00796ADD" w:rsidRPr="00F428CE" w:rsidRDefault="00796ADD" w:rsidP="00796ADD">
      <w:pPr>
        <w:pStyle w:val="1"/>
        <w:spacing w:line="240" w:lineRule="auto"/>
        <w:ind w:left="450" w:firstLine="0"/>
        <w:jc w:val="center"/>
        <w:rPr>
          <w:b w:val="0"/>
        </w:rPr>
      </w:pPr>
      <w:r w:rsidRPr="00F428CE">
        <w:rPr>
          <w:b w:val="0"/>
        </w:rPr>
        <w:t>Стратегии социально-экономического развития</w:t>
      </w:r>
    </w:p>
    <w:p w:rsidR="00796ADD" w:rsidRPr="00F428CE" w:rsidRDefault="00796ADD" w:rsidP="00796ADD">
      <w:pPr>
        <w:pStyle w:val="1"/>
        <w:spacing w:line="240" w:lineRule="auto"/>
        <w:ind w:left="450" w:firstLine="0"/>
        <w:jc w:val="center"/>
        <w:rPr>
          <w:b w:val="0"/>
        </w:rPr>
      </w:pPr>
      <w:r w:rsidRPr="00F428CE">
        <w:rPr>
          <w:b w:val="0"/>
        </w:rPr>
        <w:t>Матвеево-Курганского района на период до 2030 года</w:t>
      </w:r>
      <w:bookmarkEnd w:id="5"/>
    </w:p>
    <w:p w:rsidR="00796ADD" w:rsidRPr="00F428CE" w:rsidRDefault="00796ADD" w:rsidP="00796ADD">
      <w:pPr>
        <w:rPr>
          <w:lang w:eastAsia="ru-RU"/>
        </w:rPr>
      </w:pPr>
    </w:p>
    <w:p w:rsidR="00796ADD" w:rsidRPr="00F428CE" w:rsidRDefault="00796ADD" w:rsidP="00796ADD">
      <w:pPr>
        <w:pStyle w:val="2"/>
        <w:spacing w:before="0" w:after="0" w:line="240" w:lineRule="auto"/>
        <w:jc w:val="center"/>
        <w:rPr>
          <w:b w:val="0"/>
        </w:rPr>
      </w:pPr>
      <w:bookmarkStart w:id="6" w:name="_Toc519584041"/>
      <w:r w:rsidRPr="00F428CE">
        <w:rPr>
          <w:b w:val="0"/>
        </w:rPr>
        <w:t xml:space="preserve">3.1. </w:t>
      </w:r>
      <w:r w:rsidRPr="00F428CE">
        <w:rPr>
          <w:b w:val="0"/>
        </w:rPr>
        <w:tab/>
        <w:t>Миссия</w:t>
      </w:r>
      <w:bookmarkEnd w:id="6"/>
      <w:r w:rsidRPr="00F428CE">
        <w:rPr>
          <w:b w:val="0"/>
        </w:rPr>
        <w:t xml:space="preserve"> Матвеево-Курганского района.</w:t>
      </w:r>
    </w:p>
    <w:p w:rsidR="00796ADD" w:rsidRPr="00F428CE" w:rsidRDefault="00796ADD" w:rsidP="00796ADD">
      <w:pPr>
        <w:rPr>
          <w:lang w:eastAsia="ru-RU"/>
        </w:rPr>
      </w:pP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Миссия Матвеево-Курганского района – это предназначение района с позиции населяющих его людей; историческая роль, которую играет район  в судьбе Ростовской области.</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Миссия Матвеево-Курганского района призвана:</w:t>
      </w:r>
    </w:p>
    <w:p w:rsidR="00796ADD" w:rsidRPr="00F428CE" w:rsidRDefault="00796ADD" w:rsidP="00796ADD">
      <w:pPr>
        <w:spacing w:after="0" w:line="240" w:lineRule="auto"/>
        <w:ind w:firstLine="142"/>
        <w:jc w:val="both"/>
        <w:rPr>
          <w:rFonts w:ascii="Times New Roman" w:hAnsi="Times New Roman"/>
          <w:sz w:val="28"/>
          <w:szCs w:val="28"/>
        </w:rPr>
      </w:pPr>
      <w:r w:rsidRPr="00F428CE">
        <w:rPr>
          <w:rFonts w:ascii="Times New Roman" w:hAnsi="Times New Roman"/>
          <w:sz w:val="28"/>
          <w:szCs w:val="28"/>
        </w:rPr>
        <w:t>обеспечить согласие всех слоев общества, бизнеса и органов власти относительно фундаментальных основ и системы ценностей района;</w:t>
      </w:r>
    </w:p>
    <w:p w:rsidR="00796ADD" w:rsidRPr="00F428CE" w:rsidRDefault="00796ADD" w:rsidP="00796ADD">
      <w:pPr>
        <w:spacing w:after="0" w:line="240" w:lineRule="auto"/>
        <w:ind w:firstLine="142"/>
        <w:jc w:val="both"/>
        <w:rPr>
          <w:rFonts w:ascii="Times New Roman" w:hAnsi="Times New Roman"/>
          <w:sz w:val="28"/>
          <w:szCs w:val="28"/>
        </w:rPr>
      </w:pPr>
      <w:r w:rsidRPr="00F428CE">
        <w:rPr>
          <w:rFonts w:ascii="Times New Roman" w:hAnsi="Times New Roman"/>
          <w:sz w:val="28"/>
          <w:szCs w:val="28"/>
        </w:rPr>
        <w:t>определить отличительные особенности района от всех других муниципальных районов Ростовской области;</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обозначить идею развития района, способную консолидировать всех участников во имя ее достижения.</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Миссия Матвеево-Курганского района является: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отправной точкой при разработке Стратегии Матвеево-Курганского района;</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lastRenderedPageBreak/>
        <w:t>центральным элементом системы целеполагания Стратегии Матвеево-Курганского района, ей должны быть подчинены все цели Матвеево-Курганского района и по всем направлениям/политикам социально-экономического развития района.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Миссия Матвеево-Курганского района включает следующие ценностные ориентиры:</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Обеспечение социального благополучия населения.</w:t>
      </w:r>
    </w:p>
    <w:p w:rsidR="00796ADD" w:rsidRPr="00F428CE" w:rsidRDefault="00796ADD" w:rsidP="00796ADD">
      <w:pPr>
        <w:tabs>
          <w:tab w:val="left" w:pos="709"/>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Обеспечение социального благополучия жителей – главное предназначение Матвеево-Курганского района.   Оно должно базироваться на балансе интересов всех слоев и классов общества. Социальное благополучие - это достойный уровень жизни (материальное благосостояние населения), высокое качество жизни (качественные и доступные системы здравоохранения и образования, отвечающие высоким мировым стандартам), безопасная экология, возможность полноценной самореализации личности (культура, спорт, бизнес, профессия, политика).                                                     </w:t>
      </w:r>
      <w:r w:rsidRPr="00F428CE">
        <w:rPr>
          <w:rFonts w:ascii="Times New Roman" w:hAnsi="Times New Roman"/>
          <w:sz w:val="28"/>
          <w:szCs w:val="28"/>
        </w:rPr>
        <w:tab/>
        <w:t xml:space="preserve">2. </w:t>
      </w:r>
      <w:r w:rsidR="00BB3E3D" w:rsidRPr="00F428CE">
        <w:rPr>
          <w:rFonts w:ascii="Times New Roman" w:hAnsi="Times New Roman"/>
          <w:sz w:val="28"/>
          <w:szCs w:val="28"/>
        </w:rPr>
        <w:t xml:space="preserve"> </w:t>
      </w:r>
      <w:r w:rsidRPr="00F428CE">
        <w:rPr>
          <w:rFonts w:ascii="Times New Roman" w:hAnsi="Times New Roman"/>
          <w:sz w:val="28"/>
          <w:szCs w:val="28"/>
        </w:rPr>
        <w:t xml:space="preserve">Развитие </w:t>
      </w:r>
      <w:r w:rsidRPr="00F428CE">
        <w:rPr>
          <w:rFonts w:ascii="Times New Roman" w:eastAsia="Times New Roman" w:hAnsi="Times New Roman"/>
          <w:kern w:val="2"/>
          <w:sz w:val="28"/>
          <w:szCs w:val="28"/>
        </w:rPr>
        <w:t>конкурентоспособно</w:t>
      </w:r>
      <w:r w:rsidR="00F7246C" w:rsidRPr="00F428CE">
        <w:rPr>
          <w:rFonts w:ascii="Times New Roman" w:eastAsia="Times New Roman" w:hAnsi="Times New Roman"/>
          <w:kern w:val="2"/>
          <w:sz w:val="28"/>
          <w:szCs w:val="28"/>
        </w:rPr>
        <w:t>сти</w:t>
      </w:r>
      <w:r w:rsidRPr="00F428CE">
        <w:rPr>
          <w:rFonts w:ascii="Times New Roman" w:eastAsia="Times New Roman" w:hAnsi="Times New Roman"/>
          <w:kern w:val="2"/>
          <w:sz w:val="28"/>
          <w:szCs w:val="28"/>
        </w:rPr>
        <w:t xml:space="preserve">  экономики.</w:t>
      </w:r>
    </w:p>
    <w:p w:rsidR="00796ADD" w:rsidRPr="00F428CE" w:rsidRDefault="00796ADD" w:rsidP="00796ADD">
      <w:pPr>
        <w:tabs>
          <w:tab w:val="left" w:pos="1134"/>
        </w:tabs>
        <w:spacing w:after="0" w:line="240" w:lineRule="auto"/>
        <w:ind w:firstLine="709"/>
        <w:jc w:val="both"/>
        <w:rPr>
          <w:rFonts w:ascii="Times New Roman" w:hAnsi="Times New Roman"/>
          <w:bCs/>
          <w:spacing w:val="-4"/>
          <w:sz w:val="28"/>
          <w:szCs w:val="28"/>
        </w:rPr>
      </w:pPr>
      <w:r w:rsidRPr="00F428CE">
        <w:rPr>
          <w:rFonts w:ascii="Times New Roman" w:hAnsi="Times New Roman"/>
          <w:sz w:val="28"/>
          <w:szCs w:val="28"/>
        </w:rPr>
        <w:t xml:space="preserve">Матвеево-Курганский район должен быть  одним из лидеров </w:t>
      </w:r>
      <w:r w:rsidRPr="00F428CE">
        <w:rPr>
          <w:b/>
        </w:rPr>
        <w:t xml:space="preserve"> </w:t>
      </w:r>
      <w:r w:rsidRPr="00F428CE">
        <w:rPr>
          <w:rFonts w:ascii="Times New Roman" w:hAnsi="Times New Roman"/>
          <w:sz w:val="28"/>
          <w:szCs w:val="28"/>
        </w:rPr>
        <w:t>интенсивной экономики аграрного типа,</w:t>
      </w:r>
      <w:r w:rsidRPr="00F428CE">
        <w:rPr>
          <w:rFonts w:ascii="Times New Roman" w:hAnsi="Times New Roman"/>
          <w:bCs/>
          <w:spacing w:val="-4"/>
          <w:sz w:val="28"/>
          <w:szCs w:val="28"/>
        </w:rPr>
        <w:t xml:space="preserve"> современных перерабатывающих производств в Ростовской области. </w:t>
      </w:r>
    </w:p>
    <w:p w:rsidR="00796ADD" w:rsidRPr="00F428CE" w:rsidRDefault="00796ADD" w:rsidP="00796ADD">
      <w:pPr>
        <w:spacing w:after="0" w:line="240" w:lineRule="auto"/>
        <w:rPr>
          <w:rFonts w:ascii="Times New Roman" w:eastAsia="Times New Roman" w:hAnsi="Times New Roman"/>
          <w:sz w:val="28"/>
          <w:szCs w:val="28"/>
        </w:rPr>
      </w:pPr>
      <w:r w:rsidRPr="00F428CE">
        <w:rPr>
          <w:sz w:val="28"/>
          <w:szCs w:val="28"/>
        </w:rPr>
        <w:tab/>
      </w:r>
      <w:r w:rsidRPr="00F428CE">
        <w:rPr>
          <w:rFonts w:ascii="Times New Roman" w:hAnsi="Times New Roman"/>
          <w:sz w:val="28"/>
          <w:szCs w:val="28"/>
        </w:rPr>
        <w:t xml:space="preserve">3. Создание благоприятной комфортной среды.                                   </w:t>
      </w:r>
      <w:r w:rsidRPr="00F428CE">
        <w:rPr>
          <w:rFonts w:ascii="Times New Roman" w:hAnsi="Times New Roman"/>
          <w:sz w:val="28"/>
          <w:szCs w:val="28"/>
        </w:rPr>
        <w:tab/>
        <w:t xml:space="preserve">Матвеево-Курганский  район должен быть территорией комфортной для жителей и гостей района, на которой показатели уровня и качества жизни будут превышать среднеобластные показатели  не менее, </w:t>
      </w:r>
      <w:r w:rsidR="00CE7132" w:rsidRPr="00F428CE">
        <w:rPr>
          <w:rFonts w:ascii="Times New Roman" w:hAnsi="Times New Roman"/>
          <w:sz w:val="28"/>
          <w:szCs w:val="28"/>
        </w:rPr>
        <w:t xml:space="preserve"> </w:t>
      </w:r>
      <w:r w:rsidRPr="00F428CE">
        <w:rPr>
          <w:rFonts w:ascii="Times New Roman" w:hAnsi="Times New Roman"/>
          <w:sz w:val="28"/>
          <w:szCs w:val="28"/>
        </w:rPr>
        <w:t>чем на 10%</w:t>
      </w:r>
      <w:r w:rsidR="009F16FB" w:rsidRPr="00F428CE">
        <w:rPr>
          <w:rFonts w:ascii="Times New Roman" w:hAnsi="Times New Roman"/>
          <w:sz w:val="28"/>
          <w:szCs w:val="28"/>
        </w:rPr>
        <w:t>.</w:t>
      </w:r>
      <w:r w:rsidRPr="00F428CE">
        <w:rPr>
          <w:rFonts w:ascii="Times New Roman" w:eastAsia="Times New Roman" w:hAnsi="Times New Roman"/>
          <w:sz w:val="28"/>
          <w:szCs w:val="28"/>
        </w:rPr>
        <w:t xml:space="preserve">   Развитие инженерной и транспортной  инфраструктуры должно способствовать формированию  комфортной  среды для проживания и  инвестиционной привлекательности района.</w:t>
      </w:r>
    </w:p>
    <w:p w:rsidR="00796ADD" w:rsidRPr="00F428CE" w:rsidRDefault="00796ADD" w:rsidP="00796ADD">
      <w:pPr>
        <w:pStyle w:val="af7"/>
        <w:spacing w:before="0" w:beforeAutospacing="0" w:after="0" w:afterAutospacing="0"/>
        <w:jc w:val="both"/>
        <w:rPr>
          <w:sz w:val="28"/>
          <w:szCs w:val="28"/>
        </w:rPr>
      </w:pPr>
      <w:r w:rsidRPr="00F428CE">
        <w:rPr>
          <w:sz w:val="28"/>
          <w:szCs w:val="28"/>
        </w:rPr>
        <w:tab/>
        <w:t>4.  Развитие туристического пространства.</w:t>
      </w:r>
    </w:p>
    <w:p w:rsidR="00796ADD" w:rsidRPr="00F428CE" w:rsidRDefault="00796ADD" w:rsidP="00796ADD">
      <w:pPr>
        <w:pStyle w:val="af7"/>
        <w:spacing w:before="0" w:beforeAutospacing="0" w:after="0" w:afterAutospacing="0"/>
        <w:jc w:val="both"/>
        <w:rPr>
          <w:sz w:val="28"/>
        </w:rPr>
      </w:pPr>
      <w:r w:rsidRPr="00F428CE">
        <w:rPr>
          <w:sz w:val="28"/>
          <w:szCs w:val="28"/>
        </w:rPr>
        <w:tab/>
        <w:t>Особую роль в формировании туристического пространства играет  культурно- исторический туризм</w:t>
      </w:r>
      <w:r w:rsidRPr="00F428CE">
        <w:rPr>
          <w:sz w:val="28"/>
        </w:rPr>
        <w:t>.</w:t>
      </w:r>
      <w:r w:rsidRPr="00F428CE">
        <w:rPr>
          <w:color w:val="000000"/>
          <w:sz w:val="28"/>
          <w:szCs w:val="28"/>
        </w:rPr>
        <w:t xml:space="preserve"> Развитие  </w:t>
      </w:r>
      <w:r w:rsidRPr="00F428CE">
        <w:rPr>
          <w:sz w:val="28"/>
        </w:rPr>
        <w:t>туризма должно стать  одной из приоритетно-перспективных отраслей экономики, развитие которой предоставляет возможности экономического воспроизводства культурного, исторического и природного потенциала территории.</w:t>
      </w:r>
    </w:p>
    <w:p w:rsidR="00CE7132" w:rsidRPr="00F428CE" w:rsidRDefault="00CE7132" w:rsidP="00796ADD">
      <w:pPr>
        <w:spacing w:after="0" w:line="240" w:lineRule="auto"/>
        <w:jc w:val="center"/>
        <w:rPr>
          <w:rFonts w:ascii="Times New Roman" w:hAnsi="Times New Roman"/>
          <w:sz w:val="28"/>
          <w:szCs w:val="28"/>
        </w:rPr>
      </w:pPr>
      <w:bookmarkStart w:id="7" w:name="_Toc526780674"/>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3.2. Цели устойчивого развития</w:t>
      </w:r>
    </w:p>
    <w:p w:rsidR="00796ADD" w:rsidRPr="00F428CE" w:rsidRDefault="00796ADD" w:rsidP="00796ADD">
      <w:pPr>
        <w:spacing w:after="0" w:line="240" w:lineRule="auto"/>
        <w:jc w:val="center"/>
        <w:rPr>
          <w:rFonts w:ascii="Times New Roman" w:hAnsi="Times New Roman"/>
          <w:sz w:val="28"/>
          <w:szCs w:val="28"/>
        </w:rPr>
      </w:pPr>
    </w:p>
    <w:p w:rsidR="00796ADD" w:rsidRPr="00F428CE" w:rsidRDefault="00796ADD" w:rsidP="00796ADD">
      <w:pPr>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Система целеполагания Стратегии Матвеево-Курганского района формируется в рамках трех политик. Каждая политика имеет четыре цели, направленные на:</w:t>
      </w:r>
    </w:p>
    <w:p w:rsidR="00796ADD" w:rsidRPr="00F428CE" w:rsidRDefault="00796ADD" w:rsidP="00796ADD">
      <w:pPr>
        <w:tabs>
          <w:tab w:val="left" w:pos="1134"/>
        </w:tabs>
        <w:spacing w:after="0" w:line="240" w:lineRule="auto"/>
        <w:rPr>
          <w:rFonts w:ascii="Times New Roman" w:hAnsi="Times New Roman"/>
          <w:sz w:val="28"/>
          <w:szCs w:val="28"/>
        </w:rPr>
      </w:pPr>
      <w:r w:rsidRPr="00F428CE">
        <w:rPr>
          <w:rFonts w:ascii="Times New Roman" w:hAnsi="Times New Roman"/>
          <w:sz w:val="28"/>
          <w:szCs w:val="28"/>
        </w:rPr>
        <w:t>обеспечение социального благополучия населения (человека);</w:t>
      </w:r>
    </w:p>
    <w:p w:rsidR="00796ADD" w:rsidRPr="00F428CE" w:rsidRDefault="00796ADD" w:rsidP="00796ADD">
      <w:pPr>
        <w:tabs>
          <w:tab w:val="left" w:pos="1134"/>
        </w:tabs>
        <w:spacing w:after="0" w:line="240" w:lineRule="auto"/>
        <w:rPr>
          <w:rFonts w:ascii="Times New Roman" w:hAnsi="Times New Roman"/>
          <w:sz w:val="28"/>
          <w:szCs w:val="28"/>
        </w:rPr>
      </w:pPr>
      <w:r w:rsidRPr="00F428CE">
        <w:rPr>
          <w:rFonts w:ascii="Times New Roman" w:hAnsi="Times New Roman"/>
          <w:sz w:val="28"/>
          <w:szCs w:val="28"/>
        </w:rPr>
        <w:t>повышение конкурентоспособности Матвеево-Курганского района во внешней среде;</w:t>
      </w:r>
    </w:p>
    <w:p w:rsidR="00796ADD" w:rsidRPr="00F428CE" w:rsidRDefault="00796ADD" w:rsidP="00796ADD">
      <w:pPr>
        <w:tabs>
          <w:tab w:val="left" w:pos="1134"/>
        </w:tabs>
        <w:spacing w:after="0" w:line="240" w:lineRule="auto"/>
        <w:rPr>
          <w:rFonts w:ascii="Times New Roman" w:hAnsi="Times New Roman"/>
          <w:sz w:val="28"/>
          <w:szCs w:val="28"/>
        </w:rPr>
      </w:pPr>
      <w:r w:rsidRPr="00F428CE">
        <w:rPr>
          <w:rFonts w:ascii="Times New Roman" w:hAnsi="Times New Roman"/>
          <w:sz w:val="28"/>
          <w:szCs w:val="28"/>
        </w:rPr>
        <w:t>обеспечение реализации целей смежных политик.</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Социальная политика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1.1. Предоставление населению качественных социальных услуг;</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1.2. Обеспечение конкурентоспособности социальной сферы в борьбе за человеческий капитал;</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1.3. Обеспечение экономики качественными трудовыми ресурсами;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1.4. Формирование территориальной доступности социальных услуг.</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Экономическая политика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2.1. Обеспечение материального благосостояния и самореализации населения;</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2.2. Повышение конкурентоспособности и закрепление лидерских позиций экономических субъектов на отраслевых рынках;</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2.3. Обеспечение экономической основы для развития социальной сферы;</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2.4. Сбалансированное территориальное экономическое развитие.</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Пространственная политика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3.1. Создание условий для комфортной жизнедеятельности;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3.2. Развитие глобально эффективного опорного территориального каркаса и сохранение экосистемы;</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3.3. Снятие инфраструктурных ограничений для социального развития;</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3.4. Снятие инфраструктурных ограничений для развития экономики.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p>
    <w:p w:rsidR="0018441D" w:rsidRPr="00F428CE" w:rsidRDefault="00796ADD" w:rsidP="0018441D">
      <w:pPr>
        <w:pStyle w:val="2"/>
        <w:spacing w:before="0" w:after="0" w:line="240" w:lineRule="auto"/>
        <w:jc w:val="center"/>
        <w:rPr>
          <w:b w:val="0"/>
        </w:rPr>
      </w:pPr>
      <w:bookmarkStart w:id="8" w:name="_Toc526780675"/>
      <w:bookmarkEnd w:id="7"/>
      <w:r w:rsidRPr="00F428CE">
        <w:rPr>
          <w:b w:val="0"/>
        </w:rPr>
        <w:t>3.3.</w:t>
      </w:r>
      <w:r w:rsidRPr="00F428CE">
        <w:rPr>
          <w:b w:val="0"/>
        </w:rPr>
        <w:tab/>
        <w:t xml:space="preserve"> Целевой сценарий</w:t>
      </w:r>
      <w:bookmarkEnd w:id="8"/>
      <w:r w:rsidR="00776439" w:rsidRPr="00F428CE">
        <w:rPr>
          <w:b w:val="0"/>
        </w:rPr>
        <w:t xml:space="preserve"> развития</w:t>
      </w:r>
    </w:p>
    <w:p w:rsidR="00776439" w:rsidRPr="00F428CE" w:rsidRDefault="00776439" w:rsidP="00576929">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Целевой сценарий представляет собой оптимальный вариант социально-экономического развития Матвеево-Курганского района, обеспечивающий достижение установленных приоритетов и целей Стратегии Матвеево-Курганского района при улучшении макроэкономических условий и повышении эффективности использования ресурсов района. Это сценарий полноценной реализации стратегических проектных инициатив, меняющих</w:t>
      </w:r>
      <w:r w:rsidRPr="00F428CE">
        <w:rPr>
          <w:sz w:val="28"/>
          <w:szCs w:val="28"/>
        </w:rPr>
        <w:t xml:space="preserve"> </w:t>
      </w:r>
      <w:r w:rsidRPr="00F428CE">
        <w:rPr>
          <w:rFonts w:ascii="Times New Roman" w:hAnsi="Times New Roman"/>
          <w:sz w:val="28"/>
          <w:szCs w:val="28"/>
        </w:rPr>
        <w:t xml:space="preserve">форматы и технологии функционирования социально-экономических подсистем. В этом случае муниципальное управление проактивно реагирует на изменения внешней среды, предвосхищает новые тренды, максимально используя и формируя благоприятные возможности для развития. </w:t>
      </w:r>
    </w:p>
    <w:p w:rsidR="00776439" w:rsidRPr="00F428CE" w:rsidRDefault="00776439" w:rsidP="00576929">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Целевой сценарий реализации Стратегии Матвеево-Курганского района  включает три этапа.</w:t>
      </w:r>
    </w:p>
    <w:p w:rsidR="00776439" w:rsidRPr="00F428CE" w:rsidRDefault="00776439" w:rsidP="00576929">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Первый этап (2019 – 2021 годы) – на момент корректировки Стратегии Матвеево-Курганского  выполнен. Основные результаты его реализации приводятся в отчете о ходе исполнения Плана мероприятий по реализации Стратегии социально-экономического развития Матвеево-Курганского района на период до 2030 года по итогам 1 этапа. В целом 1 этап был нацелен на обеспечение условий для экономического роста и базировался на реализации конкурентных преимуществ района с целью повышения эффективности и управляемости экономики, роста качества человеческого капитала, обеспечения социального благополучия населения. Мощнейшим вызовом на 1 этапе для реализации основных положений Стратегии Ростовской области являлась угроза распространения новой коронавирусной инфекции COVID-19. В целях противодействия данной угрозе в 2020 году </w:t>
      </w:r>
      <w:r w:rsidRPr="00F428CE">
        <w:rPr>
          <w:rFonts w:ascii="Times New Roman" w:hAnsi="Times New Roman"/>
          <w:sz w:val="28"/>
          <w:szCs w:val="28"/>
        </w:rPr>
        <w:lastRenderedPageBreak/>
        <w:t>был принят ряд ограничительных мер, оказавших существенное негативное влияние на динамику социально-экономического развития, в результате чего ряд целевых показателей не был достигнут. Однако на данном этапе были мобилизованы дополнительные ресурсы и оказана своевременная помощь населению и бизнесу для преодоления негативного сценария, тем самым по итогам 2021 года была обеспечена стабилизация рынка труда и восстановление экономической активности.</w:t>
      </w:r>
    </w:p>
    <w:p w:rsidR="00776439" w:rsidRPr="00F428CE" w:rsidRDefault="00776439" w:rsidP="00776439">
      <w:pPr>
        <w:widowControl w:val="0"/>
        <w:spacing w:line="245" w:lineRule="auto"/>
        <w:ind w:firstLine="709"/>
        <w:jc w:val="both"/>
        <w:rPr>
          <w:rFonts w:ascii="Times New Roman" w:hAnsi="Times New Roman"/>
          <w:sz w:val="28"/>
          <w:szCs w:val="28"/>
        </w:rPr>
      </w:pPr>
      <w:r w:rsidRPr="00F428CE">
        <w:rPr>
          <w:rFonts w:ascii="Times New Roman" w:hAnsi="Times New Roman"/>
          <w:sz w:val="28"/>
          <w:szCs w:val="28"/>
        </w:rPr>
        <w:t xml:space="preserve">Второй этап (2022 – 2024 годы) будет реализовываться в условиях нестабильности мировой и национальной экономик, в условиях внешнего санкционного давления на Российскую Федерацию. В рамках данного этапа управленческие решения будут нацелены на поддержку бизнеса и повышение устойчивости экономики за счет реализации конкурентных преимуществ района и формирование необходимых элементов конкурентоспособности в тесной корреляции с выполнением основных целей и задач развития, определенных в указах Президента Российской Федерации от 07.05.2018 № 204  и от 21.07.2020 № 474. </w:t>
      </w:r>
    </w:p>
    <w:p w:rsidR="000F14FB" w:rsidRPr="00F428CE" w:rsidRDefault="00776439" w:rsidP="000F14FB">
      <w:pPr>
        <w:spacing w:after="0" w:line="240" w:lineRule="auto"/>
        <w:ind w:firstLine="709"/>
        <w:jc w:val="both"/>
        <w:rPr>
          <w:rFonts w:ascii="Times New Roman" w:hAnsi="Times New Roman"/>
          <w:sz w:val="28"/>
        </w:rPr>
      </w:pPr>
      <w:r w:rsidRPr="00F428CE">
        <w:rPr>
          <w:rFonts w:ascii="Times New Roman" w:hAnsi="Times New Roman"/>
          <w:sz w:val="28"/>
          <w:szCs w:val="28"/>
        </w:rPr>
        <w:t>Третий этап (2025 – 2030 годы) нацелен на полномасштабную реализацию возможностей развития за счет реализации стратегических проектных инициатив. Целевые установки третьего этапа синхронизированы с Указом Президента Российской Федерации от 21.07.2020 № 474.</w:t>
      </w:r>
      <w:r w:rsidR="000F14FB" w:rsidRPr="00F428CE">
        <w:rPr>
          <w:rFonts w:ascii="Times New Roman" w:hAnsi="Times New Roman"/>
          <w:sz w:val="28"/>
        </w:rPr>
        <w:t xml:space="preserve"> Предполагается рывок в повышении конкурентоспособности экономики муниципалитета в рамках ключевых направлений. </w:t>
      </w:r>
    </w:p>
    <w:p w:rsidR="00776439" w:rsidRPr="00F428CE" w:rsidRDefault="00776439" w:rsidP="000F14FB">
      <w:pPr>
        <w:widowControl w:val="0"/>
        <w:spacing w:line="230" w:lineRule="auto"/>
        <w:ind w:firstLine="709"/>
        <w:jc w:val="both"/>
        <w:rPr>
          <w:rFonts w:ascii="Times New Roman" w:hAnsi="Times New Roman"/>
          <w:sz w:val="28"/>
          <w:szCs w:val="28"/>
        </w:rPr>
      </w:pPr>
      <w:r w:rsidRPr="00F428CE">
        <w:rPr>
          <w:rFonts w:ascii="Times New Roman" w:hAnsi="Times New Roman"/>
          <w:sz w:val="28"/>
          <w:szCs w:val="28"/>
        </w:rPr>
        <w:t xml:space="preserve"> Индикаторы реализации целевого сценария Стратегии </w:t>
      </w:r>
      <w:r w:rsidR="000F14FB" w:rsidRPr="00F428CE">
        <w:rPr>
          <w:rFonts w:ascii="Times New Roman" w:hAnsi="Times New Roman"/>
          <w:sz w:val="28"/>
          <w:szCs w:val="28"/>
        </w:rPr>
        <w:t>Матвеево-Курганского</w:t>
      </w:r>
      <w:r w:rsidRPr="00F428CE">
        <w:rPr>
          <w:rFonts w:ascii="Times New Roman" w:hAnsi="Times New Roman"/>
          <w:sz w:val="28"/>
          <w:szCs w:val="28"/>
        </w:rPr>
        <w:t xml:space="preserve"> приведены в таблице №</w:t>
      </w:r>
      <w:r w:rsidR="000F14FB" w:rsidRPr="00F428CE">
        <w:rPr>
          <w:rFonts w:ascii="Times New Roman" w:hAnsi="Times New Roman"/>
          <w:sz w:val="28"/>
          <w:szCs w:val="28"/>
        </w:rPr>
        <w:t xml:space="preserve"> 5</w:t>
      </w:r>
      <w:r w:rsidRPr="00F428CE">
        <w:rPr>
          <w:rFonts w:ascii="Times New Roman" w:hAnsi="Times New Roman"/>
          <w:sz w:val="28"/>
          <w:szCs w:val="28"/>
        </w:rPr>
        <w:t>.</w:t>
      </w:r>
    </w:p>
    <w:p w:rsidR="00796ADD" w:rsidRPr="00F428CE" w:rsidRDefault="00796ADD" w:rsidP="00796ADD">
      <w:pPr>
        <w:tabs>
          <w:tab w:val="left" w:pos="1134"/>
        </w:tabs>
        <w:spacing w:after="0" w:line="240" w:lineRule="auto"/>
        <w:ind w:firstLine="709"/>
        <w:jc w:val="right"/>
        <w:rPr>
          <w:rFonts w:ascii="Times New Roman" w:hAnsi="Times New Roman"/>
          <w:sz w:val="28"/>
          <w:szCs w:val="28"/>
        </w:rPr>
      </w:pPr>
      <w:r w:rsidRPr="00F428CE">
        <w:rPr>
          <w:rFonts w:ascii="Times New Roman" w:hAnsi="Times New Roman"/>
          <w:sz w:val="28"/>
          <w:szCs w:val="28"/>
        </w:rPr>
        <w:t xml:space="preserve">Таблица № 5.  </w:t>
      </w:r>
    </w:p>
    <w:p w:rsidR="00796ADD" w:rsidRPr="00F428CE" w:rsidRDefault="00796ADD" w:rsidP="00796ADD">
      <w:pPr>
        <w:tabs>
          <w:tab w:val="left" w:pos="1134"/>
        </w:tabs>
        <w:spacing w:after="0" w:line="240" w:lineRule="auto"/>
        <w:ind w:firstLine="709"/>
        <w:jc w:val="right"/>
        <w:rPr>
          <w:rFonts w:ascii="Times New Roman" w:hAnsi="Times New Roman"/>
          <w:sz w:val="28"/>
          <w:szCs w:val="28"/>
        </w:rPr>
      </w:pPr>
    </w:p>
    <w:p w:rsidR="00796ADD" w:rsidRPr="00F428CE" w:rsidRDefault="00796ADD" w:rsidP="00796ADD">
      <w:pPr>
        <w:tabs>
          <w:tab w:val="left" w:pos="1134"/>
        </w:tabs>
        <w:spacing w:after="0" w:line="240" w:lineRule="auto"/>
        <w:jc w:val="center"/>
        <w:rPr>
          <w:rFonts w:ascii="Times New Roman" w:hAnsi="Times New Roman"/>
          <w:sz w:val="28"/>
          <w:szCs w:val="28"/>
        </w:rPr>
      </w:pPr>
      <w:r w:rsidRPr="00F428CE">
        <w:rPr>
          <w:rFonts w:ascii="Times New Roman" w:hAnsi="Times New Roman"/>
          <w:sz w:val="28"/>
          <w:szCs w:val="28"/>
        </w:rPr>
        <w:t xml:space="preserve">Индикаторы реализации целевого сценария </w:t>
      </w:r>
    </w:p>
    <w:p w:rsidR="00796ADD" w:rsidRPr="00F428CE" w:rsidRDefault="00796ADD" w:rsidP="00796ADD">
      <w:pPr>
        <w:tabs>
          <w:tab w:val="left" w:pos="1134"/>
        </w:tabs>
        <w:spacing w:after="0" w:line="240" w:lineRule="auto"/>
        <w:jc w:val="center"/>
        <w:rPr>
          <w:rFonts w:ascii="Times New Roman" w:hAnsi="Times New Roman"/>
          <w:sz w:val="28"/>
          <w:szCs w:val="28"/>
        </w:rPr>
      </w:pPr>
      <w:r w:rsidRPr="00F428CE">
        <w:rPr>
          <w:rFonts w:ascii="Times New Roman" w:hAnsi="Times New Roman"/>
          <w:sz w:val="28"/>
          <w:szCs w:val="28"/>
        </w:rPr>
        <w:t xml:space="preserve"> Стратегии Матвеево-Курганского  района</w:t>
      </w:r>
    </w:p>
    <w:p w:rsidR="00796ADD" w:rsidRPr="00F428CE" w:rsidRDefault="00796ADD" w:rsidP="00796ADD">
      <w:pPr>
        <w:tabs>
          <w:tab w:val="left" w:pos="1134"/>
        </w:tabs>
        <w:spacing w:after="0" w:line="240" w:lineRule="auto"/>
        <w:jc w:val="center"/>
        <w:rPr>
          <w:rFonts w:ascii="Times New Roman" w:hAnsi="Times New Roman"/>
          <w:sz w:val="28"/>
          <w:szCs w:val="28"/>
        </w:rPr>
      </w:pP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4"/>
        <w:gridCol w:w="1378"/>
        <w:gridCol w:w="1378"/>
        <w:gridCol w:w="1378"/>
      </w:tblGrid>
      <w:tr w:rsidR="000F14FB" w:rsidRPr="00F428CE" w:rsidTr="000F14FB">
        <w:trPr>
          <w:trHeight w:val="212"/>
          <w:jc w:val="center"/>
        </w:trPr>
        <w:tc>
          <w:tcPr>
            <w:tcW w:w="4024" w:type="dxa"/>
            <w:noWrap/>
            <w:hideMark/>
          </w:tcPr>
          <w:p w:rsidR="000F14FB" w:rsidRPr="00F428CE" w:rsidRDefault="000F14FB" w:rsidP="00DE0BD8">
            <w:pPr>
              <w:spacing w:after="0" w:line="240" w:lineRule="auto"/>
              <w:rPr>
                <w:rFonts w:ascii="Times New Roman" w:eastAsia="Times New Roman" w:hAnsi="Times New Roman"/>
                <w:sz w:val="24"/>
                <w:szCs w:val="24"/>
                <w:lang w:eastAsia="ru-RU"/>
              </w:rPr>
            </w:pPr>
          </w:p>
        </w:tc>
        <w:tc>
          <w:tcPr>
            <w:tcW w:w="1378" w:type="dxa"/>
          </w:tcPr>
          <w:p w:rsidR="000F14FB" w:rsidRPr="00F428CE" w:rsidRDefault="000F14FB"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2021</w:t>
            </w:r>
          </w:p>
        </w:tc>
        <w:tc>
          <w:tcPr>
            <w:tcW w:w="1378" w:type="dxa"/>
          </w:tcPr>
          <w:p w:rsidR="000F14FB" w:rsidRPr="00F428CE" w:rsidRDefault="000F14FB"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2024</w:t>
            </w:r>
          </w:p>
        </w:tc>
        <w:tc>
          <w:tcPr>
            <w:tcW w:w="1378" w:type="dxa"/>
          </w:tcPr>
          <w:p w:rsidR="000F14FB" w:rsidRPr="00F428CE" w:rsidRDefault="000F14FB"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2030</w:t>
            </w:r>
          </w:p>
        </w:tc>
      </w:tr>
      <w:tr w:rsidR="000F14FB" w:rsidRPr="00F428CE" w:rsidTr="000F14FB">
        <w:trPr>
          <w:trHeight w:val="212"/>
          <w:jc w:val="center"/>
        </w:trPr>
        <w:tc>
          <w:tcPr>
            <w:tcW w:w="4024" w:type="dxa"/>
            <w:noWrap/>
          </w:tcPr>
          <w:p w:rsidR="000F14FB" w:rsidRPr="00F428CE" w:rsidRDefault="000F14FB" w:rsidP="00DE0BD8">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Прирост численности населения к предыдущему году, тыс. человек</w:t>
            </w:r>
          </w:p>
        </w:tc>
        <w:tc>
          <w:tcPr>
            <w:tcW w:w="1378" w:type="dxa"/>
          </w:tcPr>
          <w:p w:rsidR="000F14FB" w:rsidRPr="00F428CE" w:rsidRDefault="00207F0F" w:rsidP="00207F0F">
            <w:pPr>
              <w:pStyle w:val="Default"/>
              <w:jc w:val="right"/>
              <w:rPr>
                <w:color w:val="auto"/>
              </w:rPr>
            </w:pPr>
            <w:r w:rsidRPr="00F428CE">
              <w:rPr>
                <w:color w:val="auto"/>
              </w:rPr>
              <w:t>1,299</w:t>
            </w:r>
          </w:p>
        </w:tc>
        <w:tc>
          <w:tcPr>
            <w:tcW w:w="1378" w:type="dxa"/>
          </w:tcPr>
          <w:p w:rsidR="000F14FB" w:rsidRPr="00F428CE" w:rsidRDefault="00207F0F" w:rsidP="00DE0BD8">
            <w:pPr>
              <w:pStyle w:val="Default"/>
              <w:jc w:val="right"/>
              <w:rPr>
                <w:color w:val="auto"/>
              </w:rPr>
            </w:pPr>
            <w:r w:rsidRPr="00F428CE">
              <w:rPr>
                <w:color w:val="auto"/>
                <w:sz w:val="22"/>
                <w:szCs w:val="22"/>
              </w:rPr>
              <w:t>3,391</w:t>
            </w:r>
            <w:r w:rsidR="000F14FB" w:rsidRPr="00F428CE">
              <w:rPr>
                <w:color w:val="auto"/>
                <w:sz w:val="22"/>
                <w:szCs w:val="22"/>
              </w:rPr>
              <w:t xml:space="preserve"> </w:t>
            </w:r>
          </w:p>
        </w:tc>
        <w:tc>
          <w:tcPr>
            <w:tcW w:w="1378" w:type="dxa"/>
          </w:tcPr>
          <w:p w:rsidR="000F14FB" w:rsidRPr="00F428CE" w:rsidRDefault="00207F0F" w:rsidP="00207F0F">
            <w:pPr>
              <w:pStyle w:val="Default"/>
              <w:jc w:val="right"/>
              <w:rPr>
                <w:color w:val="auto"/>
              </w:rPr>
            </w:pPr>
            <w:r w:rsidRPr="00F428CE">
              <w:rPr>
                <w:color w:val="auto"/>
                <w:sz w:val="22"/>
                <w:szCs w:val="22"/>
              </w:rPr>
              <w:t>2,500</w:t>
            </w:r>
            <w:r w:rsidR="000F14FB" w:rsidRPr="00F428CE">
              <w:rPr>
                <w:color w:val="auto"/>
                <w:sz w:val="22"/>
                <w:szCs w:val="22"/>
              </w:rPr>
              <w:t xml:space="preserve"> </w:t>
            </w:r>
          </w:p>
        </w:tc>
      </w:tr>
      <w:tr w:rsidR="000F14FB" w:rsidRPr="00F428CE" w:rsidTr="000F14FB">
        <w:trPr>
          <w:trHeight w:val="212"/>
          <w:jc w:val="center"/>
        </w:trPr>
        <w:tc>
          <w:tcPr>
            <w:tcW w:w="4024" w:type="dxa"/>
            <w:noWrap/>
            <w:hideMark/>
          </w:tcPr>
          <w:p w:rsidR="000F14FB" w:rsidRPr="00F428CE" w:rsidRDefault="000F14FB" w:rsidP="00DE0BD8">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Оборот организаций</w:t>
            </w:r>
          </w:p>
          <w:p w:rsidR="000F14FB" w:rsidRPr="00F428CE" w:rsidRDefault="000F14FB" w:rsidP="00DE0BD8">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 xml:space="preserve"> (в текущих ценах; млн.рублей)</w:t>
            </w:r>
          </w:p>
        </w:tc>
        <w:tc>
          <w:tcPr>
            <w:tcW w:w="1378" w:type="dxa"/>
          </w:tcPr>
          <w:p w:rsidR="000F14FB" w:rsidRPr="00F428CE" w:rsidRDefault="00C42FA3" w:rsidP="00DE0BD8">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9</w:t>
            </w:r>
            <w:r w:rsidR="001B4A27" w:rsidRPr="00F428CE">
              <w:rPr>
                <w:rFonts w:ascii="Times New Roman" w:eastAsia="Times New Roman" w:hAnsi="Times New Roman"/>
                <w:bCs/>
                <w:sz w:val="24"/>
                <w:szCs w:val="24"/>
                <w:lang w:eastAsia="ru-RU"/>
              </w:rPr>
              <w:t>169,2</w:t>
            </w:r>
          </w:p>
          <w:p w:rsidR="000F14FB" w:rsidRPr="00F428CE" w:rsidRDefault="000F14FB" w:rsidP="00DE0BD8">
            <w:pPr>
              <w:spacing w:after="0" w:line="240" w:lineRule="auto"/>
              <w:jc w:val="right"/>
              <w:rPr>
                <w:rFonts w:ascii="Times New Roman" w:eastAsia="Times New Roman" w:hAnsi="Times New Roman"/>
                <w:bCs/>
                <w:sz w:val="24"/>
                <w:szCs w:val="24"/>
                <w:lang w:eastAsia="ru-RU"/>
              </w:rPr>
            </w:pPr>
          </w:p>
        </w:tc>
        <w:tc>
          <w:tcPr>
            <w:tcW w:w="1378" w:type="dxa"/>
          </w:tcPr>
          <w:p w:rsidR="000F14FB" w:rsidRPr="00F428CE" w:rsidRDefault="00780719" w:rsidP="00DE0BD8">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1</w:t>
            </w:r>
            <w:r w:rsidR="00F22DB4" w:rsidRPr="00F428CE">
              <w:rPr>
                <w:rFonts w:ascii="Times New Roman" w:eastAsia="Times New Roman" w:hAnsi="Times New Roman"/>
                <w:bCs/>
                <w:sz w:val="24"/>
                <w:szCs w:val="24"/>
                <w:lang w:eastAsia="ru-RU"/>
              </w:rPr>
              <w:t>2837,0</w:t>
            </w:r>
          </w:p>
          <w:p w:rsidR="000F14FB" w:rsidRPr="00F428CE" w:rsidRDefault="000F14FB" w:rsidP="00DE0BD8">
            <w:pPr>
              <w:spacing w:after="0" w:line="240" w:lineRule="auto"/>
              <w:jc w:val="right"/>
              <w:rPr>
                <w:rFonts w:ascii="Times New Roman" w:eastAsia="Times New Roman" w:hAnsi="Times New Roman"/>
                <w:bCs/>
                <w:sz w:val="24"/>
                <w:szCs w:val="24"/>
                <w:lang w:eastAsia="ru-RU"/>
              </w:rPr>
            </w:pPr>
          </w:p>
        </w:tc>
        <w:tc>
          <w:tcPr>
            <w:tcW w:w="1378" w:type="dxa"/>
          </w:tcPr>
          <w:p w:rsidR="000F14FB" w:rsidRPr="00F428CE" w:rsidRDefault="000F14FB" w:rsidP="00F22DB4">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1</w:t>
            </w:r>
            <w:r w:rsidR="00F22DB4" w:rsidRPr="00F428CE">
              <w:rPr>
                <w:rFonts w:ascii="Times New Roman" w:eastAsia="Times New Roman" w:hAnsi="Times New Roman"/>
                <w:bCs/>
                <w:sz w:val="24"/>
                <w:szCs w:val="24"/>
                <w:lang w:eastAsia="ru-RU"/>
              </w:rPr>
              <w:t>7421,6</w:t>
            </w:r>
          </w:p>
        </w:tc>
      </w:tr>
      <w:tr w:rsidR="000F14FB" w:rsidRPr="00F428CE" w:rsidTr="000F14FB">
        <w:trPr>
          <w:trHeight w:val="212"/>
          <w:jc w:val="center"/>
        </w:trPr>
        <w:tc>
          <w:tcPr>
            <w:tcW w:w="4024" w:type="dxa"/>
            <w:noWrap/>
            <w:hideMark/>
          </w:tcPr>
          <w:p w:rsidR="000F14FB" w:rsidRPr="00F428CE" w:rsidRDefault="000F14FB" w:rsidP="00DE0BD8">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bCs/>
                <w:sz w:val="24"/>
                <w:szCs w:val="24"/>
                <w:lang w:eastAsia="ru-RU"/>
              </w:rPr>
              <w:t xml:space="preserve">Объем инвестиций в основной капитал </w:t>
            </w:r>
            <w:r w:rsidRPr="00F428CE">
              <w:rPr>
                <w:rFonts w:ascii="Times New Roman" w:eastAsia="Times New Roman" w:hAnsi="Times New Roman"/>
                <w:sz w:val="24"/>
                <w:szCs w:val="24"/>
                <w:lang w:eastAsia="ru-RU"/>
              </w:rPr>
              <w:t>(в текущих ценах; млн. рублей)</w:t>
            </w:r>
          </w:p>
        </w:tc>
        <w:tc>
          <w:tcPr>
            <w:tcW w:w="1378" w:type="dxa"/>
          </w:tcPr>
          <w:p w:rsidR="000F14FB" w:rsidRPr="00F428CE" w:rsidRDefault="00F22DB4" w:rsidP="00F22DB4">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1957,3</w:t>
            </w:r>
          </w:p>
        </w:tc>
        <w:tc>
          <w:tcPr>
            <w:tcW w:w="1378" w:type="dxa"/>
          </w:tcPr>
          <w:p w:rsidR="000F14FB" w:rsidRPr="00F428CE" w:rsidRDefault="000F14FB" w:rsidP="00DE0BD8">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2226,8</w:t>
            </w:r>
          </w:p>
          <w:p w:rsidR="000F14FB" w:rsidRPr="00F428CE" w:rsidRDefault="000F14FB" w:rsidP="00DE0BD8">
            <w:pPr>
              <w:spacing w:after="0" w:line="240" w:lineRule="auto"/>
              <w:jc w:val="right"/>
              <w:rPr>
                <w:rFonts w:ascii="Times New Roman" w:eastAsia="Times New Roman" w:hAnsi="Times New Roman"/>
                <w:bCs/>
                <w:sz w:val="24"/>
                <w:szCs w:val="24"/>
                <w:lang w:eastAsia="ru-RU"/>
              </w:rPr>
            </w:pPr>
          </w:p>
        </w:tc>
        <w:tc>
          <w:tcPr>
            <w:tcW w:w="1378" w:type="dxa"/>
          </w:tcPr>
          <w:p w:rsidR="000F14FB" w:rsidRPr="00F428CE" w:rsidRDefault="000F14FB" w:rsidP="00CB0AE9">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4</w:t>
            </w:r>
            <w:r w:rsidR="00CB0AE9" w:rsidRPr="00F428CE">
              <w:rPr>
                <w:rFonts w:ascii="Times New Roman" w:eastAsia="Times New Roman" w:hAnsi="Times New Roman"/>
                <w:bCs/>
                <w:sz w:val="24"/>
                <w:szCs w:val="24"/>
                <w:lang w:eastAsia="ru-RU"/>
              </w:rPr>
              <w:t>112,3</w:t>
            </w:r>
          </w:p>
        </w:tc>
      </w:tr>
      <w:tr w:rsidR="000F14FB" w:rsidRPr="00F428CE" w:rsidTr="000F14FB">
        <w:trPr>
          <w:trHeight w:val="556"/>
          <w:jc w:val="center"/>
        </w:trPr>
        <w:tc>
          <w:tcPr>
            <w:tcW w:w="4024" w:type="dxa"/>
            <w:noWrap/>
            <w:hideMark/>
          </w:tcPr>
          <w:p w:rsidR="000F14FB" w:rsidRPr="00F428CE" w:rsidRDefault="000F14FB" w:rsidP="00DE0BD8">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bCs/>
                <w:sz w:val="24"/>
                <w:szCs w:val="24"/>
                <w:lang w:eastAsia="ru-RU"/>
              </w:rPr>
              <w:t>Среднемесячная заработная плата, рублей</w:t>
            </w:r>
          </w:p>
        </w:tc>
        <w:tc>
          <w:tcPr>
            <w:tcW w:w="1378" w:type="dxa"/>
          </w:tcPr>
          <w:p w:rsidR="000F14FB" w:rsidRPr="00F428CE" w:rsidRDefault="00590369" w:rsidP="00DE0BD8">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31517</w:t>
            </w:r>
          </w:p>
          <w:p w:rsidR="000F14FB" w:rsidRPr="00F428CE" w:rsidRDefault="000F14FB" w:rsidP="00DE0BD8">
            <w:pPr>
              <w:spacing w:after="0" w:line="240" w:lineRule="auto"/>
              <w:jc w:val="right"/>
              <w:rPr>
                <w:rFonts w:ascii="Times New Roman" w:eastAsia="Times New Roman" w:hAnsi="Times New Roman"/>
                <w:bCs/>
                <w:sz w:val="24"/>
                <w:szCs w:val="24"/>
                <w:lang w:eastAsia="ru-RU"/>
              </w:rPr>
            </w:pPr>
          </w:p>
        </w:tc>
        <w:tc>
          <w:tcPr>
            <w:tcW w:w="1378" w:type="dxa"/>
          </w:tcPr>
          <w:p w:rsidR="000F14FB" w:rsidRPr="00F428CE" w:rsidRDefault="00207F0F" w:rsidP="00DE0BD8">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42053,3</w:t>
            </w:r>
          </w:p>
          <w:p w:rsidR="000F14FB" w:rsidRPr="00F428CE" w:rsidRDefault="000F14FB" w:rsidP="00DE0BD8">
            <w:pPr>
              <w:spacing w:after="0" w:line="240" w:lineRule="auto"/>
              <w:jc w:val="right"/>
              <w:rPr>
                <w:rFonts w:ascii="Times New Roman" w:eastAsia="Times New Roman" w:hAnsi="Times New Roman"/>
                <w:bCs/>
                <w:sz w:val="24"/>
                <w:szCs w:val="24"/>
                <w:lang w:eastAsia="ru-RU"/>
              </w:rPr>
            </w:pPr>
          </w:p>
        </w:tc>
        <w:tc>
          <w:tcPr>
            <w:tcW w:w="1378" w:type="dxa"/>
          </w:tcPr>
          <w:p w:rsidR="000F14FB" w:rsidRPr="00F428CE" w:rsidRDefault="00207F0F" w:rsidP="00DE0BD8">
            <w:pPr>
              <w:spacing w:after="0" w:line="240" w:lineRule="auto"/>
              <w:jc w:val="right"/>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62238,9</w:t>
            </w:r>
          </w:p>
        </w:tc>
      </w:tr>
    </w:tbl>
    <w:p w:rsidR="00796ADD" w:rsidRPr="00F428CE" w:rsidRDefault="00796ADD" w:rsidP="00796ADD">
      <w:pPr>
        <w:spacing w:after="0" w:line="240" w:lineRule="auto"/>
        <w:ind w:firstLine="709"/>
        <w:jc w:val="both"/>
        <w:rPr>
          <w:rFonts w:ascii="Times New Roman" w:hAnsi="Times New Roman"/>
          <w:sz w:val="28"/>
        </w:rPr>
      </w:pPr>
    </w:p>
    <w:p w:rsidR="000F14FB" w:rsidRPr="00F428CE" w:rsidRDefault="000F14FB" w:rsidP="00CB0AE9">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На верхнем уровне система целеполагания представлена </w:t>
      </w:r>
      <w:r w:rsidR="00F2791F" w:rsidRPr="00F428CE">
        <w:rPr>
          <w:rFonts w:ascii="Times New Roman" w:hAnsi="Times New Roman"/>
          <w:sz w:val="28"/>
          <w:szCs w:val="28"/>
        </w:rPr>
        <w:t>четырьмя п</w:t>
      </w:r>
      <w:r w:rsidRPr="00F428CE">
        <w:rPr>
          <w:rFonts w:ascii="Times New Roman" w:hAnsi="Times New Roman"/>
          <w:sz w:val="28"/>
          <w:szCs w:val="28"/>
        </w:rPr>
        <w:t xml:space="preserve">оказателями, которые обобщают результаты реализации Стратегии </w:t>
      </w:r>
      <w:r w:rsidR="007D560C" w:rsidRPr="00F428CE">
        <w:rPr>
          <w:rFonts w:ascii="Times New Roman" w:hAnsi="Times New Roman"/>
          <w:sz w:val="28"/>
          <w:szCs w:val="28"/>
        </w:rPr>
        <w:t>Матвеево-Курганского района</w:t>
      </w:r>
      <w:r w:rsidRPr="00F428CE">
        <w:rPr>
          <w:rFonts w:ascii="Times New Roman" w:hAnsi="Times New Roman"/>
          <w:sz w:val="28"/>
          <w:szCs w:val="28"/>
        </w:rPr>
        <w:t xml:space="preserve"> по целевому сценарию. В соответствии с ним достижение целей социально-экономического развития </w:t>
      </w:r>
      <w:r w:rsidR="007D560C" w:rsidRPr="00F428CE">
        <w:rPr>
          <w:rFonts w:ascii="Times New Roman" w:hAnsi="Times New Roman"/>
          <w:sz w:val="28"/>
          <w:szCs w:val="28"/>
        </w:rPr>
        <w:t>Матвеево-</w:t>
      </w:r>
      <w:r w:rsidR="007D560C" w:rsidRPr="00F428CE">
        <w:rPr>
          <w:rFonts w:ascii="Times New Roman" w:hAnsi="Times New Roman"/>
          <w:sz w:val="28"/>
          <w:szCs w:val="28"/>
        </w:rPr>
        <w:lastRenderedPageBreak/>
        <w:t>Курганского  района</w:t>
      </w:r>
      <w:r w:rsidRPr="00F428CE">
        <w:rPr>
          <w:rFonts w:ascii="Times New Roman" w:hAnsi="Times New Roman"/>
          <w:sz w:val="28"/>
          <w:szCs w:val="28"/>
        </w:rPr>
        <w:t xml:space="preserve"> к 2030 году в рамках реализации второго и третьего этапа позволит получить следующие трансформационные эффекты:</w:t>
      </w:r>
    </w:p>
    <w:p w:rsidR="00590369" w:rsidRPr="00F428CE" w:rsidRDefault="00207F0F" w:rsidP="00CB0AE9">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сохранение  стабильного прироста численности </w:t>
      </w:r>
      <w:r w:rsidR="00590369" w:rsidRPr="00F428CE">
        <w:rPr>
          <w:rFonts w:ascii="Times New Roman" w:hAnsi="Times New Roman"/>
          <w:sz w:val="28"/>
          <w:szCs w:val="28"/>
        </w:rPr>
        <w:t xml:space="preserve"> населения</w:t>
      </w:r>
      <w:r w:rsidR="00F22DB4" w:rsidRPr="00F428CE">
        <w:rPr>
          <w:rFonts w:ascii="Times New Roman" w:hAnsi="Times New Roman"/>
          <w:sz w:val="28"/>
          <w:szCs w:val="28"/>
        </w:rPr>
        <w:t>;</w:t>
      </w:r>
    </w:p>
    <w:p w:rsidR="000F14FB" w:rsidRPr="00F428CE" w:rsidRDefault="000F14FB" w:rsidP="00CB0AE9">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увеличение </w:t>
      </w:r>
      <w:r w:rsidR="007877D7" w:rsidRPr="00F428CE">
        <w:rPr>
          <w:rFonts w:ascii="Times New Roman" w:hAnsi="Times New Roman"/>
          <w:sz w:val="28"/>
          <w:szCs w:val="28"/>
        </w:rPr>
        <w:t xml:space="preserve">масштабов экономики </w:t>
      </w:r>
      <w:r w:rsidRPr="00F428CE">
        <w:rPr>
          <w:rFonts w:ascii="Times New Roman" w:hAnsi="Times New Roman"/>
          <w:sz w:val="28"/>
          <w:szCs w:val="28"/>
        </w:rPr>
        <w:t>р</w:t>
      </w:r>
      <w:r w:rsidR="000115F4" w:rsidRPr="00F428CE">
        <w:rPr>
          <w:rFonts w:ascii="Times New Roman" w:hAnsi="Times New Roman"/>
          <w:sz w:val="28"/>
          <w:szCs w:val="28"/>
        </w:rPr>
        <w:t>айона</w:t>
      </w:r>
      <w:r w:rsidRPr="00F428CE">
        <w:rPr>
          <w:rFonts w:ascii="Times New Roman" w:hAnsi="Times New Roman"/>
          <w:sz w:val="28"/>
          <w:szCs w:val="28"/>
        </w:rPr>
        <w:t xml:space="preserve"> в 1,</w:t>
      </w:r>
      <w:r w:rsidR="00F22DB4" w:rsidRPr="00F428CE">
        <w:rPr>
          <w:rFonts w:ascii="Times New Roman" w:hAnsi="Times New Roman"/>
          <w:sz w:val="28"/>
          <w:szCs w:val="28"/>
        </w:rPr>
        <w:t>9</w:t>
      </w:r>
      <w:r w:rsidRPr="00F428CE">
        <w:rPr>
          <w:rFonts w:ascii="Times New Roman" w:hAnsi="Times New Roman"/>
          <w:sz w:val="28"/>
          <w:szCs w:val="28"/>
        </w:rPr>
        <w:t xml:space="preserve"> раза на основе технологического обновления производства и роста инвестиций в основной капитал в </w:t>
      </w:r>
      <w:r w:rsidR="00F22DB4" w:rsidRPr="00F428CE">
        <w:rPr>
          <w:rFonts w:ascii="Times New Roman" w:hAnsi="Times New Roman"/>
          <w:sz w:val="28"/>
          <w:szCs w:val="28"/>
        </w:rPr>
        <w:t>2,1</w:t>
      </w:r>
      <w:r w:rsidRPr="00F428CE">
        <w:rPr>
          <w:rFonts w:ascii="Times New Roman" w:hAnsi="Times New Roman"/>
          <w:sz w:val="28"/>
          <w:szCs w:val="28"/>
        </w:rPr>
        <w:t xml:space="preserve"> раза;</w:t>
      </w:r>
    </w:p>
    <w:p w:rsidR="000F14FB" w:rsidRPr="00F428CE" w:rsidRDefault="00CB0AE9" w:rsidP="00CB0AE9">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повышение</w:t>
      </w:r>
      <w:r w:rsidR="000115F4" w:rsidRPr="00F428CE">
        <w:rPr>
          <w:rFonts w:ascii="Times New Roman" w:hAnsi="Times New Roman"/>
          <w:sz w:val="28"/>
          <w:szCs w:val="28"/>
        </w:rPr>
        <w:t xml:space="preserve"> среднемесячной заработной платы </w:t>
      </w:r>
      <w:r w:rsidR="000F14FB" w:rsidRPr="00F428CE">
        <w:rPr>
          <w:rFonts w:ascii="Times New Roman" w:hAnsi="Times New Roman"/>
          <w:sz w:val="28"/>
          <w:szCs w:val="28"/>
        </w:rPr>
        <w:t>в 1,</w:t>
      </w:r>
      <w:r w:rsidRPr="00F428CE">
        <w:rPr>
          <w:rFonts w:ascii="Times New Roman" w:hAnsi="Times New Roman"/>
          <w:sz w:val="28"/>
          <w:szCs w:val="28"/>
        </w:rPr>
        <w:t>97</w:t>
      </w:r>
      <w:r w:rsidR="000F14FB" w:rsidRPr="00F428CE">
        <w:rPr>
          <w:rFonts w:ascii="Times New Roman" w:hAnsi="Times New Roman"/>
          <w:sz w:val="28"/>
          <w:szCs w:val="28"/>
        </w:rPr>
        <w:t> раза.</w:t>
      </w:r>
    </w:p>
    <w:p w:rsidR="000F14FB" w:rsidRPr="00F428CE" w:rsidRDefault="000F14FB" w:rsidP="00CB0AE9">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Приближаясь к стратегическому рубежу 2030 года, </w:t>
      </w:r>
      <w:r w:rsidR="000115F4" w:rsidRPr="00F428CE">
        <w:rPr>
          <w:rFonts w:ascii="Times New Roman" w:hAnsi="Times New Roman"/>
          <w:sz w:val="28"/>
          <w:szCs w:val="28"/>
        </w:rPr>
        <w:t>Матвеево-Курганский район</w:t>
      </w:r>
      <w:r w:rsidRPr="00F428CE">
        <w:rPr>
          <w:rFonts w:ascii="Times New Roman" w:hAnsi="Times New Roman"/>
          <w:sz w:val="28"/>
          <w:szCs w:val="28"/>
        </w:rPr>
        <w:t xml:space="preserve"> в результате проведения системных преобразований конвертирует свой потенциал в ускорение экономического роста и создание территории социального благополучия.</w:t>
      </w:r>
    </w:p>
    <w:p w:rsidR="000115F4" w:rsidRPr="00F428CE" w:rsidRDefault="000115F4" w:rsidP="000115F4">
      <w:pPr>
        <w:widowControl w:val="0"/>
        <w:pBdr>
          <w:top w:val="nil"/>
          <w:left w:val="nil"/>
          <w:bottom w:val="nil"/>
          <w:right w:val="nil"/>
          <w:between w:val="nil"/>
        </w:pBdr>
        <w:tabs>
          <w:tab w:val="left" w:pos="3402"/>
        </w:tabs>
        <w:spacing w:after="0" w:line="240" w:lineRule="auto"/>
        <w:jc w:val="center"/>
        <w:outlineLvl w:val="2"/>
        <w:rPr>
          <w:rFonts w:ascii="Times New Roman" w:hAnsi="Times New Roman"/>
          <w:sz w:val="28"/>
          <w:szCs w:val="28"/>
        </w:rPr>
      </w:pPr>
      <w:bookmarkStart w:id="9" w:name="_Toc93420797"/>
      <w:bookmarkStart w:id="10" w:name="_Toc531291550"/>
      <w:bookmarkStart w:id="11" w:name="_Toc521491603"/>
      <w:r w:rsidRPr="00F428CE">
        <w:rPr>
          <w:rFonts w:ascii="Times New Roman" w:hAnsi="Times New Roman"/>
          <w:sz w:val="28"/>
          <w:szCs w:val="28"/>
        </w:rPr>
        <w:t>4. Механизм реализации целевого сценария</w:t>
      </w:r>
      <w:bookmarkEnd w:id="9"/>
    </w:p>
    <w:p w:rsidR="000115F4" w:rsidRPr="00F428CE" w:rsidRDefault="000115F4" w:rsidP="000115F4">
      <w:pPr>
        <w:widowControl w:val="0"/>
        <w:spacing w:after="0" w:line="240" w:lineRule="auto"/>
        <w:jc w:val="center"/>
        <w:rPr>
          <w:rFonts w:ascii="Times New Roman" w:hAnsi="Times New Roman"/>
          <w:sz w:val="24"/>
          <w:szCs w:val="28"/>
        </w:rPr>
      </w:pPr>
      <w:bookmarkStart w:id="12" w:name="_Toc93420798"/>
    </w:p>
    <w:p w:rsidR="000115F4" w:rsidRPr="00F428CE" w:rsidRDefault="000115F4" w:rsidP="000115F4">
      <w:pPr>
        <w:widowControl w:val="0"/>
        <w:tabs>
          <w:tab w:val="left" w:pos="1134"/>
        </w:tabs>
        <w:spacing w:after="0" w:line="240" w:lineRule="auto"/>
        <w:jc w:val="center"/>
        <w:rPr>
          <w:rFonts w:ascii="Times New Roman" w:hAnsi="Times New Roman"/>
          <w:sz w:val="28"/>
          <w:szCs w:val="28"/>
        </w:rPr>
      </w:pPr>
      <w:r w:rsidRPr="00F428CE">
        <w:rPr>
          <w:rFonts w:ascii="Times New Roman" w:hAnsi="Times New Roman"/>
          <w:sz w:val="28"/>
          <w:szCs w:val="28"/>
        </w:rPr>
        <w:t>4.1. Экономическая политика</w:t>
      </w:r>
      <w:bookmarkEnd w:id="12"/>
    </w:p>
    <w:p w:rsidR="000115F4" w:rsidRPr="00F428CE" w:rsidRDefault="000115F4" w:rsidP="000115F4">
      <w:pPr>
        <w:widowControl w:val="0"/>
        <w:spacing w:after="0" w:line="240" w:lineRule="auto"/>
        <w:jc w:val="center"/>
        <w:rPr>
          <w:rFonts w:ascii="Times New Roman" w:hAnsi="Times New Roman"/>
          <w:sz w:val="24"/>
          <w:szCs w:val="28"/>
        </w:rPr>
      </w:pPr>
    </w:p>
    <w:p w:rsidR="000115F4" w:rsidRPr="00F428CE" w:rsidRDefault="000115F4" w:rsidP="000115F4">
      <w:pPr>
        <w:widowControl w:val="0"/>
        <w:tabs>
          <w:tab w:val="left" w:pos="3402"/>
        </w:tabs>
        <w:spacing w:after="0" w:line="240" w:lineRule="auto"/>
        <w:jc w:val="center"/>
        <w:outlineLvl w:val="2"/>
        <w:rPr>
          <w:rFonts w:ascii="Times New Roman" w:hAnsi="Times New Roman"/>
          <w:sz w:val="28"/>
          <w:szCs w:val="28"/>
        </w:rPr>
      </w:pPr>
      <w:bookmarkStart w:id="13" w:name="_Toc93420799"/>
      <w:r w:rsidRPr="00F428CE">
        <w:rPr>
          <w:rFonts w:ascii="Times New Roman" w:hAnsi="Times New Roman"/>
          <w:sz w:val="28"/>
          <w:szCs w:val="28"/>
        </w:rPr>
        <w:t>4.1.1. Агропромышленный комплекс</w:t>
      </w:r>
      <w:bookmarkEnd w:id="13"/>
    </w:p>
    <w:p w:rsidR="00796ADD" w:rsidRPr="00F428CE" w:rsidRDefault="00796ADD" w:rsidP="00796ADD">
      <w:pPr>
        <w:rPr>
          <w:lang w:eastAsia="ru-RU"/>
        </w:rPr>
      </w:pPr>
      <w:bookmarkStart w:id="14" w:name="_Toc521491605"/>
      <w:bookmarkEnd w:id="10"/>
      <w:bookmarkEnd w:id="11"/>
    </w:p>
    <w:p w:rsidR="00796ADD" w:rsidRPr="00F428CE" w:rsidRDefault="00796ADD" w:rsidP="00796ADD">
      <w:pPr>
        <w:pStyle w:val="15"/>
        <w:spacing w:line="240" w:lineRule="auto"/>
        <w:ind w:firstLine="708"/>
        <w:jc w:val="left"/>
        <w:rPr>
          <w:b w:val="0"/>
          <w:szCs w:val="24"/>
        </w:rPr>
      </w:pPr>
      <w:r w:rsidRPr="00F428CE">
        <w:rPr>
          <w:b w:val="0"/>
          <w:szCs w:val="24"/>
        </w:rPr>
        <w:t>Состояние и тренды развития.</w:t>
      </w:r>
    </w:p>
    <w:p w:rsidR="00796ADD" w:rsidRPr="00F428CE" w:rsidRDefault="00796ADD" w:rsidP="00796ADD">
      <w:pPr>
        <w:pStyle w:val="17"/>
        <w:spacing w:before="0" w:after="0" w:line="240" w:lineRule="auto"/>
        <w:ind w:firstLine="720"/>
        <w:jc w:val="both"/>
        <w:rPr>
          <w:rFonts w:ascii="Times New Roman" w:hAnsi="Times New Roman"/>
          <w:color w:val="000000"/>
          <w:spacing w:val="5"/>
          <w:sz w:val="28"/>
          <w:szCs w:val="28"/>
        </w:rPr>
      </w:pPr>
      <w:r w:rsidRPr="00F428CE">
        <w:rPr>
          <w:rFonts w:ascii="Times New Roman" w:hAnsi="Times New Roman"/>
          <w:sz w:val="28"/>
          <w:szCs w:val="28"/>
        </w:rPr>
        <w:t>Матвеево-Курганский район является одним из крупнейших агропромышленных центров в Приазовской экономической зоне Ростовской области, сочетающий интенсивное земледелие с развитым животноводством молочного направления. По итогам 20</w:t>
      </w:r>
      <w:r w:rsidR="000115F4" w:rsidRPr="00F428CE">
        <w:rPr>
          <w:rFonts w:ascii="Times New Roman" w:hAnsi="Times New Roman"/>
          <w:sz w:val="28"/>
          <w:szCs w:val="28"/>
        </w:rPr>
        <w:t>21</w:t>
      </w:r>
      <w:r w:rsidRPr="00F428CE">
        <w:rPr>
          <w:rFonts w:ascii="Times New Roman" w:hAnsi="Times New Roman"/>
          <w:sz w:val="28"/>
          <w:szCs w:val="28"/>
        </w:rPr>
        <w:t xml:space="preserve"> года Матвеево-Курганкий район  занял 1-е место </w:t>
      </w:r>
      <w:r w:rsidRPr="00F428CE">
        <w:rPr>
          <w:rFonts w:ascii="Times New Roman" w:hAnsi="Times New Roman"/>
          <w:color w:val="000000"/>
          <w:spacing w:val="5"/>
          <w:sz w:val="28"/>
          <w:szCs w:val="28"/>
        </w:rPr>
        <w:t xml:space="preserve">среди сельхозпредприятий области в номинации «Лучший район по валовому надою молока». </w:t>
      </w:r>
    </w:p>
    <w:p w:rsidR="00796ADD" w:rsidRPr="00F428CE" w:rsidRDefault="00796ADD" w:rsidP="00796ADD">
      <w:pPr>
        <w:spacing w:after="0" w:line="240" w:lineRule="auto"/>
        <w:ind w:firstLine="567"/>
        <w:jc w:val="both"/>
        <w:rPr>
          <w:rFonts w:ascii="Times New Roman" w:hAnsi="Times New Roman"/>
          <w:sz w:val="28"/>
          <w:szCs w:val="28"/>
        </w:rPr>
      </w:pPr>
      <w:r w:rsidRPr="00F428CE">
        <w:rPr>
          <w:rFonts w:ascii="Times New Roman" w:hAnsi="Times New Roman"/>
          <w:sz w:val="28"/>
          <w:szCs w:val="28"/>
        </w:rPr>
        <w:t>Ключевые динамические параметры, отражающие развитие сельского хозяйства  Матвеево-Курганского района, представлены в таблице 6.</w:t>
      </w:r>
    </w:p>
    <w:p w:rsidR="00796ADD" w:rsidRPr="00F428CE" w:rsidRDefault="00796ADD" w:rsidP="00796ADD">
      <w:pPr>
        <w:spacing w:after="0" w:line="240" w:lineRule="auto"/>
        <w:ind w:firstLine="567"/>
        <w:jc w:val="both"/>
        <w:rPr>
          <w:rFonts w:ascii="Times New Roman" w:hAnsi="Times New Roman"/>
          <w:sz w:val="28"/>
          <w:szCs w:val="28"/>
        </w:rPr>
      </w:pPr>
    </w:p>
    <w:p w:rsidR="00796ADD" w:rsidRPr="00F428CE" w:rsidRDefault="00796ADD" w:rsidP="00796ADD">
      <w:pPr>
        <w:spacing w:after="0" w:line="240" w:lineRule="auto"/>
        <w:ind w:firstLine="567"/>
        <w:jc w:val="right"/>
        <w:rPr>
          <w:rFonts w:ascii="Times New Roman" w:hAnsi="Times New Roman"/>
          <w:sz w:val="28"/>
          <w:szCs w:val="28"/>
        </w:rPr>
      </w:pPr>
      <w:r w:rsidRPr="00F428CE">
        <w:rPr>
          <w:rFonts w:ascii="Times New Roman" w:hAnsi="Times New Roman"/>
          <w:sz w:val="28"/>
          <w:szCs w:val="28"/>
        </w:rPr>
        <w:t>Таблица № 6</w:t>
      </w:r>
    </w:p>
    <w:p w:rsidR="00390FF7" w:rsidRPr="00F428CE" w:rsidRDefault="00390FF7" w:rsidP="00390FF7">
      <w:pPr>
        <w:pStyle w:val="af6"/>
        <w:spacing w:before="0" w:beforeAutospacing="0"/>
        <w:jc w:val="center"/>
        <w:rPr>
          <w:b w:val="0"/>
        </w:rPr>
      </w:pPr>
      <w:bookmarkStart w:id="15" w:name="_Toc521491606"/>
      <w:bookmarkEnd w:id="14"/>
      <w:r w:rsidRPr="00F428CE">
        <w:rPr>
          <w:b w:val="0"/>
        </w:rPr>
        <w:t>Динамика ключевых показателей развития</w:t>
      </w:r>
    </w:p>
    <w:p w:rsidR="00390FF7" w:rsidRPr="00F428CE" w:rsidRDefault="00390FF7" w:rsidP="00390FF7">
      <w:pPr>
        <w:pStyle w:val="af6"/>
        <w:spacing w:before="0" w:beforeAutospacing="0"/>
        <w:jc w:val="center"/>
        <w:rPr>
          <w:b w:val="0"/>
        </w:rPr>
      </w:pPr>
      <w:r w:rsidRPr="00F428CE">
        <w:rPr>
          <w:b w:val="0"/>
        </w:rPr>
        <w:t xml:space="preserve"> сельского хозяйства Матвеево-Курганского района в 2014-2021годах</w:t>
      </w:r>
    </w:p>
    <w:p w:rsidR="00390FF7" w:rsidRPr="00F428CE" w:rsidRDefault="00390FF7" w:rsidP="00390FF7">
      <w:pPr>
        <w:rPr>
          <w:lang w:eastAsia="ru-RU"/>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936"/>
        <w:gridCol w:w="850"/>
        <w:gridCol w:w="1134"/>
        <w:gridCol w:w="876"/>
        <w:gridCol w:w="825"/>
        <w:gridCol w:w="898"/>
        <w:gridCol w:w="945"/>
        <w:gridCol w:w="945"/>
      </w:tblGrid>
      <w:tr w:rsidR="00390FF7" w:rsidRPr="00F428CE" w:rsidTr="0081602D">
        <w:trPr>
          <w:tblHeader/>
        </w:trPr>
        <w:tc>
          <w:tcPr>
            <w:tcW w:w="2291"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rPr>
                <w:rFonts w:ascii="Times New Roman" w:hAnsi="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850"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87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825"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898"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945" w:type="dxa"/>
            <w:tcBorders>
              <w:top w:val="single" w:sz="4" w:space="0" w:color="auto"/>
              <w:left w:val="single" w:sz="4" w:space="0" w:color="auto"/>
              <w:bottom w:val="single" w:sz="4" w:space="0" w:color="auto"/>
              <w:right w:val="single" w:sz="4" w:space="0" w:color="auto"/>
            </w:tcBorders>
            <w:hideMark/>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945" w:type="dxa"/>
            <w:tcBorders>
              <w:top w:val="single" w:sz="4" w:space="0" w:color="auto"/>
              <w:left w:val="single" w:sz="4" w:space="0" w:color="auto"/>
              <w:bottom w:val="single" w:sz="4" w:space="0" w:color="auto"/>
              <w:right w:val="single" w:sz="4" w:space="0" w:color="auto"/>
            </w:tcBorders>
          </w:tcPr>
          <w:p w:rsidR="00390FF7" w:rsidRPr="00F428CE" w:rsidRDefault="00390FF7" w:rsidP="00390FF7">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390FF7" w:rsidRPr="00F428CE" w:rsidTr="0081602D">
        <w:tc>
          <w:tcPr>
            <w:tcW w:w="8755" w:type="dxa"/>
            <w:gridSpan w:val="8"/>
            <w:tcBorders>
              <w:top w:val="single" w:sz="4" w:space="0" w:color="auto"/>
              <w:left w:val="single" w:sz="4" w:space="0" w:color="auto"/>
              <w:bottom w:val="single" w:sz="4" w:space="0" w:color="auto"/>
              <w:right w:val="single" w:sz="4" w:space="0" w:color="auto"/>
            </w:tcBorders>
            <w:hideMark/>
          </w:tcPr>
          <w:p w:rsidR="00390FF7" w:rsidRPr="00F428CE" w:rsidRDefault="00390FF7" w:rsidP="00390FF7">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Продукция сельско</w:t>
            </w:r>
            <w:r w:rsidR="0069728E" w:rsidRPr="00F428CE">
              <w:rPr>
                <w:rFonts w:ascii="Times New Roman" w:eastAsia="Times New Roman" w:hAnsi="Times New Roman"/>
                <w:bCs/>
                <w:sz w:val="24"/>
                <w:szCs w:val="24"/>
                <w:lang w:eastAsia="ru-RU"/>
              </w:rPr>
              <w:t>г</w:t>
            </w:r>
            <w:r w:rsidRPr="00F428CE">
              <w:rPr>
                <w:rFonts w:ascii="Times New Roman" w:eastAsia="Times New Roman" w:hAnsi="Times New Roman"/>
                <w:bCs/>
                <w:sz w:val="24"/>
                <w:szCs w:val="24"/>
                <w:lang w:eastAsia="ru-RU"/>
              </w:rPr>
              <w:t>о хозяйства (в хозяйствах всех категорий; в фактически действовавших ценах), млрд.  рублей</w:t>
            </w:r>
          </w:p>
        </w:tc>
        <w:tc>
          <w:tcPr>
            <w:tcW w:w="945" w:type="dxa"/>
            <w:tcBorders>
              <w:top w:val="single" w:sz="4" w:space="0" w:color="auto"/>
              <w:left w:val="single" w:sz="4" w:space="0" w:color="auto"/>
              <w:bottom w:val="single" w:sz="4" w:space="0" w:color="auto"/>
              <w:right w:val="single" w:sz="4" w:space="0" w:color="auto"/>
            </w:tcBorders>
          </w:tcPr>
          <w:p w:rsidR="00390FF7" w:rsidRPr="00F428CE" w:rsidRDefault="00390FF7" w:rsidP="00390FF7">
            <w:pPr>
              <w:spacing w:after="0" w:line="240" w:lineRule="auto"/>
              <w:jc w:val="center"/>
              <w:rPr>
                <w:rFonts w:ascii="Times New Roman" w:eastAsia="Times New Roman" w:hAnsi="Times New Roman"/>
                <w:bCs/>
                <w:sz w:val="24"/>
                <w:szCs w:val="24"/>
                <w:lang w:eastAsia="ru-RU"/>
              </w:rPr>
            </w:pPr>
          </w:p>
        </w:tc>
      </w:tr>
      <w:tr w:rsidR="00390FF7" w:rsidRPr="00F428CE" w:rsidTr="0081602D">
        <w:tc>
          <w:tcPr>
            <w:tcW w:w="2291" w:type="dxa"/>
            <w:tcBorders>
              <w:top w:val="single" w:sz="4" w:space="0" w:color="auto"/>
              <w:left w:val="single" w:sz="4" w:space="0" w:color="auto"/>
              <w:bottom w:val="single" w:sz="4" w:space="0" w:color="auto"/>
              <w:right w:val="single" w:sz="4" w:space="0" w:color="auto"/>
            </w:tcBorders>
            <w:hideMark/>
          </w:tcPr>
          <w:p w:rsidR="00390FF7" w:rsidRPr="00F428CE" w:rsidRDefault="00390FF7" w:rsidP="00390FF7">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 xml:space="preserve">Матвеево-Курганский район </w:t>
            </w:r>
          </w:p>
        </w:tc>
        <w:tc>
          <w:tcPr>
            <w:tcW w:w="93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7,8</w:t>
            </w:r>
          </w:p>
        </w:tc>
        <w:tc>
          <w:tcPr>
            <w:tcW w:w="87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7,2</w:t>
            </w:r>
          </w:p>
        </w:tc>
        <w:tc>
          <w:tcPr>
            <w:tcW w:w="825"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6,5</w:t>
            </w:r>
          </w:p>
        </w:tc>
        <w:tc>
          <w:tcPr>
            <w:tcW w:w="898"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8,7</w:t>
            </w:r>
          </w:p>
        </w:tc>
        <w:tc>
          <w:tcPr>
            <w:tcW w:w="945"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8,8</w:t>
            </w:r>
          </w:p>
        </w:tc>
        <w:tc>
          <w:tcPr>
            <w:tcW w:w="945" w:type="dxa"/>
            <w:tcBorders>
              <w:top w:val="single" w:sz="4" w:space="0" w:color="auto"/>
              <w:left w:val="single" w:sz="4" w:space="0" w:color="auto"/>
              <w:bottom w:val="single" w:sz="4" w:space="0" w:color="auto"/>
              <w:right w:val="single" w:sz="4" w:space="0" w:color="auto"/>
            </w:tcBorders>
            <w:vAlign w:val="center"/>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9,0</w:t>
            </w:r>
          </w:p>
        </w:tc>
      </w:tr>
      <w:tr w:rsidR="00390FF7" w:rsidRPr="00F428CE" w:rsidTr="0081602D">
        <w:tc>
          <w:tcPr>
            <w:tcW w:w="2291" w:type="dxa"/>
            <w:tcBorders>
              <w:top w:val="single" w:sz="4" w:space="0" w:color="auto"/>
              <w:left w:val="single" w:sz="4" w:space="0" w:color="auto"/>
              <w:bottom w:val="single" w:sz="4" w:space="0" w:color="auto"/>
              <w:right w:val="single" w:sz="4" w:space="0" w:color="auto"/>
            </w:tcBorders>
            <w:hideMark/>
          </w:tcPr>
          <w:p w:rsidR="00390FF7" w:rsidRPr="00F428CE" w:rsidRDefault="00390FF7" w:rsidP="00390FF7">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 %</w:t>
            </w:r>
          </w:p>
        </w:tc>
        <w:tc>
          <w:tcPr>
            <w:tcW w:w="93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2,8</w:t>
            </w:r>
          </w:p>
        </w:tc>
        <w:tc>
          <w:tcPr>
            <w:tcW w:w="850"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3,0</w:t>
            </w:r>
          </w:p>
        </w:tc>
        <w:tc>
          <w:tcPr>
            <w:tcW w:w="87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3,0</w:t>
            </w:r>
          </w:p>
        </w:tc>
        <w:tc>
          <w:tcPr>
            <w:tcW w:w="825" w:type="dxa"/>
            <w:tcBorders>
              <w:top w:val="single" w:sz="4" w:space="0" w:color="auto"/>
              <w:left w:val="single" w:sz="4" w:space="0" w:color="auto"/>
              <w:bottom w:val="single" w:sz="4" w:space="0" w:color="auto"/>
              <w:right w:val="single" w:sz="4" w:space="0" w:color="auto"/>
            </w:tcBorders>
            <w:vAlign w:val="center"/>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2,5</w:t>
            </w:r>
          </w:p>
        </w:tc>
        <w:tc>
          <w:tcPr>
            <w:tcW w:w="898" w:type="dxa"/>
            <w:tcBorders>
              <w:top w:val="single" w:sz="4" w:space="0" w:color="auto"/>
              <w:left w:val="single" w:sz="4" w:space="0" w:color="auto"/>
              <w:bottom w:val="single" w:sz="4" w:space="0" w:color="auto"/>
              <w:right w:val="single" w:sz="4" w:space="0" w:color="auto"/>
            </w:tcBorders>
            <w:vAlign w:val="center"/>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3,0</w:t>
            </w:r>
          </w:p>
        </w:tc>
        <w:tc>
          <w:tcPr>
            <w:tcW w:w="945" w:type="dxa"/>
            <w:tcBorders>
              <w:top w:val="single" w:sz="4" w:space="0" w:color="auto"/>
              <w:left w:val="single" w:sz="4" w:space="0" w:color="auto"/>
              <w:bottom w:val="single" w:sz="4" w:space="0" w:color="auto"/>
              <w:right w:val="single" w:sz="4" w:space="0" w:color="auto"/>
            </w:tcBorders>
            <w:vAlign w:val="center"/>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2,7</w:t>
            </w:r>
          </w:p>
        </w:tc>
        <w:tc>
          <w:tcPr>
            <w:tcW w:w="945" w:type="dxa"/>
            <w:tcBorders>
              <w:top w:val="single" w:sz="4" w:space="0" w:color="auto"/>
              <w:left w:val="single" w:sz="4" w:space="0" w:color="auto"/>
              <w:bottom w:val="single" w:sz="4" w:space="0" w:color="auto"/>
              <w:right w:val="single" w:sz="4" w:space="0" w:color="auto"/>
            </w:tcBorders>
            <w:vAlign w:val="center"/>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2,2</w:t>
            </w:r>
          </w:p>
        </w:tc>
      </w:tr>
      <w:tr w:rsidR="00390FF7" w:rsidRPr="00F428CE" w:rsidTr="0081602D">
        <w:tc>
          <w:tcPr>
            <w:tcW w:w="8755" w:type="dxa"/>
            <w:gridSpan w:val="8"/>
            <w:tcBorders>
              <w:top w:val="single" w:sz="4" w:space="0" w:color="auto"/>
              <w:left w:val="single" w:sz="4" w:space="0" w:color="auto"/>
              <w:bottom w:val="single" w:sz="4" w:space="0" w:color="auto"/>
              <w:right w:val="single" w:sz="4" w:space="0" w:color="auto"/>
            </w:tcBorders>
            <w:hideMark/>
          </w:tcPr>
          <w:p w:rsidR="00390FF7" w:rsidRPr="00F428CE" w:rsidRDefault="00390FF7" w:rsidP="00390FF7">
            <w:pPr>
              <w:spacing w:after="0" w:line="240" w:lineRule="auto"/>
              <w:jc w:val="center"/>
              <w:rPr>
                <w:rFonts w:ascii="Times New Roman" w:hAnsi="Times New Roman"/>
                <w:sz w:val="24"/>
                <w:szCs w:val="24"/>
                <w:lang w:eastAsia="ru-RU"/>
              </w:rPr>
            </w:pPr>
            <w:r w:rsidRPr="00F428CE">
              <w:rPr>
                <w:rFonts w:ascii="Times New Roman" w:eastAsia="Times New Roman" w:hAnsi="Times New Roman"/>
                <w:bCs/>
                <w:sz w:val="24"/>
                <w:szCs w:val="24"/>
                <w:lang w:eastAsia="ru-RU"/>
              </w:rPr>
              <w:t>Отгружено товаров собственного производства, выполнено работ и услуг собственными силами по виду экономической деятельности «Производство пищевых продуктов, включая напитки, и табака» млн. рублей</w:t>
            </w:r>
            <w:r w:rsidRPr="00F428CE">
              <w:rPr>
                <w:rFonts w:ascii="Times New Roman" w:hAnsi="Times New Roman"/>
                <w:sz w:val="24"/>
                <w:szCs w:val="24"/>
                <w:lang w:eastAsia="ru-RU"/>
              </w:rPr>
              <w:t xml:space="preserve"> </w:t>
            </w:r>
          </w:p>
        </w:tc>
        <w:tc>
          <w:tcPr>
            <w:tcW w:w="945" w:type="dxa"/>
            <w:tcBorders>
              <w:top w:val="single" w:sz="4" w:space="0" w:color="auto"/>
              <w:left w:val="single" w:sz="4" w:space="0" w:color="auto"/>
              <w:bottom w:val="single" w:sz="4" w:space="0" w:color="auto"/>
              <w:right w:val="single" w:sz="4" w:space="0" w:color="auto"/>
            </w:tcBorders>
          </w:tcPr>
          <w:p w:rsidR="00390FF7" w:rsidRPr="00F428CE" w:rsidRDefault="00390FF7" w:rsidP="00390FF7">
            <w:pPr>
              <w:spacing w:after="0" w:line="240" w:lineRule="auto"/>
              <w:jc w:val="center"/>
              <w:rPr>
                <w:rFonts w:ascii="Times New Roman" w:eastAsia="Times New Roman" w:hAnsi="Times New Roman"/>
                <w:bCs/>
                <w:sz w:val="24"/>
                <w:szCs w:val="24"/>
                <w:lang w:eastAsia="ru-RU"/>
              </w:rPr>
            </w:pPr>
          </w:p>
        </w:tc>
      </w:tr>
      <w:tr w:rsidR="00390FF7" w:rsidRPr="00F428CE" w:rsidTr="0081602D">
        <w:tc>
          <w:tcPr>
            <w:tcW w:w="2291" w:type="dxa"/>
            <w:tcBorders>
              <w:top w:val="single" w:sz="4" w:space="0" w:color="auto"/>
              <w:left w:val="single" w:sz="4" w:space="0" w:color="auto"/>
              <w:bottom w:val="single" w:sz="4" w:space="0" w:color="auto"/>
              <w:right w:val="single" w:sz="4" w:space="0" w:color="auto"/>
            </w:tcBorders>
            <w:hideMark/>
          </w:tcPr>
          <w:p w:rsidR="00390FF7" w:rsidRPr="00F428CE" w:rsidRDefault="00390FF7" w:rsidP="00390FF7">
            <w:pPr>
              <w:jc w:val="both"/>
              <w:rPr>
                <w:rFonts w:ascii="Times New Roman" w:hAnsi="Times New Roman"/>
                <w:sz w:val="24"/>
                <w:szCs w:val="24"/>
              </w:rPr>
            </w:pPr>
            <w:r w:rsidRPr="00F428CE">
              <w:rPr>
                <w:rFonts w:ascii="Times New Roman" w:hAnsi="Times New Roman"/>
                <w:sz w:val="24"/>
                <w:szCs w:val="24"/>
              </w:rPr>
              <w:t>Матвеево-</w:t>
            </w:r>
            <w:r w:rsidRPr="00F428CE">
              <w:rPr>
                <w:rFonts w:ascii="Times New Roman" w:hAnsi="Times New Roman"/>
                <w:sz w:val="24"/>
                <w:szCs w:val="24"/>
              </w:rPr>
              <w:lastRenderedPageBreak/>
              <w:t>Курганский район</w:t>
            </w:r>
          </w:p>
        </w:tc>
        <w:tc>
          <w:tcPr>
            <w:tcW w:w="93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jc w:val="center"/>
              <w:rPr>
                <w:rFonts w:ascii="Times New Roman" w:hAnsi="Times New Roman"/>
                <w:sz w:val="24"/>
                <w:szCs w:val="24"/>
              </w:rPr>
            </w:pPr>
            <w:r w:rsidRPr="00F428CE">
              <w:rPr>
                <w:rFonts w:ascii="Times New Roman" w:hAnsi="Times New Roman"/>
                <w:sz w:val="24"/>
                <w:szCs w:val="24"/>
              </w:rPr>
              <w:lastRenderedPageBreak/>
              <w:t>1273,8</w:t>
            </w:r>
          </w:p>
        </w:tc>
        <w:tc>
          <w:tcPr>
            <w:tcW w:w="850"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jc w:val="center"/>
              <w:rPr>
                <w:rFonts w:ascii="Times New Roman" w:hAnsi="Times New Roman"/>
                <w:sz w:val="24"/>
                <w:szCs w:val="24"/>
              </w:rPr>
            </w:pPr>
            <w:r w:rsidRPr="00F428CE">
              <w:rPr>
                <w:rFonts w:ascii="Times New Roman" w:hAnsi="Times New Roman"/>
                <w:sz w:val="24"/>
                <w:szCs w:val="24"/>
              </w:rPr>
              <w:t>754,2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8667BB" w:rsidP="008667BB">
            <w:pPr>
              <w:jc w:val="center"/>
              <w:rPr>
                <w:rFonts w:ascii="Times New Roman" w:hAnsi="Times New Roman"/>
                <w:sz w:val="24"/>
                <w:szCs w:val="24"/>
              </w:rPr>
            </w:pPr>
            <w:r w:rsidRPr="00F428CE">
              <w:rPr>
                <w:rFonts w:ascii="Times New Roman" w:hAnsi="Times New Roman"/>
                <w:sz w:val="24"/>
                <w:szCs w:val="24"/>
              </w:rPr>
              <w:t>404,0</w:t>
            </w:r>
          </w:p>
        </w:tc>
        <w:tc>
          <w:tcPr>
            <w:tcW w:w="87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9C25D6" w:rsidP="008667BB">
            <w:pPr>
              <w:jc w:val="center"/>
              <w:rPr>
                <w:rFonts w:ascii="Times New Roman" w:hAnsi="Times New Roman"/>
                <w:sz w:val="24"/>
                <w:szCs w:val="24"/>
              </w:rPr>
            </w:pPr>
            <w:r w:rsidRPr="00F428CE">
              <w:rPr>
                <w:rFonts w:ascii="Times New Roman" w:hAnsi="Times New Roman"/>
                <w:sz w:val="24"/>
                <w:szCs w:val="24"/>
              </w:rPr>
              <w:t>44</w:t>
            </w:r>
            <w:r w:rsidR="008667BB" w:rsidRPr="00F428CE">
              <w:rPr>
                <w:rFonts w:ascii="Times New Roman" w:hAnsi="Times New Roman"/>
                <w:sz w:val="24"/>
                <w:szCs w:val="24"/>
              </w:rPr>
              <w:t>9,6</w:t>
            </w:r>
          </w:p>
        </w:tc>
        <w:tc>
          <w:tcPr>
            <w:tcW w:w="825"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9C25D6" w:rsidP="008667BB">
            <w:pPr>
              <w:jc w:val="center"/>
              <w:rPr>
                <w:rFonts w:ascii="Times New Roman" w:hAnsi="Times New Roman"/>
                <w:sz w:val="24"/>
                <w:szCs w:val="24"/>
              </w:rPr>
            </w:pPr>
            <w:r w:rsidRPr="00F428CE">
              <w:rPr>
                <w:rFonts w:ascii="Times New Roman" w:hAnsi="Times New Roman"/>
                <w:sz w:val="24"/>
                <w:szCs w:val="24"/>
              </w:rPr>
              <w:t>626,</w:t>
            </w:r>
            <w:r w:rsidR="008667BB" w:rsidRPr="00F428CE">
              <w:rPr>
                <w:rFonts w:ascii="Times New Roman" w:hAnsi="Times New Roman"/>
                <w:sz w:val="24"/>
                <w:szCs w:val="24"/>
              </w:rPr>
              <w:t>7</w:t>
            </w:r>
          </w:p>
        </w:tc>
        <w:tc>
          <w:tcPr>
            <w:tcW w:w="898"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1C0B28" w:rsidP="009C25D6">
            <w:pPr>
              <w:jc w:val="center"/>
              <w:rPr>
                <w:rFonts w:ascii="Times New Roman" w:hAnsi="Times New Roman"/>
                <w:sz w:val="24"/>
                <w:szCs w:val="24"/>
              </w:rPr>
            </w:pPr>
            <w:r w:rsidRPr="00F428CE">
              <w:rPr>
                <w:rFonts w:ascii="Times New Roman" w:hAnsi="Times New Roman"/>
                <w:sz w:val="24"/>
                <w:szCs w:val="24"/>
              </w:rPr>
              <w:t>6</w:t>
            </w:r>
            <w:r w:rsidR="009C25D6" w:rsidRPr="00F428CE">
              <w:rPr>
                <w:rFonts w:ascii="Times New Roman" w:hAnsi="Times New Roman"/>
                <w:sz w:val="24"/>
                <w:szCs w:val="24"/>
              </w:rPr>
              <w:t>66,7</w:t>
            </w:r>
          </w:p>
        </w:tc>
        <w:tc>
          <w:tcPr>
            <w:tcW w:w="945" w:type="dxa"/>
            <w:tcBorders>
              <w:top w:val="single" w:sz="4" w:space="0" w:color="auto"/>
              <w:left w:val="single" w:sz="4" w:space="0" w:color="auto"/>
              <w:bottom w:val="single" w:sz="4" w:space="0" w:color="auto"/>
              <w:right w:val="single" w:sz="4" w:space="0" w:color="auto"/>
            </w:tcBorders>
            <w:hideMark/>
          </w:tcPr>
          <w:p w:rsidR="00390FF7" w:rsidRPr="00F428CE" w:rsidRDefault="009C25D6" w:rsidP="009C25D6">
            <w:pPr>
              <w:jc w:val="center"/>
              <w:rPr>
                <w:rFonts w:ascii="Times New Roman" w:hAnsi="Times New Roman"/>
                <w:sz w:val="24"/>
                <w:szCs w:val="24"/>
              </w:rPr>
            </w:pPr>
            <w:r w:rsidRPr="00F428CE">
              <w:rPr>
                <w:rFonts w:ascii="Times New Roman" w:hAnsi="Times New Roman"/>
                <w:sz w:val="24"/>
                <w:szCs w:val="24"/>
              </w:rPr>
              <w:t>625,3</w:t>
            </w:r>
          </w:p>
        </w:tc>
        <w:tc>
          <w:tcPr>
            <w:tcW w:w="945" w:type="dxa"/>
            <w:tcBorders>
              <w:top w:val="single" w:sz="4" w:space="0" w:color="auto"/>
              <w:left w:val="single" w:sz="4" w:space="0" w:color="auto"/>
              <w:bottom w:val="single" w:sz="4" w:space="0" w:color="auto"/>
              <w:right w:val="single" w:sz="4" w:space="0" w:color="auto"/>
            </w:tcBorders>
          </w:tcPr>
          <w:p w:rsidR="00390FF7" w:rsidRPr="00F428CE" w:rsidRDefault="00CC612F" w:rsidP="00CC612F">
            <w:pPr>
              <w:jc w:val="center"/>
              <w:rPr>
                <w:rFonts w:ascii="Times New Roman" w:hAnsi="Times New Roman"/>
                <w:sz w:val="24"/>
                <w:szCs w:val="24"/>
              </w:rPr>
            </w:pPr>
            <w:r w:rsidRPr="00F428CE">
              <w:rPr>
                <w:rFonts w:ascii="Times New Roman" w:hAnsi="Times New Roman"/>
                <w:sz w:val="24"/>
                <w:szCs w:val="24"/>
              </w:rPr>
              <w:t>633,0</w:t>
            </w:r>
          </w:p>
        </w:tc>
      </w:tr>
      <w:tr w:rsidR="00390FF7" w:rsidRPr="00F428CE" w:rsidTr="0081602D">
        <w:tc>
          <w:tcPr>
            <w:tcW w:w="2291" w:type="dxa"/>
            <w:tcBorders>
              <w:top w:val="single" w:sz="4" w:space="0" w:color="auto"/>
              <w:left w:val="single" w:sz="4" w:space="0" w:color="auto"/>
              <w:bottom w:val="single" w:sz="4" w:space="0" w:color="auto"/>
              <w:right w:val="single" w:sz="4" w:space="0" w:color="auto"/>
            </w:tcBorders>
            <w:hideMark/>
          </w:tcPr>
          <w:p w:rsidR="00390FF7" w:rsidRPr="00F428CE" w:rsidRDefault="00390FF7" w:rsidP="00390FF7">
            <w:pPr>
              <w:jc w:val="both"/>
              <w:rPr>
                <w:rFonts w:ascii="Times New Roman" w:hAnsi="Times New Roman"/>
                <w:sz w:val="24"/>
                <w:szCs w:val="24"/>
              </w:rPr>
            </w:pPr>
            <w:r w:rsidRPr="00F428CE">
              <w:rPr>
                <w:rFonts w:ascii="Times New Roman" w:hAnsi="Times New Roman"/>
                <w:sz w:val="24"/>
                <w:szCs w:val="24"/>
              </w:rPr>
              <w:lastRenderedPageBreak/>
              <w:t>Доля Матвеево-Курганского района в Ростовской области, %</w:t>
            </w:r>
          </w:p>
        </w:tc>
        <w:tc>
          <w:tcPr>
            <w:tcW w:w="93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jc w:val="center"/>
              <w:rPr>
                <w:rFonts w:ascii="Times New Roman" w:hAnsi="Times New Roman"/>
                <w:sz w:val="24"/>
                <w:szCs w:val="24"/>
              </w:rPr>
            </w:pPr>
            <w:r w:rsidRPr="00F428CE">
              <w:rPr>
                <w:rFonts w:ascii="Times New Roman" w:hAnsi="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jc w:val="center"/>
              <w:rPr>
                <w:rFonts w:ascii="Times New Roman" w:hAnsi="Times New Roman"/>
                <w:sz w:val="24"/>
                <w:szCs w:val="24"/>
              </w:rPr>
            </w:pPr>
            <w:r w:rsidRPr="00F428CE">
              <w:rPr>
                <w:rFonts w:ascii="Times New Roman" w:hAnsi="Times New Roman"/>
                <w:sz w:val="24"/>
                <w:szCs w:val="24"/>
              </w:rPr>
              <w:t>0,43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390FF7" w:rsidP="00390FF7">
            <w:pPr>
              <w:jc w:val="center"/>
              <w:rPr>
                <w:rFonts w:ascii="Times New Roman" w:hAnsi="Times New Roman"/>
                <w:sz w:val="24"/>
                <w:szCs w:val="24"/>
              </w:rPr>
            </w:pPr>
            <w:r w:rsidRPr="00F428CE">
              <w:rPr>
                <w:rFonts w:ascii="Times New Roman" w:hAnsi="Times New Roman"/>
                <w:sz w:val="24"/>
                <w:szCs w:val="24"/>
              </w:rPr>
              <w:t>0,22</w:t>
            </w:r>
          </w:p>
        </w:tc>
        <w:tc>
          <w:tcPr>
            <w:tcW w:w="876"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8667BB" w:rsidP="008667BB">
            <w:pPr>
              <w:jc w:val="center"/>
              <w:rPr>
                <w:rFonts w:ascii="Times New Roman" w:hAnsi="Times New Roman"/>
                <w:sz w:val="24"/>
                <w:szCs w:val="24"/>
              </w:rPr>
            </w:pPr>
            <w:r w:rsidRPr="00F428CE">
              <w:rPr>
                <w:rFonts w:ascii="Times New Roman" w:hAnsi="Times New Roman"/>
                <w:sz w:val="24"/>
                <w:szCs w:val="24"/>
              </w:rPr>
              <w:t>0,3</w:t>
            </w:r>
          </w:p>
        </w:tc>
        <w:tc>
          <w:tcPr>
            <w:tcW w:w="825"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847593" w:rsidP="00390FF7">
            <w:pPr>
              <w:jc w:val="center"/>
              <w:rPr>
                <w:rFonts w:ascii="Times New Roman" w:hAnsi="Times New Roman"/>
                <w:sz w:val="24"/>
                <w:szCs w:val="24"/>
              </w:rPr>
            </w:pPr>
            <w:r w:rsidRPr="00F428CE">
              <w:rPr>
                <w:rFonts w:ascii="Times New Roman" w:hAnsi="Times New Roman"/>
                <w:sz w:val="24"/>
                <w:szCs w:val="24"/>
              </w:rPr>
              <w:t>0,4</w:t>
            </w:r>
          </w:p>
        </w:tc>
        <w:tc>
          <w:tcPr>
            <w:tcW w:w="898" w:type="dxa"/>
            <w:tcBorders>
              <w:top w:val="single" w:sz="4" w:space="0" w:color="auto"/>
              <w:left w:val="single" w:sz="4" w:space="0" w:color="auto"/>
              <w:bottom w:val="single" w:sz="4" w:space="0" w:color="auto"/>
              <w:right w:val="single" w:sz="4" w:space="0" w:color="auto"/>
            </w:tcBorders>
            <w:vAlign w:val="center"/>
            <w:hideMark/>
          </w:tcPr>
          <w:p w:rsidR="00390FF7" w:rsidRPr="00F428CE" w:rsidRDefault="00847593" w:rsidP="00390FF7">
            <w:pPr>
              <w:jc w:val="center"/>
              <w:rPr>
                <w:rFonts w:ascii="Times New Roman" w:hAnsi="Times New Roman"/>
                <w:sz w:val="24"/>
                <w:szCs w:val="24"/>
              </w:rPr>
            </w:pPr>
            <w:r w:rsidRPr="00F428CE">
              <w:rPr>
                <w:rFonts w:ascii="Times New Roman" w:hAnsi="Times New Roman"/>
                <w:sz w:val="24"/>
                <w:szCs w:val="24"/>
              </w:rPr>
              <w:t>0,4</w:t>
            </w:r>
            <w:r w:rsidR="00FE1D8F" w:rsidRPr="00F428CE">
              <w:rPr>
                <w:rFonts w:ascii="Times New Roman" w:hAnsi="Times New Roman"/>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390FF7" w:rsidRPr="00F428CE" w:rsidRDefault="00847593" w:rsidP="00390FF7">
            <w:pPr>
              <w:jc w:val="center"/>
              <w:rPr>
                <w:rFonts w:ascii="Times New Roman" w:hAnsi="Times New Roman"/>
                <w:sz w:val="24"/>
                <w:szCs w:val="24"/>
              </w:rPr>
            </w:pPr>
            <w:r w:rsidRPr="00F428CE">
              <w:rPr>
                <w:rFonts w:ascii="Times New Roman" w:hAnsi="Times New Roman"/>
                <w:sz w:val="24"/>
                <w:szCs w:val="24"/>
              </w:rPr>
              <w:t>0,3</w:t>
            </w:r>
            <w:r w:rsidR="00FE1D8F" w:rsidRPr="00F428CE">
              <w:rPr>
                <w:rFonts w:ascii="Times New Roman" w:hAnsi="Times New Roman"/>
                <w:sz w:val="24"/>
                <w:szCs w:val="24"/>
              </w:rPr>
              <w:t>5</w:t>
            </w:r>
          </w:p>
        </w:tc>
        <w:tc>
          <w:tcPr>
            <w:tcW w:w="945" w:type="dxa"/>
            <w:tcBorders>
              <w:top w:val="single" w:sz="4" w:space="0" w:color="auto"/>
              <w:left w:val="single" w:sz="4" w:space="0" w:color="auto"/>
              <w:bottom w:val="single" w:sz="4" w:space="0" w:color="auto"/>
              <w:right w:val="single" w:sz="4" w:space="0" w:color="auto"/>
            </w:tcBorders>
          </w:tcPr>
          <w:p w:rsidR="00390FF7" w:rsidRPr="00F428CE" w:rsidRDefault="00847593" w:rsidP="00CC612F">
            <w:pPr>
              <w:jc w:val="center"/>
              <w:rPr>
                <w:rFonts w:ascii="Times New Roman" w:hAnsi="Times New Roman"/>
                <w:sz w:val="24"/>
                <w:szCs w:val="24"/>
              </w:rPr>
            </w:pPr>
            <w:r w:rsidRPr="00F428CE">
              <w:rPr>
                <w:rFonts w:ascii="Times New Roman" w:hAnsi="Times New Roman"/>
                <w:sz w:val="24"/>
                <w:szCs w:val="24"/>
              </w:rPr>
              <w:t>0</w:t>
            </w:r>
            <w:r w:rsidR="00FE1D8F" w:rsidRPr="00F428CE">
              <w:rPr>
                <w:rFonts w:ascii="Times New Roman" w:hAnsi="Times New Roman"/>
                <w:sz w:val="24"/>
                <w:szCs w:val="24"/>
              </w:rPr>
              <w:t>,2</w:t>
            </w:r>
            <w:r w:rsidR="00CC612F" w:rsidRPr="00F428CE">
              <w:rPr>
                <w:rFonts w:ascii="Times New Roman" w:hAnsi="Times New Roman"/>
                <w:sz w:val="24"/>
                <w:szCs w:val="24"/>
              </w:rPr>
              <w:t>7</w:t>
            </w:r>
          </w:p>
        </w:tc>
      </w:tr>
    </w:tbl>
    <w:p w:rsidR="00390FF7" w:rsidRPr="00F428CE" w:rsidRDefault="00390FF7" w:rsidP="00390FF7">
      <w:pPr>
        <w:spacing w:after="0" w:line="240" w:lineRule="auto"/>
        <w:ind w:firstLine="709"/>
        <w:jc w:val="both"/>
        <w:rPr>
          <w:rFonts w:ascii="Times New Roman" w:hAnsi="Times New Roman"/>
          <w:sz w:val="28"/>
          <w:szCs w:val="28"/>
        </w:rPr>
      </w:pP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Сельское хозяйство является одной из ключевых отраслей экономики Матвеево-Курганского района, по итогам 2021 года было произведено продукции сельского хозяйства на 8,0 млрд рублей. На протяжении анализируемого периода наблюдается устойчивая тенденция рост стоимостного объема производства в отрасли, связанная по большей части со значительными объемами валового сбора зерновых. В 2021 году стоимостной объем продукции сельского хозяйства, произведенной в районе, в текущих ценах превысил значение 2014 года на 2,7 млрд рублей (в 1,5 раза). В то же время в реальном выражении производство продукции сельского хозяйства характеризуется неустойчивыми тенденциями и достаточно сильно подвержено отклонениям, связанным с деятельностью  животноводческих хозяйств, а также с эпизоотической ситуацией. Так, если в 2019 году индекс производства продукции сельского хозяйства составлял 126,9 процента, в 2020 году – 97,8 процента, то в 2021 году – 97,4 процента.</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структуре сельского хозяйства Матвеево-Курганского района   преобладает растениеводство, на долю которого в общей отгрузке продукции сельского хозяйства по итогам 2021 года приходится 74 процентов, а доля животноводства – 26 процентов.</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сельскохозяйственной отрасли района работают:                                    35 сельхозпредприятий, из них 3 крупных предприятия, 32 малых, более 300 крестьянских (фермерских) хозяйств, а так же имеется более 16 тысяч личных подсобных хозяйств населения.</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Основными отраслями специализации в растениеводстве являются производство зерновых и масличных культур. Среднегодовое производство зерна, во всех категориях хозяйств, за 2017-2021 годы составило                       345,4 тыс. тонн, подсолнечника – 77,6 тыс. тонн. Наибольший удельный вес в общем объеме производства этих культур приходится на долю сельхозпредприятий: по зерновым – 66,1 процентов, по подсолнечнику - 55,2 процентов.</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Животноводческая отрасль является одним из важнейших звеньев агропромышленного комплекса Матвеево-Курганского района. На протяжении анализируемого периода наблюдается не стабильная динамика производства молочной продукции, обусловленная  уменьшением количества поголовья крупного рогатого скота в личных подсобных хозяйствах населения. </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Основное поголовье крупного рогатого скота содержится в сельхозпредприятиях. Молочные комплексы расположены на территориях  ООО «Вера», СПК (колхоз) «КОЛОС», СПК колхоз «РОДИНА».</w:t>
      </w:r>
      <w:r w:rsidRPr="00F428CE">
        <w:rPr>
          <w:sz w:val="28"/>
          <w:szCs w:val="28"/>
        </w:rPr>
        <w:t xml:space="preserve"> </w:t>
      </w:r>
      <w:r w:rsidRPr="00F428CE">
        <w:rPr>
          <w:rFonts w:ascii="Times New Roman" w:hAnsi="Times New Roman"/>
          <w:sz w:val="28"/>
          <w:szCs w:val="28"/>
        </w:rPr>
        <w:t xml:space="preserve">Данные </w:t>
      </w:r>
      <w:r w:rsidRPr="00F428CE">
        <w:rPr>
          <w:sz w:val="28"/>
          <w:szCs w:val="28"/>
        </w:rPr>
        <w:t>п</w:t>
      </w:r>
      <w:r w:rsidRPr="00F428CE">
        <w:rPr>
          <w:rFonts w:ascii="Times New Roman" w:hAnsi="Times New Roman"/>
          <w:sz w:val="28"/>
          <w:szCs w:val="28"/>
        </w:rPr>
        <w:t>редприятия имеют статус «племенного хозяйства».</w:t>
      </w:r>
    </w:p>
    <w:p w:rsidR="00390FF7" w:rsidRPr="00F428CE" w:rsidRDefault="00390FF7" w:rsidP="00390FF7">
      <w:pPr>
        <w:spacing w:after="0" w:line="240" w:lineRule="auto"/>
        <w:jc w:val="both"/>
        <w:rPr>
          <w:rFonts w:ascii="Times New Roman" w:hAnsi="Times New Roman"/>
          <w:sz w:val="28"/>
          <w:szCs w:val="28"/>
        </w:rPr>
      </w:pPr>
      <w:r w:rsidRPr="00F428CE">
        <w:rPr>
          <w:rFonts w:ascii="Times New Roman" w:hAnsi="Times New Roman"/>
          <w:sz w:val="28"/>
          <w:szCs w:val="28"/>
        </w:rPr>
        <w:tab/>
        <w:t>В отчетном периоде 2021 года произведено во всех категориях хозяйств 44727 тонн молока, что ниже показателя 2020 года на 1721 тонн. Основная доля производства  молока приходится на  коллективные хозяйства  66,5 процентов,  доля личных подсобных хозяйств  - 27,7 процентов, доля КФХ - 5,8  процентов.</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сельхозпредприятиях района (всех форм собственности) средний надой молока на 1 фуражную корову составляет 8027 кг, в племенных хозяйствах производство достигло - 10111 кг. По валовому надою молока район по праву занимает лидирующую позицию в Южном Федеральном округе.</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Исторический анализ изменений структуры сельского хозяйства выявляет тенденцию дальнейшего усиления развития животноводческой отрасли.</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Неотъемлемой частью в развитии сельского хозяйства комплекса является привлечение инвестиций, так  в 2021 году инвестировано 637,7 млн рублей. Основным направлениям инвестиционной деятельности является обновление и модернизация материально-технической базы предприятий.</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Благодаря финансовой поддержке сельхозпроизводителей из областного бюджета, приобретающих сельхозтехнику производства предприятий Ростовской области, в хозяйствах района появились комбайны новейших марок завода Ростсельмаш: Торум 740, Акрос, Вектор, Нива – «Эффект».</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 территории Матвеево-Курганского района действует 2 кредитных кооператива МСКПК «Возрождение» и СПКК «Союз», которые предоставляют займы сельхозтоваропроизводителям на развитие бизнеса.</w:t>
      </w:r>
    </w:p>
    <w:p w:rsidR="00847593" w:rsidRPr="00F428CE" w:rsidRDefault="00390FF7" w:rsidP="00847593">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390FF7" w:rsidRPr="00F428CE" w:rsidRDefault="00390FF7" w:rsidP="00847593">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Высокая текущая закредитованность предприятий АПК.</w:t>
      </w:r>
    </w:p>
    <w:p w:rsidR="00390FF7" w:rsidRPr="00F428CE" w:rsidRDefault="00390FF7" w:rsidP="00390FF7">
      <w:pPr>
        <w:pStyle w:val="a3"/>
        <w:keepNext/>
        <w:tabs>
          <w:tab w:val="left" w:pos="0"/>
        </w:tabs>
        <w:spacing w:after="0" w:line="240" w:lineRule="auto"/>
        <w:ind w:left="0"/>
        <w:jc w:val="both"/>
        <w:rPr>
          <w:rFonts w:ascii="Times New Roman" w:hAnsi="Times New Roman"/>
          <w:spacing w:val="-4"/>
          <w:sz w:val="28"/>
          <w:szCs w:val="28"/>
        </w:rPr>
      </w:pPr>
      <w:r w:rsidRPr="00F428CE">
        <w:rPr>
          <w:rFonts w:ascii="Times New Roman" w:hAnsi="Times New Roman"/>
          <w:spacing w:val="-4"/>
          <w:sz w:val="28"/>
          <w:szCs w:val="28"/>
        </w:rPr>
        <w:t>Совокупные обязательства сельскохозяйственных предприятий за 2021 год составили 212,4 млн рублей (26,6 процентов от стоимостного объема продукции сельского хозяйства). Не достаточное субсидирование (из бюджетов всех уровней)  сельхозпроизводителей</w:t>
      </w:r>
      <w:r w:rsidRPr="00F428CE">
        <w:rPr>
          <w:rFonts w:ascii="Times New Roman" w:hAnsi="Times New Roman"/>
          <w:spacing w:val="-4"/>
          <w:sz w:val="28"/>
          <w:szCs w:val="28"/>
        </w:rPr>
        <w:tab/>
        <w:t xml:space="preserve"> по оказанию несвязанной поддержки в области растениеводства.  </w:t>
      </w:r>
    </w:p>
    <w:p w:rsidR="00390FF7" w:rsidRPr="00F428CE" w:rsidRDefault="00390FF7" w:rsidP="00E62157">
      <w:pPr>
        <w:pStyle w:val="a3"/>
        <w:keepNext/>
        <w:numPr>
          <w:ilvl w:val="0"/>
          <w:numId w:val="50"/>
        </w:numPr>
        <w:tabs>
          <w:tab w:val="left" w:pos="142"/>
        </w:tabs>
        <w:spacing w:after="0" w:line="240" w:lineRule="auto"/>
        <w:ind w:left="0" w:firstLine="284"/>
        <w:jc w:val="both"/>
        <w:rPr>
          <w:rFonts w:ascii="Times New Roman" w:hAnsi="Times New Roman"/>
          <w:spacing w:val="-4"/>
          <w:sz w:val="28"/>
          <w:szCs w:val="28"/>
        </w:rPr>
      </w:pPr>
      <w:r w:rsidRPr="00F428CE">
        <w:rPr>
          <w:rFonts w:ascii="Times New Roman" w:hAnsi="Times New Roman"/>
          <w:spacing w:val="-4"/>
          <w:sz w:val="28"/>
          <w:szCs w:val="28"/>
        </w:rPr>
        <w:t>Высокие риски природно-климатических аномалий и эпизоотических ситуаций.</w:t>
      </w:r>
    </w:p>
    <w:p w:rsidR="00390FF7" w:rsidRPr="00F428CE" w:rsidRDefault="00390FF7" w:rsidP="00390FF7">
      <w:pPr>
        <w:pStyle w:val="a3"/>
        <w:keepNext/>
        <w:tabs>
          <w:tab w:val="left" w:pos="0"/>
        </w:tabs>
        <w:spacing w:after="0" w:line="240" w:lineRule="auto"/>
        <w:ind w:left="0"/>
        <w:jc w:val="both"/>
        <w:rPr>
          <w:rFonts w:ascii="Times New Roman" w:hAnsi="Times New Roman"/>
          <w:spacing w:val="-4"/>
          <w:sz w:val="28"/>
          <w:szCs w:val="28"/>
        </w:rPr>
      </w:pPr>
      <w:r w:rsidRPr="00F428CE">
        <w:rPr>
          <w:rFonts w:ascii="Times New Roman" w:hAnsi="Times New Roman"/>
          <w:spacing w:val="-4"/>
          <w:sz w:val="28"/>
          <w:szCs w:val="28"/>
        </w:rPr>
        <w:tab/>
        <w:t xml:space="preserve">В настоящее время растет вероятность и продолжительность жарких и засушливых периодов в вегетационный период, что может привести к снижению урожайности и валового сбора сельскохозяйственных культур. Наблюдается подверженность больших площадей земель сельскохозяйственного назначения ветровой эрозии, увеличиваются популяции </w:t>
      </w:r>
      <w:r w:rsidRPr="00F428CE">
        <w:rPr>
          <w:rFonts w:ascii="Times New Roman" w:hAnsi="Times New Roman"/>
          <w:spacing w:val="-4"/>
          <w:sz w:val="28"/>
          <w:szCs w:val="28"/>
        </w:rPr>
        <w:lastRenderedPageBreak/>
        <w:t>вредителей, распространение сорняков и возбудителей опасных болезней растений.</w:t>
      </w:r>
    </w:p>
    <w:p w:rsidR="00390FF7" w:rsidRPr="00F428CE" w:rsidRDefault="00390FF7" w:rsidP="00390FF7">
      <w:pPr>
        <w:pStyle w:val="a3"/>
        <w:keepNext/>
        <w:tabs>
          <w:tab w:val="left" w:pos="0"/>
        </w:tabs>
        <w:spacing w:after="0" w:line="240" w:lineRule="auto"/>
        <w:ind w:left="0"/>
        <w:jc w:val="both"/>
        <w:rPr>
          <w:rFonts w:ascii="Times New Roman" w:hAnsi="Times New Roman"/>
          <w:spacing w:val="-4"/>
          <w:sz w:val="28"/>
          <w:szCs w:val="28"/>
        </w:rPr>
      </w:pPr>
      <w:r w:rsidRPr="00F428CE">
        <w:rPr>
          <w:rFonts w:ascii="Times New Roman" w:hAnsi="Times New Roman"/>
          <w:spacing w:val="-4"/>
          <w:sz w:val="28"/>
          <w:szCs w:val="28"/>
        </w:rPr>
        <w:tab/>
        <w:t>По оценкам экспертов, в результате различных аномальных природных явлений сельскохозяйственные товаропроизводители недополучают от 10 до 15 процентов урожая отдельных сельскохозяйственных культур.</w:t>
      </w:r>
    </w:p>
    <w:p w:rsidR="00390FF7" w:rsidRPr="00F428CE" w:rsidRDefault="00390FF7" w:rsidP="00390FF7">
      <w:pPr>
        <w:pStyle w:val="a3"/>
        <w:keepNext/>
        <w:tabs>
          <w:tab w:val="left" w:pos="0"/>
        </w:tabs>
        <w:spacing w:after="0" w:line="240" w:lineRule="auto"/>
        <w:ind w:left="0"/>
        <w:jc w:val="both"/>
        <w:rPr>
          <w:rFonts w:ascii="Times New Roman" w:hAnsi="Times New Roman"/>
          <w:spacing w:val="-4"/>
          <w:sz w:val="28"/>
          <w:szCs w:val="28"/>
        </w:rPr>
      </w:pPr>
      <w:r w:rsidRPr="00F428CE">
        <w:rPr>
          <w:rFonts w:ascii="Times New Roman" w:hAnsi="Times New Roman"/>
          <w:spacing w:val="-4"/>
          <w:sz w:val="28"/>
          <w:szCs w:val="28"/>
        </w:rPr>
        <w:tab/>
        <w:t>Высоким рискам возникновения неблагоприятных эпизоотических ситуаций подвержены свиноводство, птицеводство и скотоводство. При этом объем ущерба при отчуждении поголовья свиней вследствие возникновения африканской чумы составляет порядка 10 тыс. рублей за одну голов, за одну голову, крупного рогатого скота (лейкоз, бруцеллез) – 63 тыс. рублей.</w:t>
      </w:r>
    </w:p>
    <w:p w:rsidR="00390FF7" w:rsidRPr="00F428CE" w:rsidRDefault="00390FF7" w:rsidP="00E62157">
      <w:pPr>
        <w:pStyle w:val="a3"/>
        <w:keepNext/>
        <w:numPr>
          <w:ilvl w:val="0"/>
          <w:numId w:val="50"/>
        </w:numPr>
        <w:tabs>
          <w:tab w:val="left" w:pos="0"/>
        </w:tabs>
        <w:spacing w:after="0" w:line="240" w:lineRule="auto"/>
        <w:ind w:left="0" w:firstLine="284"/>
        <w:jc w:val="both"/>
        <w:rPr>
          <w:rFonts w:ascii="Times New Roman" w:hAnsi="Times New Roman"/>
          <w:spacing w:val="-4"/>
          <w:sz w:val="28"/>
          <w:szCs w:val="28"/>
        </w:rPr>
      </w:pPr>
      <w:r w:rsidRPr="00F428CE">
        <w:rPr>
          <w:rFonts w:ascii="Times New Roman" w:hAnsi="Times New Roman"/>
          <w:spacing w:val="-4"/>
          <w:sz w:val="28"/>
          <w:szCs w:val="28"/>
        </w:rPr>
        <w:t xml:space="preserve">Низкая урожайность в производстве сельскохозяйственной продукции в малых хозяйствах и крестьянско (фермерских) хозяйствах района. </w:t>
      </w:r>
    </w:p>
    <w:p w:rsidR="00390FF7" w:rsidRPr="00F428CE" w:rsidRDefault="00390FF7" w:rsidP="00390FF7">
      <w:pPr>
        <w:keepNext/>
        <w:tabs>
          <w:tab w:val="left" w:pos="0"/>
        </w:tabs>
        <w:spacing w:after="0" w:line="240" w:lineRule="auto"/>
        <w:jc w:val="both"/>
        <w:rPr>
          <w:rFonts w:ascii="Times New Roman" w:hAnsi="Times New Roman"/>
          <w:spacing w:val="-4"/>
          <w:sz w:val="28"/>
          <w:szCs w:val="28"/>
        </w:rPr>
      </w:pPr>
      <w:r w:rsidRPr="00F428CE">
        <w:rPr>
          <w:rFonts w:ascii="Times New Roman" w:hAnsi="Times New Roman"/>
          <w:spacing w:val="-4"/>
          <w:sz w:val="28"/>
          <w:szCs w:val="28"/>
        </w:rPr>
        <w:tab/>
        <w:t>Нерациональное использование мелиорированных земель, технологически отсталая техника, нарушение системы агролесомелиорации на землях сельскохозяйственного назначения не позволяют сельхозтоваропроизводителям получать заявленную селекционерами урожайность сельхозкультур. Деградация и снижение плодородия почв.</w:t>
      </w:r>
    </w:p>
    <w:p w:rsidR="00390FF7" w:rsidRPr="00F428CE" w:rsidRDefault="00390FF7" w:rsidP="00390FF7">
      <w:pPr>
        <w:tabs>
          <w:tab w:val="left" w:pos="1134"/>
        </w:tabs>
        <w:spacing w:after="0" w:line="240" w:lineRule="auto"/>
        <w:ind w:firstLine="284"/>
        <w:jc w:val="both"/>
        <w:rPr>
          <w:rFonts w:ascii="Times New Roman" w:hAnsi="Times New Roman"/>
          <w:spacing w:val="-4"/>
          <w:sz w:val="28"/>
          <w:szCs w:val="28"/>
        </w:rPr>
      </w:pPr>
      <w:r w:rsidRPr="00F428CE">
        <w:rPr>
          <w:rFonts w:ascii="Times New Roman" w:hAnsi="Times New Roman"/>
          <w:spacing w:val="-4"/>
          <w:sz w:val="28"/>
          <w:szCs w:val="28"/>
        </w:rPr>
        <w:t>4. Дефицит квалифицированных кадров в отрасли.</w:t>
      </w:r>
    </w:p>
    <w:p w:rsidR="00390FF7" w:rsidRPr="00F428CE" w:rsidRDefault="00390FF7" w:rsidP="00390FF7">
      <w:pPr>
        <w:tabs>
          <w:tab w:val="left" w:pos="1134"/>
        </w:tabs>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Нехватка квалифицированных кадров в АПК обусловлена общим снижением численности сельского населения – на 1,6 тыс. человек (на 5 процентов) за 2017-2021 годы. Причиной сложившейся тенденции является низкая привлекательность жизни и работы в сельской местности (неразвитость социальной инфраструктуры, низкий уровень заработной платы).</w:t>
      </w:r>
    </w:p>
    <w:p w:rsidR="00390FF7" w:rsidRPr="00F428CE" w:rsidRDefault="00390FF7" w:rsidP="00390FF7">
      <w:pPr>
        <w:tabs>
          <w:tab w:val="left" w:pos="1134"/>
        </w:tabs>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Анализ качественной структуры занятых в отрасли также свидетельствует о недостаточной квалификации кадров. В сельскохозяйственных организациях Матвеево-Курганского района доля занятых в  отрасли также свидетельствует об относительно невысокой квалификации кадров.  В сельскохозяйственных организациях Матвеево-Курганского района доля занятых в производстве, имеющих высшее образование, составляет 20 процентов, среднее профессиональное образование – 36,9 процентов.</w:t>
      </w:r>
      <w:r w:rsidRPr="00F428CE">
        <w:t xml:space="preserve"> </w:t>
      </w:r>
      <w:r w:rsidRPr="00F428CE">
        <w:rPr>
          <w:rFonts w:ascii="Times New Roman" w:hAnsi="Times New Roman"/>
          <w:spacing w:val="-4"/>
          <w:sz w:val="28"/>
          <w:szCs w:val="28"/>
        </w:rPr>
        <w:t>Также существует неблагоприятная ситуация в возрастной структуре руководителей и специалистов отрасли, доля данной категории до 30 лет составляет 4,3 процента.</w:t>
      </w:r>
    </w:p>
    <w:p w:rsidR="00390FF7" w:rsidRPr="00F428CE" w:rsidRDefault="00390FF7" w:rsidP="00390FF7">
      <w:pPr>
        <w:tabs>
          <w:tab w:val="left" w:pos="1134"/>
        </w:tabs>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5. Износ сельскохозяйственной техники.</w:t>
      </w:r>
    </w:p>
    <w:p w:rsidR="00390FF7" w:rsidRPr="00F428CE" w:rsidRDefault="00390FF7" w:rsidP="00390FF7">
      <w:pPr>
        <w:tabs>
          <w:tab w:val="left" w:pos="0"/>
        </w:tabs>
        <w:spacing w:after="0" w:line="240" w:lineRule="auto"/>
        <w:jc w:val="both"/>
        <w:rPr>
          <w:rFonts w:ascii="Times New Roman" w:hAnsi="Times New Roman"/>
          <w:spacing w:val="-4"/>
          <w:sz w:val="28"/>
          <w:szCs w:val="28"/>
        </w:rPr>
      </w:pPr>
      <w:r w:rsidRPr="00F428CE">
        <w:rPr>
          <w:rFonts w:ascii="Times New Roman" w:hAnsi="Times New Roman"/>
          <w:spacing w:val="-4"/>
          <w:sz w:val="28"/>
          <w:szCs w:val="28"/>
        </w:rPr>
        <w:t xml:space="preserve">Анализ структуры машинно-тракторного парка свидетельствует о том, что в возрасте  до 3 лет эксплуатируется 15 процентов сельскохозяйтсвенной техники, от 3 до 10 лет – 40 процентов и более 10 лет 45 процентов. При этом содержание сельскохозяйственной техники, находящейся за пределами срока амортизации, требует повышенных затрат на поддержание ее в работоспособном состоянии. Кроме того, эта техника по производительности значительно уступает современной сельскохозяйственной технике. Использование сельхозтехники, находящейся за пределами срока амортизации, приводит к повышенным потерям урожая, которые оцениваются до 10 процентов ежегодно. Приобретение же современной техники сопряжено с </w:t>
      </w:r>
      <w:r w:rsidRPr="00F428CE">
        <w:rPr>
          <w:rFonts w:ascii="Times New Roman" w:hAnsi="Times New Roman"/>
          <w:spacing w:val="-4"/>
          <w:sz w:val="28"/>
          <w:szCs w:val="28"/>
        </w:rPr>
        <w:lastRenderedPageBreak/>
        <w:t>серьезными капитальными вложениями, которые необходимо отвлечь из производственного финансового оборота.</w:t>
      </w:r>
    </w:p>
    <w:p w:rsidR="00390FF7" w:rsidRPr="00F428CE" w:rsidRDefault="00390FF7" w:rsidP="00390FF7">
      <w:pPr>
        <w:tabs>
          <w:tab w:val="left" w:pos="0"/>
        </w:tabs>
        <w:spacing w:after="0" w:line="240" w:lineRule="auto"/>
        <w:jc w:val="both"/>
        <w:rPr>
          <w:rFonts w:ascii="Times New Roman" w:hAnsi="Times New Roman"/>
          <w:spacing w:val="-4"/>
          <w:sz w:val="28"/>
          <w:szCs w:val="28"/>
        </w:rPr>
      </w:pPr>
      <w:r w:rsidRPr="00F428CE">
        <w:rPr>
          <w:rFonts w:ascii="Times New Roman" w:hAnsi="Times New Roman"/>
          <w:spacing w:val="-4"/>
          <w:sz w:val="28"/>
          <w:szCs w:val="28"/>
        </w:rPr>
        <w:t xml:space="preserve"> </w:t>
      </w:r>
      <w:r w:rsidRPr="00F428CE">
        <w:rPr>
          <w:rFonts w:ascii="Times New Roman" w:hAnsi="Times New Roman"/>
          <w:spacing w:val="-4"/>
          <w:sz w:val="28"/>
          <w:szCs w:val="28"/>
        </w:rPr>
        <w:tab/>
        <w:t>6. Инфраструктурные ограничения в рамках транспортно-логистического комплекса:</w:t>
      </w:r>
    </w:p>
    <w:p w:rsidR="00390FF7" w:rsidRPr="00F428CE" w:rsidRDefault="00390FF7" w:rsidP="00390FF7">
      <w:pPr>
        <w:pStyle w:val="a3"/>
        <w:spacing w:after="0" w:line="240" w:lineRule="auto"/>
        <w:ind w:left="0"/>
        <w:jc w:val="both"/>
        <w:rPr>
          <w:rFonts w:ascii="Times New Roman" w:hAnsi="Times New Roman"/>
          <w:spacing w:val="-4"/>
          <w:sz w:val="28"/>
          <w:szCs w:val="28"/>
        </w:rPr>
      </w:pPr>
      <w:r w:rsidRPr="00F428CE">
        <w:rPr>
          <w:rFonts w:ascii="Times New Roman" w:hAnsi="Times New Roman"/>
          <w:spacing w:val="-4"/>
          <w:sz w:val="28"/>
          <w:szCs w:val="28"/>
        </w:rPr>
        <w:t xml:space="preserve">морально устаревшая инфраструктура хранилищ зерна, объем производства продукции превышает текущие мощности хранения; </w:t>
      </w:r>
    </w:p>
    <w:p w:rsidR="00390FF7" w:rsidRPr="00F428CE" w:rsidRDefault="00390FF7" w:rsidP="00390FF7">
      <w:pPr>
        <w:pStyle w:val="a3"/>
        <w:spacing w:after="0" w:line="240" w:lineRule="auto"/>
        <w:ind w:left="0"/>
        <w:jc w:val="both"/>
        <w:rPr>
          <w:rFonts w:ascii="Times New Roman" w:hAnsi="Times New Roman"/>
          <w:spacing w:val="-4"/>
          <w:sz w:val="28"/>
          <w:szCs w:val="28"/>
        </w:rPr>
      </w:pPr>
      <w:r w:rsidRPr="00F428CE">
        <w:rPr>
          <w:rFonts w:ascii="Times New Roman" w:hAnsi="Times New Roman"/>
          <w:spacing w:val="-4"/>
          <w:sz w:val="28"/>
          <w:szCs w:val="28"/>
        </w:rPr>
        <w:t xml:space="preserve">существует дефицит специализированных складских комплексов (овощехранилищ, холодильников) для хранения плодов и овощей. </w:t>
      </w:r>
    </w:p>
    <w:p w:rsidR="00390FF7" w:rsidRPr="00F428CE" w:rsidRDefault="00390FF7" w:rsidP="00390FF7">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7. Рост цен на ресурсы, влияющие на себестоимость сельскохозяйственной продукции. Это может привести к сокращению внесения минеральных удобрений, снижению урожайности культур и плодородия почв.</w:t>
      </w:r>
    </w:p>
    <w:p w:rsidR="00390FF7" w:rsidRPr="00F428CE" w:rsidRDefault="00390FF7" w:rsidP="00390FF7">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структуре затрат на производство зерновых и зернобобовых культур в 2021 году на 1 гектар наибольший удельный вес приходится на удобрения (11,7 процентов) и заработную плату (9,8 процента); затем идут затраты на содержание основных средств (2,3 процента), нефтепродукты (6,3 процента), семена (5,4 процента), средства химической защиты (8,1 процента)</w:t>
      </w:r>
    </w:p>
    <w:p w:rsidR="00390FF7" w:rsidRPr="00F428CE" w:rsidRDefault="00390FF7" w:rsidP="00390FF7">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390FF7" w:rsidRPr="00F428CE" w:rsidRDefault="00390FF7" w:rsidP="00390FF7">
      <w:pPr>
        <w:pStyle w:val="15"/>
        <w:tabs>
          <w:tab w:val="left" w:pos="1134"/>
        </w:tabs>
        <w:spacing w:line="240" w:lineRule="auto"/>
        <w:ind w:firstLine="709"/>
        <w:rPr>
          <w:b w:val="0"/>
          <w:szCs w:val="28"/>
        </w:rPr>
      </w:pPr>
      <w:r w:rsidRPr="00F428CE">
        <w:rPr>
          <w:b w:val="0"/>
          <w:szCs w:val="28"/>
        </w:rPr>
        <w:t>1.</w:t>
      </w:r>
      <w:r w:rsidRPr="00F428CE">
        <w:t xml:space="preserve"> </w:t>
      </w:r>
      <w:r w:rsidRPr="00F428CE">
        <w:rPr>
          <w:b w:val="0"/>
          <w:szCs w:val="28"/>
        </w:rPr>
        <w:t>Растущий спрос на перспективных рынках продуктов переработки продукции животноводства.</w:t>
      </w:r>
    </w:p>
    <w:p w:rsidR="00390FF7" w:rsidRPr="00F428CE" w:rsidRDefault="00390FF7" w:rsidP="00390FF7">
      <w:pPr>
        <w:pStyle w:val="15"/>
        <w:tabs>
          <w:tab w:val="left" w:pos="1134"/>
          <w:tab w:val="left" w:pos="8640"/>
        </w:tabs>
        <w:spacing w:line="240" w:lineRule="auto"/>
        <w:ind w:firstLine="709"/>
        <w:rPr>
          <w:b w:val="0"/>
          <w:szCs w:val="28"/>
        </w:rPr>
      </w:pPr>
      <w:r w:rsidRPr="00F428CE">
        <w:rPr>
          <w:b w:val="0"/>
          <w:szCs w:val="28"/>
        </w:rPr>
        <w:t>Переработка молока и отходов молочной промышленности:</w:t>
      </w:r>
      <w:r w:rsidRPr="00F428CE">
        <w:rPr>
          <w:b w:val="0"/>
          <w:szCs w:val="28"/>
        </w:rPr>
        <w:tab/>
      </w:r>
    </w:p>
    <w:p w:rsidR="00390FF7" w:rsidRPr="00F428CE" w:rsidRDefault="00390FF7" w:rsidP="00390FF7">
      <w:pPr>
        <w:pStyle w:val="15"/>
        <w:tabs>
          <w:tab w:val="left" w:pos="1134"/>
        </w:tabs>
        <w:spacing w:line="240" w:lineRule="auto"/>
        <w:ind w:firstLine="709"/>
        <w:rPr>
          <w:b w:val="0"/>
          <w:szCs w:val="28"/>
        </w:rPr>
      </w:pPr>
      <w:r w:rsidRPr="00F428CE">
        <w:rPr>
          <w:b w:val="0"/>
          <w:szCs w:val="28"/>
        </w:rPr>
        <w:t>переработка сыворотки (в том числе до уровня получения молочного сахара, гидролизатов молочного жира и белка, производных лактозы).</w:t>
      </w:r>
    </w:p>
    <w:p w:rsidR="00390FF7" w:rsidRPr="00F428CE" w:rsidRDefault="00390FF7" w:rsidP="00390FF7">
      <w:pPr>
        <w:pStyle w:val="15"/>
        <w:keepNext w:val="0"/>
        <w:tabs>
          <w:tab w:val="left" w:pos="1134"/>
        </w:tabs>
        <w:spacing w:line="240" w:lineRule="auto"/>
        <w:ind w:firstLine="709"/>
        <w:rPr>
          <w:b w:val="0"/>
          <w:szCs w:val="28"/>
        </w:rPr>
      </w:pPr>
      <w:r w:rsidRPr="00F428CE">
        <w:rPr>
          <w:b w:val="0"/>
          <w:szCs w:val="28"/>
        </w:rPr>
        <w:t>2.Развитие «умного» сельского хозяйства</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«Умное» сельское хозяйство – это концепция, которая основана на использовании сельскохозяйственными товаропроизводителями различных инновационных цифровых решений, позволяющих максимально автоматизировать сельскохозяйственную деятельность, повысить урожайность и улучшить финансовые показатели.</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оценкам экспертов, цифровые решения в АПК (спутники, датчики, сенсоры на технике, данные торговых площадок, платформы сбора данных о полях, системы распознавания заболеваний растений, интеллектуальные ирригационные системы и прочее оборудование) позволят передовым участникам рынка получать на 20 – 50 процентов больше валовой прибыли, чем «традиционные» хозяйства.</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целом к «умному» сельскому хозяйству относят беспилотную сельскохозяйственную технику (в частности, беспилотные комбайны, работающие с использованием нейронных сетей), дистанционное зондирование земли с помощью космоснимков, беспилотные летательные аппараты (дроны для дистанционного зондирования полей и дальнейшего планирования посевов и сбора урожая), датчики и сенсоры, навигационные спутниковые системы (ГЛОНАСС/GPS), IoT-платформы и так далее.</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целях минимизации издержек и повышения рентабельности молочного животноводства внедряются системы, позволяющие проводить </w:t>
      </w:r>
      <w:r w:rsidRPr="00F428CE">
        <w:rPr>
          <w:rFonts w:ascii="Times New Roman" w:hAnsi="Times New Roman"/>
          <w:sz w:val="28"/>
          <w:szCs w:val="28"/>
        </w:rPr>
        <w:lastRenderedPageBreak/>
        <w:t>онлайн-мониторинг процесса производства молока, включая наблюдение за стадом: воспроизводство, болезни и выбытие; формирование аналитических отчетов; определение факторов, которые влияют на производство, например, температура, рацион; прогноз производства молока и поголовья; выявление малопродуктивных коров.</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390FF7" w:rsidRPr="00F428CE" w:rsidRDefault="00390FF7" w:rsidP="00390FF7">
      <w:pPr>
        <w:keepNext/>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Динамические цели.</w:t>
      </w:r>
    </w:p>
    <w:p w:rsidR="00390FF7" w:rsidRPr="00F428CE" w:rsidRDefault="00390FF7" w:rsidP="00E62157">
      <w:pPr>
        <w:pStyle w:val="a3"/>
        <w:numPr>
          <w:ilvl w:val="0"/>
          <w:numId w:val="46"/>
        </w:numPr>
        <w:tabs>
          <w:tab w:val="left" w:pos="426"/>
        </w:tabs>
        <w:spacing w:after="0" w:line="240" w:lineRule="auto"/>
        <w:rPr>
          <w:rFonts w:ascii="Times New Roman" w:hAnsi="Times New Roman"/>
          <w:sz w:val="28"/>
          <w:szCs w:val="28"/>
        </w:rPr>
      </w:pPr>
      <w:r w:rsidRPr="00F428CE">
        <w:rPr>
          <w:rFonts w:ascii="Times New Roman" w:hAnsi="Times New Roman"/>
          <w:sz w:val="28"/>
          <w:szCs w:val="28"/>
        </w:rPr>
        <w:t>Рост объема производства валовой продукции сельского хозяйства</w:t>
      </w:r>
    </w:p>
    <w:p w:rsidR="00390FF7" w:rsidRPr="00F428CE" w:rsidRDefault="00390FF7" w:rsidP="00390FF7">
      <w:pPr>
        <w:pStyle w:val="a3"/>
        <w:tabs>
          <w:tab w:val="left" w:pos="426"/>
        </w:tabs>
        <w:spacing w:after="0" w:line="240" w:lineRule="auto"/>
        <w:ind w:left="360"/>
        <w:rPr>
          <w:rFonts w:ascii="Times New Roman" w:hAnsi="Times New Roman"/>
          <w:sz w:val="28"/>
          <w:szCs w:val="28"/>
        </w:rPr>
      </w:pPr>
      <w:r w:rsidRPr="00F428CE">
        <w:rPr>
          <w:rFonts w:ascii="Times New Roman" w:hAnsi="Times New Roman"/>
          <w:iCs/>
          <w:sz w:val="28"/>
          <w:szCs w:val="28"/>
        </w:rPr>
        <w:t>Индикатор 1. Объем производства валовой продукции сельского хозяйства,  (на конец этапа)</w:t>
      </w:r>
      <w:r w:rsidRPr="00F428CE">
        <w:rPr>
          <w:rFonts w:ascii="Times New Roman" w:hAnsi="Times New Roman"/>
          <w:sz w:val="28"/>
          <w:szCs w:val="28"/>
        </w:rPr>
        <w:t>:</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2021 год – 9,0 млрд. рублей;</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13,</w:t>
      </w:r>
      <w:r w:rsidR="00853ED1" w:rsidRPr="00F428CE">
        <w:rPr>
          <w:rFonts w:ascii="Times New Roman" w:hAnsi="Times New Roman"/>
          <w:sz w:val="28"/>
          <w:szCs w:val="28"/>
        </w:rPr>
        <w:t>8</w:t>
      </w:r>
      <w:r w:rsidRPr="00F428CE">
        <w:rPr>
          <w:rFonts w:ascii="Times New Roman" w:hAnsi="Times New Roman"/>
          <w:sz w:val="28"/>
          <w:szCs w:val="28"/>
        </w:rPr>
        <w:t xml:space="preserve"> млрд. рублей (рост в 1,</w:t>
      </w:r>
      <w:r w:rsidR="00853ED1" w:rsidRPr="00F428CE">
        <w:rPr>
          <w:rFonts w:ascii="Times New Roman" w:hAnsi="Times New Roman"/>
          <w:sz w:val="28"/>
          <w:szCs w:val="28"/>
        </w:rPr>
        <w:t>53</w:t>
      </w:r>
      <w:r w:rsidRPr="00F428CE">
        <w:rPr>
          <w:rFonts w:ascii="Times New Roman" w:hAnsi="Times New Roman"/>
          <w:sz w:val="28"/>
          <w:szCs w:val="28"/>
        </w:rPr>
        <w:t xml:space="preserve"> раза);</w:t>
      </w:r>
    </w:p>
    <w:p w:rsidR="00390FF7" w:rsidRPr="00F428CE" w:rsidRDefault="00390FF7" w:rsidP="00390FF7">
      <w:pPr>
        <w:tabs>
          <w:tab w:val="left" w:pos="426"/>
        </w:tabs>
        <w:spacing w:after="0" w:line="240" w:lineRule="auto"/>
        <w:ind w:left="709"/>
        <w:contextualSpacing/>
        <w:jc w:val="both"/>
        <w:rPr>
          <w:rFonts w:ascii="Times New Roman" w:hAnsi="Times New Roman"/>
          <w:color w:val="FF0000"/>
          <w:sz w:val="28"/>
          <w:szCs w:val="28"/>
        </w:rPr>
      </w:pPr>
      <w:r w:rsidRPr="00F428CE">
        <w:rPr>
          <w:rFonts w:ascii="Times New Roman" w:hAnsi="Times New Roman"/>
          <w:sz w:val="28"/>
          <w:szCs w:val="28"/>
        </w:rPr>
        <w:t>2030 год – 14,8 млрд. рублей (рост в 1,64 раза).</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 Рост объема отгруженной продукции пищевой промышленности.</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Индикатор 2. Объем отгруженной продукции пищевой промышленности:</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2021 год – </w:t>
      </w:r>
      <w:r w:rsidR="00847593" w:rsidRPr="00F428CE">
        <w:rPr>
          <w:rFonts w:ascii="Times New Roman" w:hAnsi="Times New Roman"/>
          <w:sz w:val="28"/>
          <w:szCs w:val="28"/>
        </w:rPr>
        <w:t>6</w:t>
      </w:r>
      <w:r w:rsidR="00CC612F" w:rsidRPr="00F428CE">
        <w:rPr>
          <w:rFonts w:ascii="Times New Roman" w:hAnsi="Times New Roman"/>
          <w:sz w:val="28"/>
          <w:szCs w:val="28"/>
        </w:rPr>
        <w:t>33,0</w:t>
      </w:r>
      <w:r w:rsidRPr="00F428CE">
        <w:rPr>
          <w:rFonts w:ascii="Times New Roman" w:hAnsi="Times New Roman"/>
          <w:sz w:val="28"/>
          <w:szCs w:val="28"/>
        </w:rPr>
        <w:t xml:space="preserve"> мл</w:t>
      </w:r>
      <w:r w:rsidR="00847593" w:rsidRPr="00F428CE">
        <w:rPr>
          <w:rFonts w:ascii="Times New Roman" w:hAnsi="Times New Roman"/>
          <w:sz w:val="28"/>
          <w:szCs w:val="28"/>
        </w:rPr>
        <w:t>н</w:t>
      </w:r>
      <w:r w:rsidRPr="00F428CE">
        <w:rPr>
          <w:rFonts w:ascii="Times New Roman" w:hAnsi="Times New Roman"/>
          <w:sz w:val="28"/>
          <w:szCs w:val="28"/>
        </w:rPr>
        <w:t xml:space="preserve"> рублей;</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 </w:t>
      </w:r>
      <w:r w:rsidR="00CC612F" w:rsidRPr="00F428CE">
        <w:rPr>
          <w:rFonts w:ascii="Times New Roman" w:hAnsi="Times New Roman"/>
          <w:sz w:val="28"/>
          <w:szCs w:val="28"/>
        </w:rPr>
        <w:t>735,0</w:t>
      </w:r>
      <w:r w:rsidR="005C272E" w:rsidRPr="00F428CE">
        <w:rPr>
          <w:rFonts w:ascii="Times New Roman" w:hAnsi="Times New Roman"/>
          <w:sz w:val="28"/>
          <w:szCs w:val="28"/>
        </w:rPr>
        <w:t xml:space="preserve"> </w:t>
      </w:r>
      <w:r w:rsidRPr="00F428CE">
        <w:rPr>
          <w:rFonts w:ascii="Times New Roman" w:hAnsi="Times New Roman"/>
          <w:sz w:val="28"/>
          <w:szCs w:val="28"/>
        </w:rPr>
        <w:t>мл</w:t>
      </w:r>
      <w:r w:rsidR="00847593" w:rsidRPr="00F428CE">
        <w:rPr>
          <w:rFonts w:ascii="Times New Roman" w:hAnsi="Times New Roman"/>
          <w:sz w:val="28"/>
          <w:szCs w:val="28"/>
        </w:rPr>
        <w:t>н</w:t>
      </w:r>
      <w:r w:rsidRPr="00F428CE">
        <w:rPr>
          <w:rFonts w:ascii="Times New Roman" w:hAnsi="Times New Roman"/>
          <w:sz w:val="28"/>
          <w:szCs w:val="28"/>
        </w:rPr>
        <w:t xml:space="preserve"> рублей;</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2030 год – </w:t>
      </w:r>
      <w:r w:rsidR="00CC612F" w:rsidRPr="00F428CE">
        <w:rPr>
          <w:rFonts w:ascii="Times New Roman" w:hAnsi="Times New Roman"/>
          <w:sz w:val="28"/>
          <w:szCs w:val="28"/>
        </w:rPr>
        <w:t>766,0</w:t>
      </w:r>
      <w:r w:rsidR="00847593" w:rsidRPr="00F428CE">
        <w:rPr>
          <w:rFonts w:ascii="Times New Roman" w:hAnsi="Times New Roman"/>
          <w:sz w:val="28"/>
          <w:szCs w:val="28"/>
        </w:rPr>
        <w:t xml:space="preserve"> </w:t>
      </w:r>
      <w:r w:rsidRPr="00F428CE">
        <w:rPr>
          <w:rFonts w:ascii="Times New Roman" w:hAnsi="Times New Roman"/>
          <w:sz w:val="28"/>
          <w:szCs w:val="28"/>
        </w:rPr>
        <w:t>мл</w:t>
      </w:r>
      <w:r w:rsidR="00847593" w:rsidRPr="00F428CE">
        <w:rPr>
          <w:rFonts w:ascii="Times New Roman" w:hAnsi="Times New Roman"/>
          <w:sz w:val="28"/>
          <w:szCs w:val="28"/>
        </w:rPr>
        <w:t>н</w:t>
      </w:r>
      <w:r w:rsidRPr="00F428CE">
        <w:rPr>
          <w:rFonts w:ascii="Times New Roman" w:hAnsi="Times New Roman"/>
          <w:sz w:val="28"/>
          <w:szCs w:val="28"/>
        </w:rPr>
        <w:t xml:space="preserve"> рублей.</w:t>
      </w:r>
      <w:r w:rsidRPr="00F428CE">
        <w:rPr>
          <w:rFonts w:ascii="Times New Roman" w:eastAsia="Times New Roman" w:hAnsi="Times New Roman"/>
          <w:iCs/>
          <w:sz w:val="28"/>
          <w:szCs w:val="28"/>
          <w:lang w:eastAsia="ru-RU"/>
        </w:rPr>
        <w:t> </w:t>
      </w:r>
    </w:p>
    <w:p w:rsidR="00390FF7" w:rsidRPr="00F428CE" w:rsidRDefault="00390FF7" w:rsidP="00390FF7">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Структурные цели.</w:t>
      </w:r>
    </w:p>
    <w:p w:rsidR="00390FF7" w:rsidRPr="00F428CE" w:rsidRDefault="00390FF7" w:rsidP="007440D6">
      <w:pPr>
        <w:numPr>
          <w:ilvl w:val="0"/>
          <w:numId w:val="3"/>
        </w:numPr>
        <w:tabs>
          <w:tab w:val="left" w:pos="426"/>
        </w:tabs>
        <w:spacing w:after="0" w:line="240" w:lineRule="auto"/>
        <w:ind w:left="0" w:firstLine="426"/>
        <w:jc w:val="both"/>
        <w:rPr>
          <w:rFonts w:ascii="Times New Roman" w:hAnsi="Times New Roman"/>
          <w:sz w:val="28"/>
          <w:szCs w:val="28"/>
        </w:rPr>
      </w:pPr>
      <w:r w:rsidRPr="00F428CE">
        <w:rPr>
          <w:rFonts w:ascii="Times New Roman" w:hAnsi="Times New Roman"/>
          <w:sz w:val="28"/>
          <w:szCs w:val="28"/>
        </w:rPr>
        <w:t>Увеличение добавленной стоимости регионального агропромышленного комплекса.</w:t>
      </w:r>
    </w:p>
    <w:p w:rsidR="00390FF7" w:rsidRPr="00F428CE" w:rsidRDefault="00390FF7" w:rsidP="00390FF7">
      <w:pPr>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 xml:space="preserve"> Индикатор 3. </w:t>
      </w:r>
      <w:r w:rsidRPr="00F428CE">
        <w:rPr>
          <w:rFonts w:ascii="Times New Roman" w:eastAsia="Times New Roman" w:hAnsi="Times New Roman"/>
          <w:sz w:val="28"/>
          <w:szCs w:val="28"/>
          <w:lang w:eastAsia="ru-RU"/>
        </w:rPr>
        <w:t xml:space="preserve">Доля животноводства в структуре сельского хозяйства:  </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2021 год –  </w:t>
      </w:r>
      <w:r w:rsidR="001F4571" w:rsidRPr="00F428CE">
        <w:rPr>
          <w:rFonts w:ascii="Times New Roman" w:hAnsi="Times New Roman"/>
          <w:sz w:val="28"/>
          <w:szCs w:val="28"/>
        </w:rPr>
        <w:t>18,8</w:t>
      </w:r>
      <w:r w:rsidRPr="00F428CE">
        <w:rPr>
          <w:rFonts w:ascii="Times New Roman" w:hAnsi="Times New Roman"/>
          <w:sz w:val="28"/>
          <w:szCs w:val="28"/>
        </w:rPr>
        <w:t xml:space="preserve"> процента;</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до 19,1 процента;</w:t>
      </w:r>
    </w:p>
    <w:p w:rsidR="00390FF7" w:rsidRPr="00F428CE" w:rsidRDefault="00390FF7" w:rsidP="00390FF7">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до 19,2</w:t>
      </w:r>
      <w:r w:rsidR="0081602D" w:rsidRPr="00F428CE">
        <w:rPr>
          <w:rFonts w:ascii="Times New Roman" w:hAnsi="Times New Roman"/>
          <w:sz w:val="28"/>
          <w:szCs w:val="28"/>
        </w:rPr>
        <w:t xml:space="preserve"> </w:t>
      </w:r>
      <w:r w:rsidRPr="00F428CE">
        <w:rPr>
          <w:rFonts w:ascii="Times New Roman" w:hAnsi="Times New Roman"/>
          <w:sz w:val="28"/>
          <w:szCs w:val="28"/>
        </w:rPr>
        <w:t>процента.</w:t>
      </w:r>
    </w:p>
    <w:p w:rsidR="00390FF7" w:rsidRPr="00F428CE" w:rsidRDefault="00390FF7" w:rsidP="00390FF7">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Задача 1. Снижение рисков производства сельскохозяйственной продукции.</w:t>
      </w:r>
    </w:p>
    <w:p w:rsidR="00390FF7" w:rsidRPr="00F428CE" w:rsidRDefault="00390FF7" w:rsidP="00390FF7">
      <w:pPr>
        <w:pStyle w:val="a3"/>
        <w:tabs>
          <w:tab w:val="left" w:pos="426"/>
        </w:tabs>
        <w:spacing w:after="0" w:line="240" w:lineRule="auto"/>
        <w:ind w:hanging="426"/>
        <w:jc w:val="both"/>
        <w:rPr>
          <w:rFonts w:ascii="Times New Roman" w:hAnsi="Times New Roman"/>
          <w:sz w:val="28"/>
          <w:szCs w:val="28"/>
        </w:rPr>
      </w:pPr>
      <w:r w:rsidRPr="00F428CE">
        <w:rPr>
          <w:rFonts w:ascii="Times New Roman" w:hAnsi="Times New Roman"/>
          <w:sz w:val="28"/>
          <w:szCs w:val="28"/>
        </w:rPr>
        <w:t>Мероприятие 1.1. Предупреждение и ликвидация последствий неблагоприятных эпизоотических ситуаций.</w:t>
      </w:r>
    </w:p>
    <w:p w:rsidR="00390FF7" w:rsidRPr="00F428CE" w:rsidRDefault="00390FF7" w:rsidP="00390FF7">
      <w:pPr>
        <w:pStyle w:val="a3"/>
        <w:tabs>
          <w:tab w:val="left" w:pos="426"/>
        </w:tabs>
        <w:spacing w:after="0" w:line="240" w:lineRule="auto"/>
        <w:ind w:left="426" w:hanging="426"/>
        <w:jc w:val="both"/>
        <w:rPr>
          <w:rFonts w:ascii="Times New Roman" w:hAnsi="Times New Roman"/>
          <w:sz w:val="28"/>
          <w:szCs w:val="28"/>
        </w:rPr>
      </w:pPr>
      <w:r w:rsidRPr="00F428CE">
        <w:rPr>
          <w:rFonts w:ascii="Times New Roman" w:hAnsi="Times New Roman"/>
          <w:sz w:val="28"/>
          <w:szCs w:val="28"/>
        </w:rPr>
        <w:t>Мероприятие 1.2. Предоставление государственной поддержки сельскохозяйственного страхования.</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Задача 2. Проведение комплекса мероприятий по мелиорации и защите земель сельскохозяйственного назначения.</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Мероприятие 2.1. Предоставление государственной поддержки на проведение мелиоративных мероприятий.</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Мероприятие 2.2. Проведение уходных и восстановительных работ в мелиоративных защитных насаждениях.</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 xml:space="preserve"> Мероприятие 2.3. Развитие системы сохранения и воспроизводства плодородия почв сельскохозяйственных угодий, что позволит увеличить средневзвешенное содержание подвижного фосфора в почвах.</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 xml:space="preserve">Мероприятие 2.4. Выявление, локализация и уничтожение очагов и путей распространения сорных растений, проведение карантинных </w:t>
      </w:r>
      <w:r w:rsidRPr="00F428CE">
        <w:rPr>
          <w:rFonts w:ascii="Times New Roman" w:hAnsi="Times New Roman"/>
          <w:sz w:val="28"/>
          <w:szCs w:val="28"/>
        </w:rPr>
        <w:lastRenderedPageBreak/>
        <w:t>мероприятий, применение средств защиты растений от вредителей и болезней (гербицидов, фунгицидов, инсектицидов и тому подобное), проведение совокупности агротехнических, химических, биологических, экологических и других мероприятий, направленных на регулирование численности сорных растений.</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Задача 3. Кадровое обеспечение агропромышленного комплекса.</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Мероприятие 3.1. Финансирование мероприятий по инфраструктурному обустройству сельских территорий, созданию современного облика сельских территорий, благоустройству в целях сохранения численности сельского населения, в том числе занятого в АПК района.</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Мероприятие 3.2. Предоставление государственной поддержки по обеспечению жильем граждан, проживающих на сельских территориях.</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Мероприятие 3.3. Проведение мероприятий, направленных на популяризацию сельскохозяйственных профессий.</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Мероприятие 3.4. Формирование реальной потребности в кадрах для агропромышленного комплекса на основе среднесрочного прогнозирования.</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Задача 4. Повышение уровня технической оснащенности агропромышленного комплекса.</w:t>
      </w:r>
    </w:p>
    <w:p w:rsidR="00390FF7" w:rsidRPr="00F428CE" w:rsidRDefault="00390FF7" w:rsidP="00390FF7">
      <w:pPr>
        <w:pStyle w:val="a3"/>
        <w:tabs>
          <w:tab w:val="left" w:pos="426"/>
        </w:tabs>
        <w:spacing w:after="0" w:line="240" w:lineRule="auto"/>
        <w:ind w:hanging="720"/>
        <w:jc w:val="both"/>
        <w:rPr>
          <w:rFonts w:ascii="Times New Roman" w:hAnsi="Times New Roman"/>
          <w:sz w:val="28"/>
          <w:szCs w:val="28"/>
        </w:rPr>
      </w:pPr>
      <w:r w:rsidRPr="00F428CE">
        <w:rPr>
          <w:rFonts w:ascii="Times New Roman" w:hAnsi="Times New Roman"/>
          <w:sz w:val="28"/>
          <w:szCs w:val="28"/>
        </w:rPr>
        <w:t>Мероприятие 4.1. Субсидирование части затрат на модернизацию производства и переработки сельскохозяйственной продукции, приобретение сельскохозяйственной техники.</w:t>
      </w:r>
    </w:p>
    <w:p w:rsidR="00390FF7" w:rsidRPr="00F428CE" w:rsidRDefault="00390FF7" w:rsidP="00390FF7">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Мероприятие 4.2. Развитие системы пропаганды применения современной ресурсосберегающей сельскохозяйственной техники.</w:t>
      </w:r>
    </w:p>
    <w:p w:rsidR="00390FF7" w:rsidRPr="00F428CE" w:rsidRDefault="00390FF7" w:rsidP="00390FF7">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5. Создание и развитие инженерной и логистической инфраструктуры АПК района в целях развития экспорта продукции.</w:t>
      </w:r>
    </w:p>
    <w:p w:rsidR="00390FF7" w:rsidRPr="00F428CE" w:rsidRDefault="00390FF7" w:rsidP="00390FF7">
      <w:pPr>
        <w:spacing w:after="0"/>
        <w:jc w:val="both"/>
        <w:rPr>
          <w:rFonts w:ascii="Times New Roman" w:eastAsia="Times New Roman" w:hAnsi="Times New Roman"/>
          <w:color w:val="000000"/>
          <w:sz w:val="28"/>
          <w:szCs w:val="28"/>
          <w:lang w:eastAsia="ru-RU"/>
        </w:rPr>
      </w:pPr>
      <w:r w:rsidRPr="00F428CE">
        <w:rPr>
          <w:rFonts w:ascii="Times New Roman" w:hAnsi="Times New Roman"/>
          <w:sz w:val="28"/>
          <w:szCs w:val="28"/>
        </w:rPr>
        <w:t xml:space="preserve">ОАО «Имени Калинина». Строительство </w:t>
      </w:r>
      <w:r w:rsidRPr="00F428CE">
        <w:rPr>
          <w:rFonts w:ascii="Times New Roman" w:eastAsia="Times New Roman" w:hAnsi="Times New Roman"/>
          <w:color w:val="000000"/>
          <w:sz w:val="28"/>
          <w:szCs w:val="28"/>
          <w:lang w:eastAsia="ru-RU"/>
        </w:rPr>
        <w:t xml:space="preserve"> элеватора вместимостью 50000 тонн, объем инвестиций – 800, млн. рублей.</w:t>
      </w:r>
    </w:p>
    <w:p w:rsidR="00390FF7" w:rsidRPr="00F428CE" w:rsidRDefault="00390FF7" w:rsidP="00390FF7">
      <w:pPr>
        <w:spacing w:after="0" w:line="240" w:lineRule="auto"/>
        <w:ind w:firstLine="708"/>
        <w:jc w:val="both"/>
        <w:rPr>
          <w:rFonts w:ascii="Times New Roman" w:eastAsia="Times New Roman" w:hAnsi="Times New Roman"/>
          <w:color w:val="000000"/>
          <w:sz w:val="28"/>
          <w:szCs w:val="28"/>
          <w:lang w:eastAsia="ru-RU"/>
        </w:rPr>
      </w:pPr>
      <w:r w:rsidRPr="00F428CE">
        <w:rPr>
          <w:rFonts w:ascii="Times New Roman" w:eastAsia="Times New Roman" w:hAnsi="Times New Roman"/>
          <w:color w:val="000000"/>
          <w:sz w:val="28"/>
          <w:szCs w:val="28"/>
          <w:lang w:eastAsia="ru-RU"/>
        </w:rPr>
        <w:t>Задача 6. Научное обеспечение агропромышленного комплекса.</w:t>
      </w:r>
    </w:p>
    <w:p w:rsidR="00390FF7" w:rsidRPr="00F428CE" w:rsidRDefault="00390FF7" w:rsidP="00390FF7">
      <w:pPr>
        <w:pStyle w:val="a3"/>
        <w:tabs>
          <w:tab w:val="left" w:pos="1134"/>
        </w:tabs>
        <w:spacing w:after="0" w:line="240" w:lineRule="auto"/>
        <w:ind w:left="709" w:hanging="709"/>
        <w:jc w:val="both"/>
        <w:rPr>
          <w:rFonts w:ascii="Times New Roman" w:hAnsi="Times New Roman"/>
          <w:spacing w:val="-4"/>
          <w:sz w:val="28"/>
          <w:szCs w:val="28"/>
        </w:rPr>
      </w:pPr>
      <w:r w:rsidRPr="00F428CE">
        <w:rPr>
          <w:rFonts w:ascii="Times New Roman" w:hAnsi="Times New Roman"/>
          <w:color w:val="000000"/>
          <w:sz w:val="28"/>
          <w:szCs w:val="28"/>
        </w:rPr>
        <w:t xml:space="preserve">Мероприятие 6.1 </w:t>
      </w:r>
      <w:r w:rsidRPr="00F428CE">
        <w:rPr>
          <w:rFonts w:ascii="Times New Roman" w:hAnsi="Times New Roman"/>
          <w:spacing w:val="-4"/>
          <w:sz w:val="28"/>
          <w:szCs w:val="28"/>
        </w:rPr>
        <w:t>Организация районных выставочно-ярмарочных мероприятий.</w:t>
      </w:r>
    </w:p>
    <w:p w:rsidR="00390FF7" w:rsidRPr="00F428CE" w:rsidRDefault="00390FF7" w:rsidP="00390FF7">
      <w:pPr>
        <w:spacing w:after="0" w:line="240" w:lineRule="auto"/>
        <w:jc w:val="both"/>
        <w:rPr>
          <w:rFonts w:ascii="Times New Roman" w:eastAsia="Times New Roman" w:hAnsi="Times New Roman"/>
          <w:color w:val="000000"/>
          <w:sz w:val="28"/>
          <w:szCs w:val="28"/>
          <w:lang w:eastAsia="ru-RU"/>
        </w:rPr>
      </w:pPr>
      <w:r w:rsidRPr="00F428CE">
        <w:rPr>
          <w:rFonts w:ascii="Times New Roman" w:eastAsia="Times New Roman" w:hAnsi="Times New Roman"/>
          <w:color w:val="000000"/>
          <w:sz w:val="28"/>
          <w:szCs w:val="28"/>
          <w:lang w:eastAsia="ru-RU"/>
        </w:rPr>
        <w:t>Мероприятие 6.2. Участие сельхозтоваропроизводителей в областных мероприятиях, направленных на демонстрацию и тиражирование научных разработок и инноваций.</w:t>
      </w:r>
    </w:p>
    <w:p w:rsidR="00390FF7" w:rsidRPr="00F428CE" w:rsidRDefault="00390FF7" w:rsidP="00390FF7">
      <w:pPr>
        <w:pStyle w:val="a3"/>
        <w:tabs>
          <w:tab w:val="left" w:pos="426"/>
        </w:tabs>
        <w:spacing w:after="0" w:line="240" w:lineRule="auto"/>
        <w:ind w:left="709"/>
        <w:jc w:val="both"/>
        <w:rPr>
          <w:rFonts w:ascii="Times New Roman" w:hAnsi="Times New Roman"/>
          <w:sz w:val="28"/>
          <w:szCs w:val="28"/>
        </w:rPr>
      </w:pPr>
    </w:p>
    <w:p w:rsidR="00390FF7" w:rsidRPr="00F428CE" w:rsidRDefault="00390FF7" w:rsidP="00390FF7">
      <w:pPr>
        <w:pStyle w:val="a3"/>
        <w:tabs>
          <w:tab w:val="left" w:pos="426"/>
        </w:tabs>
        <w:spacing w:after="0" w:line="240" w:lineRule="auto"/>
        <w:ind w:left="709"/>
        <w:jc w:val="both"/>
        <w:rPr>
          <w:rFonts w:ascii="Times New Roman" w:hAnsi="Times New Roman"/>
          <w:sz w:val="28"/>
          <w:szCs w:val="28"/>
        </w:rPr>
      </w:pPr>
    </w:p>
    <w:p w:rsidR="00390FF7" w:rsidRPr="00F428CE" w:rsidRDefault="00390FF7" w:rsidP="00390FF7">
      <w:pPr>
        <w:pStyle w:val="a3"/>
        <w:tabs>
          <w:tab w:val="left" w:pos="426"/>
        </w:tabs>
        <w:spacing w:after="0" w:line="240" w:lineRule="auto"/>
        <w:ind w:left="709"/>
        <w:jc w:val="both"/>
        <w:rPr>
          <w:rFonts w:ascii="Times New Roman" w:hAnsi="Times New Roman"/>
          <w:sz w:val="28"/>
          <w:szCs w:val="28"/>
        </w:rPr>
      </w:pPr>
    </w:p>
    <w:p w:rsidR="00796ADD" w:rsidRPr="00F428CE" w:rsidRDefault="00796ADD" w:rsidP="00796ADD">
      <w:pPr>
        <w:pStyle w:val="3"/>
        <w:spacing w:before="0" w:after="0" w:line="240" w:lineRule="auto"/>
        <w:ind w:left="0"/>
        <w:jc w:val="center"/>
        <w:rPr>
          <w:b w:val="0"/>
        </w:rPr>
      </w:pPr>
      <w:r w:rsidRPr="00F428CE">
        <w:rPr>
          <w:b w:val="0"/>
        </w:rPr>
        <w:t>4.1.2. Промышленность</w:t>
      </w:r>
      <w:bookmarkEnd w:id="15"/>
    </w:p>
    <w:p w:rsidR="00796ADD" w:rsidRPr="00F428CE" w:rsidRDefault="00796ADD" w:rsidP="00796ADD">
      <w:pPr>
        <w:rPr>
          <w:lang w:eastAsia="ru-RU"/>
        </w:rPr>
      </w:pPr>
    </w:p>
    <w:p w:rsidR="00796ADD" w:rsidRPr="00F428CE" w:rsidRDefault="00796ADD" w:rsidP="00796ADD">
      <w:pPr>
        <w:pStyle w:val="15"/>
        <w:spacing w:line="240" w:lineRule="auto"/>
        <w:ind w:firstLine="0"/>
        <w:jc w:val="left"/>
        <w:rPr>
          <w:b w:val="0"/>
          <w:szCs w:val="24"/>
        </w:rPr>
      </w:pPr>
      <w:r w:rsidRPr="00F428CE">
        <w:rPr>
          <w:b w:val="0"/>
          <w:szCs w:val="24"/>
        </w:rPr>
        <w:t xml:space="preserve">           Состояние и тренды развития.</w:t>
      </w:r>
    </w:p>
    <w:p w:rsidR="00796ADD" w:rsidRPr="00F428CE" w:rsidRDefault="003E0ADD" w:rsidP="00796ADD">
      <w:pPr>
        <w:pStyle w:val="afe"/>
        <w:spacing w:line="240" w:lineRule="auto"/>
        <w:jc w:val="left"/>
      </w:pPr>
      <w:r w:rsidRPr="00F428CE">
        <w:t>П</w:t>
      </w:r>
      <w:r w:rsidR="00796ADD" w:rsidRPr="00F428CE">
        <w:t xml:space="preserve">ромышленный сектор </w:t>
      </w:r>
      <w:r w:rsidRPr="00F428CE">
        <w:t xml:space="preserve">Матвеево-Курганского района  </w:t>
      </w:r>
      <w:r w:rsidR="00796ADD" w:rsidRPr="00F428CE">
        <w:t>представлен слабо и выражен исключительно в пищевой отрасли промышленности.</w:t>
      </w:r>
    </w:p>
    <w:p w:rsidR="00796ADD" w:rsidRPr="00F428CE" w:rsidRDefault="00796ADD" w:rsidP="00796ADD">
      <w:pPr>
        <w:pStyle w:val="afe"/>
        <w:spacing w:line="240" w:lineRule="auto"/>
      </w:pPr>
      <w:r w:rsidRPr="00F428CE">
        <w:t>Удельный вес промышленности в совокупном объеме производства района очень скромен и составил в 20</w:t>
      </w:r>
      <w:r w:rsidR="00497C4B" w:rsidRPr="00F428CE">
        <w:t>21</w:t>
      </w:r>
      <w:r w:rsidRPr="00F428CE">
        <w:t xml:space="preserve"> году </w:t>
      </w:r>
      <w:r w:rsidR="003E0ADD" w:rsidRPr="00F428CE">
        <w:t>5,8</w:t>
      </w:r>
      <w:r w:rsidRPr="00F428CE">
        <w:t xml:space="preserve">%.  Анализ структуры </w:t>
      </w:r>
      <w:r w:rsidRPr="00F428CE">
        <w:lastRenderedPageBreak/>
        <w:t xml:space="preserve">объема промышленного производства в динамике   показывает значительный и устойчивый прирост доли видов деятельности, связанных с  обеспечением электрической энергией, газом и паром; кондиционированием воздуха и  водоснабжением; водоотведением, организацией сбора и утилизации отходов, деятельностью по  ликвидации загрязнений. </w:t>
      </w:r>
    </w:p>
    <w:p w:rsidR="00796ADD" w:rsidRPr="00F428CE" w:rsidRDefault="00796ADD" w:rsidP="00796ADD">
      <w:pPr>
        <w:spacing w:after="0" w:line="240" w:lineRule="auto"/>
        <w:ind w:firstLine="567"/>
        <w:jc w:val="both"/>
        <w:rPr>
          <w:rFonts w:ascii="Times New Roman" w:hAnsi="Times New Roman"/>
          <w:sz w:val="28"/>
          <w:szCs w:val="24"/>
        </w:rPr>
      </w:pPr>
      <w:r w:rsidRPr="00F428CE">
        <w:rPr>
          <w:rFonts w:ascii="Times New Roman" w:hAnsi="Times New Roman"/>
          <w:sz w:val="28"/>
          <w:szCs w:val="24"/>
        </w:rPr>
        <w:t>Основными отраслями специализации обрабатывающей промышленности района являются: производство пищевых продуктов, производство  напитков.</w:t>
      </w:r>
    </w:p>
    <w:p w:rsidR="00796ADD" w:rsidRPr="00F428CE" w:rsidRDefault="00796ADD" w:rsidP="00796ADD">
      <w:pPr>
        <w:spacing w:after="0" w:line="240" w:lineRule="auto"/>
        <w:ind w:firstLine="567"/>
        <w:jc w:val="right"/>
        <w:rPr>
          <w:rFonts w:ascii="Times New Roman" w:hAnsi="Times New Roman"/>
          <w:sz w:val="28"/>
          <w:szCs w:val="24"/>
        </w:rPr>
      </w:pPr>
      <w:r w:rsidRPr="00F428CE">
        <w:rPr>
          <w:rFonts w:ascii="Times New Roman" w:hAnsi="Times New Roman"/>
          <w:sz w:val="28"/>
          <w:szCs w:val="24"/>
        </w:rPr>
        <w:t>Таблица № 7</w:t>
      </w:r>
    </w:p>
    <w:p w:rsidR="00796ADD" w:rsidRPr="00F428CE" w:rsidRDefault="00796ADD" w:rsidP="00796ADD">
      <w:pPr>
        <w:spacing w:after="0" w:line="240" w:lineRule="auto"/>
        <w:ind w:firstLine="567"/>
        <w:jc w:val="right"/>
        <w:rPr>
          <w:rFonts w:ascii="Times New Roman" w:hAnsi="Times New Roman"/>
          <w:sz w:val="28"/>
          <w:szCs w:val="24"/>
        </w:rPr>
      </w:pP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Динамика ключевых показателей развития обрабатывающей промышленности Матвеево-Курганского района в 201</w:t>
      </w:r>
      <w:r w:rsidR="00F209FB" w:rsidRPr="00F428CE">
        <w:rPr>
          <w:rFonts w:ascii="Times New Roman" w:hAnsi="Times New Roman"/>
          <w:sz w:val="28"/>
          <w:szCs w:val="28"/>
        </w:rPr>
        <w:t>4-2021</w:t>
      </w:r>
      <w:r w:rsidRPr="00F428CE">
        <w:rPr>
          <w:rFonts w:ascii="Times New Roman" w:hAnsi="Times New Roman"/>
          <w:sz w:val="28"/>
          <w:szCs w:val="28"/>
        </w:rPr>
        <w:t xml:space="preserve"> годах</w:t>
      </w:r>
    </w:p>
    <w:p w:rsidR="009C462D" w:rsidRPr="00F428CE" w:rsidRDefault="009C462D" w:rsidP="00796ADD">
      <w:pPr>
        <w:spacing w:after="0" w:line="240" w:lineRule="auto"/>
        <w:jc w:val="center"/>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4"/>
        <w:gridCol w:w="913"/>
        <w:gridCol w:w="992"/>
        <w:gridCol w:w="992"/>
        <w:gridCol w:w="993"/>
        <w:gridCol w:w="850"/>
        <w:gridCol w:w="992"/>
        <w:gridCol w:w="851"/>
        <w:gridCol w:w="851"/>
      </w:tblGrid>
      <w:tr w:rsidR="009C462D" w:rsidRPr="00F428CE" w:rsidTr="009C462D">
        <w:tc>
          <w:tcPr>
            <w:tcW w:w="2314"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DE0BD8">
            <w:pPr>
              <w:spacing w:after="0" w:line="240" w:lineRule="auto"/>
              <w:rPr>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993" w:type="dxa"/>
            <w:tcBorders>
              <w:top w:val="single" w:sz="4" w:space="0" w:color="auto"/>
              <w:left w:val="single" w:sz="4" w:space="0" w:color="auto"/>
              <w:bottom w:val="single" w:sz="4" w:space="0" w:color="auto"/>
              <w:right w:val="single" w:sz="4" w:space="0" w:color="auto"/>
            </w:tcBorders>
            <w:hideMark/>
          </w:tcPr>
          <w:p w:rsidR="009C462D" w:rsidRPr="00F428CE" w:rsidRDefault="009C462D" w:rsidP="009C462D">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9C462D" w:rsidRPr="00F428CE" w:rsidRDefault="009C462D"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9C462D" w:rsidRPr="00F428CE" w:rsidRDefault="009C462D"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9C462D" w:rsidRPr="00F428CE" w:rsidTr="009C462D">
        <w:tc>
          <w:tcPr>
            <w:tcW w:w="9748" w:type="dxa"/>
            <w:gridSpan w:val="9"/>
            <w:tcBorders>
              <w:top w:val="single" w:sz="4" w:space="0" w:color="auto"/>
              <w:left w:val="single" w:sz="4" w:space="0" w:color="auto"/>
              <w:bottom w:val="single" w:sz="4" w:space="0" w:color="auto"/>
              <w:right w:val="single" w:sz="4" w:space="0" w:color="auto"/>
            </w:tcBorders>
            <w:hideMark/>
          </w:tcPr>
          <w:p w:rsidR="009C462D" w:rsidRPr="00F428CE" w:rsidRDefault="009C462D"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Объем отгруженных товаров собственного производства, выполненных работ и услуг собственными силами по виду экономической деятельности</w:t>
            </w:r>
          </w:p>
          <w:p w:rsidR="009C462D" w:rsidRPr="00F428CE" w:rsidRDefault="009C462D"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«Обрабатывающие производства» (млн. рублей)</w:t>
            </w:r>
          </w:p>
        </w:tc>
      </w:tr>
      <w:tr w:rsidR="009C462D" w:rsidRPr="00F428CE" w:rsidTr="009C462D">
        <w:tc>
          <w:tcPr>
            <w:tcW w:w="2314" w:type="dxa"/>
            <w:tcBorders>
              <w:top w:val="single" w:sz="4" w:space="0" w:color="auto"/>
              <w:left w:val="single" w:sz="4" w:space="0" w:color="auto"/>
              <w:bottom w:val="single" w:sz="4" w:space="0" w:color="auto"/>
              <w:right w:val="single" w:sz="4" w:space="0" w:color="auto"/>
            </w:tcBorders>
            <w:hideMark/>
          </w:tcPr>
          <w:p w:rsidR="009C462D" w:rsidRPr="00F428CE" w:rsidRDefault="009C462D"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 xml:space="preserve">Матвеево-Курганский район </w:t>
            </w:r>
          </w:p>
        </w:tc>
        <w:tc>
          <w:tcPr>
            <w:tcW w:w="913"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1294,4</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69728E">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78</w:t>
            </w:r>
            <w:r w:rsidR="0069728E" w:rsidRPr="00F428CE">
              <w:rPr>
                <w:rFonts w:ascii="Times New Roman" w:hAnsi="Times New Roman"/>
                <w:sz w:val="24"/>
                <w:szCs w:val="24"/>
                <w:lang w:eastAsia="ru-RU"/>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419,5</w:t>
            </w:r>
          </w:p>
        </w:tc>
        <w:tc>
          <w:tcPr>
            <w:tcW w:w="993" w:type="dxa"/>
            <w:tcBorders>
              <w:top w:val="single" w:sz="4" w:space="0" w:color="auto"/>
              <w:left w:val="single" w:sz="4" w:space="0" w:color="auto"/>
              <w:bottom w:val="single" w:sz="4" w:space="0" w:color="auto"/>
              <w:right w:val="single" w:sz="4" w:space="0" w:color="auto"/>
            </w:tcBorders>
            <w:hideMark/>
          </w:tcPr>
          <w:p w:rsidR="009C462D" w:rsidRPr="00F428CE" w:rsidRDefault="009C462D" w:rsidP="009C462D">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451,8</w:t>
            </w:r>
          </w:p>
        </w:tc>
        <w:tc>
          <w:tcPr>
            <w:tcW w:w="850"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630,3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671,2</w:t>
            </w:r>
          </w:p>
        </w:tc>
        <w:tc>
          <w:tcPr>
            <w:tcW w:w="851" w:type="dxa"/>
            <w:tcBorders>
              <w:top w:val="single" w:sz="4" w:space="0" w:color="auto"/>
              <w:left w:val="single" w:sz="4" w:space="0" w:color="auto"/>
              <w:bottom w:val="single" w:sz="4" w:space="0" w:color="auto"/>
              <w:right w:val="single" w:sz="4" w:space="0" w:color="auto"/>
            </w:tcBorders>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629,5</w:t>
            </w:r>
          </w:p>
        </w:tc>
        <w:tc>
          <w:tcPr>
            <w:tcW w:w="851" w:type="dxa"/>
            <w:tcBorders>
              <w:top w:val="single" w:sz="4" w:space="0" w:color="auto"/>
              <w:left w:val="single" w:sz="4" w:space="0" w:color="auto"/>
              <w:bottom w:val="single" w:sz="4" w:space="0" w:color="auto"/>
              <w:right w:val="single" w:sz="4" w:space="0" w:color="auto"/>
            </w:tcBorders>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654,3</w:t>
            </w:r>
          </w:p>
        </w:tc>
      </w:tr>
      <w:tr w:rsidR="009C462D" w:rsidRPr="00F428CE" w:rsidTr="009C462D">
        <w:tc>
          <w:tcPr>
            <w:tcW w:w="2314" w:type="dxa"/>
            <w:tcBorders>
              <w:top w:val="single" w:sz="4" w:space="0" w:color="auto"/>
              <w:left w:val="single" w:sz="4" w:space="0" w:color="auto"/>
              <w:bottom w:val="single" w:sz="4" w:space="0" w:color="auto"/>
              <w:right w:val="single" w:sz="4" w:space="0" w:color="auto"/>
            </w:tcBorders>
            <w:hideMark/>
          </w:tcPr>
          <w:p w:rsidR="009C462D" w:rsidRPr="00F428CE" w:rsidRDefault="009C462D"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 %</w:t>
            </w:r>
          </w:p>
        </w:tc>
        <w:tc>
          <w:tcPr>
            <w:tcW w:w="913"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9C462D" w:rsidP="009C462D">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0,06</w:t>
            </w:r>
          </w:p>
        </w:tc>
        <w:tc>
          <w:tcPr>
            <w:tcW w:w="993" w:type="dxa"/>
            <w:tcBorders>
              <w:top w:val="single" w:sz="4" w:space="0" w:color="auto"/>
              <w:left w:val="single" w:sz="4" w:space="0" w:color="auto"/>
              <w:bottom w:val="single" w:sz="4" w:space="0" w:color="auto"/>
              <w:right w:val="single" w:sz="4" w:space="0" w:color="auto"/>
            </w:tcBorders>
            <w:hideMark/>
          </w:tcPr>
          <w:p w:rsidR="009C462D" w:rsidRPr="00F428CE" w:rsidRDefault="009C462D" w:rsidP="009C462D">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0,07</w:t>
            </w:r>
          </w:p>
        </w:tc>
        <w:tc>
          <w:tcPr>
            <w:tcW w:w="851" w:type="dxa"/>
            <w:tcBorders>
              <w:top w:val="single" w:sz="4" w:space="0" w:color="auto"/>
              <w:left w:val="single" w:sz="4" w:space="0" w:color="auto"/>
              <w:bottom w:val="single" w:sz="4" w:space="0" w:color="auto"/>
              <w:right w:val="single" w:sz="4" w:space="0" w:color="auto"/>
            </w:tcBorders>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0,07</w:t>
            </w:r>
          </w:p>
        </w:tc>
        <w:tc>
          <w:tcPr>
            <w:tcW w:w="851" w:type="dxa"/>
            <w:tcBorders>
              <w:top w:val="single" w:sz="4" w:space="0" w:color="auto"/>
              <w:left w:val="single" w:sz="4" w:space="0" w:color="auto"/>
              <w:bottom w:val="single" w:sz="4" w:space="0" w:color="auto"/>
              <w:right w:val="single" w:sz="4" w:space="0" w:color="auto"/>
            </w:tcBorders>
          </w:tcPr>
          <w:p w:rsidR="009C462D" w:rsidRPr="00F428CE" w:rsidRDefault="00F209FB"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0,05</w:t>
            </w:r>
          </w:p>
        </w:tc>
      </w:tr>
    </w:tbl>
    <w:p w:rsidR="00796ADD" w:rsidRPr="00F428CE" w:rsidRDefault="00796ADD" w:rsidP="00796ADD">
      <w:pPr>
        <w:spacing w:after="0" w:line="240" w:lineRule="auto"/>
        <w:ind w:firstLine="709"/>
        <w:jc w:val="both"/>
        <w:rPr>
          <w:rFonts w:ascii="Times New Roman" w:hAnsi="Times New Roman"/>
          <w:sz w:val="28"/>
          <w:szCs w:val="28"/>
        </w:rPr>
      </w:pP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Данная  динамика обрабатывающих производств  в районе показывает, что  ресурсный потенциал в этом направлении в полной мере не реализован.</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 территории Матвевео-Курганского района осуществляют свою деятельность  предприятия и цеха по переработке сельскохозяйственного сырья и производству пищевых продуктов. Ведущие места занимают О</w:t>
      </w:r>
      <w:r w:rsidR="00F209FB" w:rsidRPr="00F428CE">
        <w:rPr>
          <w:rFonts w:ascii="Times New Roman" w:hAnsi="Times New Roman"/>
          <w:sz w:val="28"/>
          <w:szCs w:val="28"/>
        </w:rPr>
        <w:t>О</w:t>
      </w:r>
      <w:r w:rsidRPr="00F428CE">
        <w:rPr>
          <w:rFonts w:ascii="Times New Roman" w:hAnsi="Times New Roman"/>
          <w:sz w:val="28"/>
          <w:szCs w:val="28"/>
        </w:rPr>
        <w:t>О «Раймолпром Матвеево-Курганский», ОСП «Тавр Матвеев Курган», ЗАО «Райпищекомбинат Матвеево-Курганский», ООО «Хлебозавод РАЙПО». Выпускается цельномолочная продукция, масло животное, мясо и субпродукты пищевые, колбасные изделия, хлебобулочные и кондитерские изделия, безалкогольные напитки.</w:t>
      </w:r>
    </w:p>
    <w:p w:rsidR="00796ADD" w:rsidRPr="00F428CE" w:rsidRDefault="00796ADD" w:rsidP="00796ADD">
      <w:pPr>
        <w:spacing w:after="0" w:line="240" w:lineRule="auto"/>
        <w:ind w:firstLine="709"/>
        <w:jc w:val="both"/>
        <w:rPr>
          <w:b/>
          <w:szCs w:val="24"/>
        </w:rPr>
      </w:pPr>
      <w:r w:rsidRPr="00F428CE">
        <w:rPr>
          <w:rFonts w:ascii="Times New Roman" w:hAnsi="Times New Roman"/>
          <w:sz w:val="28"/>
          <w:szCs w:val="28"/>
        </w:rPr>
        <w:t>Производственные цеха малой мощности функционируют в основном  в форме индивидуального предпринимательства, которые производят хлебобулочные изделия, масло растительное, сыры.</w:t>
      </w:r>
      <w:r w:rsidRPr="00F428CE">
        <w:rPr>
          <w:b/>
          <w:szCs w:val="24"/>
        </w:rPr>
        <w:t xml:space="preserve"> </w:t>
      </w:r>
    </w:p>
    <w:p w:rsidR="00796ADD" w:rsidRPr="00F428CE" w:rsidRDefault="00796ADD" w:rsidP="00796ADD">
      <w:pPr>
        <w:spacing w:after="0" w:line="240" w:lineRule="auto"/>
        <w:jc w:val="both"/>
        <w:rPr>
          <w:rFonts w:ascii="Times New Roman" w:hAnsi="Times New Roman"/>
          <w:color w:val="000000"/>
          <w:sz w:val="28"/>
          <w:szCs w:val="28"/>
          <w:lang w:eastAsia="ru-RU"/>
        </w:rPr>
      </w:pPr>
      <w:r w:rsidRPr="00F428CE">
        <w:rPr>
          <w:rFonts w:ascii="Times New Roman" w:hAnsi="Times New Roman"/>
          <w:sz w:val="28"/>
          <w:szCs w:val="28"/>
        </w:rPr>
        <w:tab/>
        <w:t xml:space="preserve">На территории Матвеево-Курганского района  работает малое экспортно-ориентированное предприятие </w:t>
      </w:r>
      <w:r w:rsidRPr="00F428CE">
        <w:rPr>
          <w:rFonts w:ascii="Times New Roman" w:hAnsi="Times New Roman"/>
          <w:color w:val="000000"/>
          <w:sz w:val="28"/>
          <w:szCs w:val="28"/>
          <w:lang w:eastAsia="ru-RU"/>
        </w:rPr>
        <w:t>ООО «ТЕРМИНАЛ-ПЛЮС», продукция которого поставляется в Казахстан, Беларусь, Украину.</w:t>
      </w:r>
    </w:p>
    <w:p w:rsidR="00796ADD" w:rsidRPr="00F428CE" w:rsidRDefault="00796ADD" w:rsidP="00796ADD">
      <w:pPr>
        <w:keepNext/>
        <w:spacing w:after="0" w:line="240" w:lineRule="auto"/>
        <w:ind w:firstLine="709"/>
        <w:rPr>
          <w:rFonts w:ascii="Times New Roman" w:hAnsi="Times New Roman"/>
          <w:sz w:val="28"/>
          <w:szCs w:val="28"/>
        </w:rPr>
      </w:pPr>
      <w:r w:rsidRPr="00F428CE">
        <w:rPr>
          <w:rFonts w:ascii="Times New Roman" w:hAnsi="Times New Roman"/>
          <w:sz w:val="28"/>
          <w:szCs w:val="28"/>
        </w:rPr>
        <w:t>Ключевые проблемы.</w:t>
      </w:r>
    </w:p>
    <w:p w:rsidR="00796ADD" w:rsidRPr="00F428CE" w:rsidRDefault="00796ADD" w:rsidP="00796ADD">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1. Дефицит доступных заемных средств для финансирования устойчивой производственной деятельности промышленных предприятий.</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Дефицит высококвалифицированных кадров в промышленности.</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3. Высокие издержки предприятий на электроэнергию</w:t>
      </w:r>
      <w:r w:rsidR="00ED65BF" w:rsidRPr="00F428CE">
        <w:rPr>
          <w:rFonts w:ascii="Times New Roman" w:hAnsi="Times New Roman"/>
          <w:sz w:val="28"/>
          <w:szCs w:val="28"/>
        </w:rPr>
        <w:t>.</w:t>
      </w:r>
    </w:p>
    <w:p w:rsidR="00796ADD" w:rsidRPr="00F428CE" w:rsidRDefault="00796ADD" w:rsidP="00796ADD">
      <w:pPr>
        <w:keepNext/>
        <w:spacing w:after="0" w:line="240" w:lineRule="auto"/>
        <w:ind w:firstLine="709"/>
        <w:rPr>
          <w:rFonts w:ascii="Times New Roman" w:hAnsi="Times New Roman"/>
          <w:sz w:val="28"/>
          <w:szCs w:val="28"/>
        </w:rPr>
      </w:pPr>
      <w:r w:rsidRPr="00F428CE">
        <w:rPr>
          <w:rFonts w:ascii="Times New Roman" w:hAnsi="Times New Roman"/>
          <w:sz w:val="28"/>
          <w:szCs w:val="28"/>
        </w:rPr>
        <w:lastRenderedPageBreak/>
        <w:t>Ключевые тренды.</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Рост внутреннего спроса российских производителей на продукцию верхних переделов в условиях международных экономических санкций и реализации в России государственных программ по импортозамещению.</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Актуализация проблем повышения производительности труда в российской промышленности</w:t>
      </w:r>
    </w:p>
    <w:p w:rsidR="00ED65BF" w:rsidRPr="00F428CE" w:rsidRDefault="00796ADD" w:rsidP="00ED65BF">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Российской Федерации реализуется Направление стратегического развития «Производительность труда», в рамках которого осуществляются:</w:t>
      </w:r>
    </w:p>
    <w:p w:rsidR="00ED65BF" w:rsidRPr="00F428CE" w:rsidRDefault="00ED65BF" w:rsidP="00ED65BF">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w:t>
      </w:r>
      <w:r w:rsidR="00796ADD" w:rsidRPr="00F428CE">
        <w:rPr>
          <w:rFonts w:ascii="Times New Roman" w:hAnsi="Times New Roman"/>
          <w:sz w:val="28"/>
          <w:szCs w:val="28"/>
        </w:rPr>
        <w:t>риоритетная программа «Повышение производительности труда и поддержка занятости».</w:t>
      </w:r>
      <w:r w:rsidRPr="00F428CE">
        <w:rPr>
          <w:rFonts w:ascii="Times New Roman" w:hAnsi="Times New Roman"/>
          <w:sz w:val="28"/>
          <w:szCs w:val="28"/>
        </w:rPr>
        <w:t xml:space="preserve">                                                       </w:t>
      </w:r>
    </w:p>
    <w:p w:rsidR="00796ADD" w:rsidRPr="00F428CE" w:rsidRDefault="00ED65BF" w:rsidP="00ED65BF">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w:t>
      </w:r>
      <w:r w:rsidR="00796ADD" w:rsidRPr="00F428CE">
        <w:rPr>
          <w:rFonts w:ascii="Times New Roman" w:hAnsi="Times New Roman"/>
          <w:sz w:val="28"/>
          <w:szCs w:val="28"/>
        </w:rPr>
        <w:t>риоритетный проект «Федеральный центр компетенций в области производительности труда» («Федеральный центр компетенций»).</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Указе Президента Российской Федерации от 07 мая 2018 года № 204 «О национальных целях и стратегических задачах развития Российской Федерации на период до 2024 года» также уделено особое внимание проблематике производительности труда. Так, на период до 2024 года в качестве одной из национальных целей было определено создание в базовых отраслях экономики, прежде всего в обрабатывающей промышленности и агропромышленном комплексе, высокопроизводительного экспортно ориентированного сектора, развивающегося на основе современных технологий и обеспеченного высококвалифицированными кадрами. </w:t>
      </w:r>
    </w:p>
    <w:p w:rsidR="00796ADD" w:rsidRPr="00F428CE" w:rsidRDefault="00796ADD" w:rsidP="00796ADD">
      <w:pPr>
        <w:spacing w:after="0" w:line="240" w:lineRule="auto"/>
        <w:ind w:firstLine="709"/>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796ADD" w:rsidRPr="00F428CE" w:rsidRDefault="00796ADD" w:rsidP="00796ADD">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Динамическая цель.</w:t>
      </w:r>
    </w:p>
    <w:p w:rsidR="00796ADD" w:rsidRPr="00F428CE" w:rsidRDefault="00796ADD" w:rsidP="007440D6">
      <w:pPr>
        <w:numPr>
          <w:ilvl w:val="0"/>
          <w:numId w:val="4"/>
        </w:numPr>
        <w:tabs>
          <w:tab w:val="left" w:pos="426"/>
        </w:tabs>
        <w:spacing w:after="0" w:line="240" w:lineRule="auto"/>
        <w:ind w:left="0" w:firstLine="709"/>
        <w:contextualSpacing/>
        <w:jc w:val="both"/>
        <w:rPr>
          <w:rFonts w:ascii="Times New Roman" w:hAnsi="Times New Roman"/>
          <w:sz w:val="28"/>
          <w:szCs w:val="28"/>
        </w:rPr>
      </w:pPr>
      <w:r w:rsidRPr="00F428CE">
        <w:rPr>
          <w:rFonts w:ascii="Times New Roman" w:eastAsia="Times New Roman" w:hAnsi="Times New Roman"/>
          <w:sz w:val="28"/>
          <w:szCs w:val="28"/>
          <w:lang w:eastAsia="ru-RU"/>
        </w:rPr>
        <w:t>Рост совокупного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eastAsia="Times New Roman" w:hAnsi="Times New Roman"/>
          <w:sz w:val="28"/>
          <w:szCs w:val="28"/>
          <w:lang w:eastAsia="ru-RU"/>
        </w:rPr>
        <w:t>Индикатор 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r w:rsidRPr="00F428CE">
        <w:rPr>
          <w:rFonts w:ascii="Times New Roman" w:hAnsi="Times New Roman"/>
          <w:sz w:val="28"/>
          <w:szCs w:val="28"/>
        </w:rPr>
        <w:t>:</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w:t>
      </w:r>
      <w:r w:rsidR="00F209FB" w:rsidRPr="00F428CE">
        <w:rPr>
          <w:rFonts w:ascii="Times New Roman" w:hAnsi="Times New Roman"/>
          <w:sz w:val="28"/>
          <w:szCs w:val="28"/>
        </w:rPr>
        <w:t>21</w:t>
      </w:r>
      <w:r w:rsidRPr="00F428CE">
        <w:rPr>
          <w:rFonts w:ascii="Times New Roman" w:hAnsi="Times New Roman"/>
          <w:sz w:val="28"/>
          <w:szCs w:val="28"/>
        </w:rPr>
        <w:t xml:space="preserve"> год – </w:t>
      </w:r>
      <w:r w:rsidR="00F209FB" w:rsidRPr="00F428CE">
        <w:rPr>
          <w:rFonts w:ascii="Times New Roman" w:hAnsi="Times New Roman"/>
          <w:sz w:val="28"/>
          <w:szCs w:val="28"/>
        </w:rPr>
        <w:t xml:space="preserve">654,3 </w:t>
      </w:r>
      <w:r w:rsidRPr="00F428CE">
        <w:rPr>
          <w:rFonts w:ascii="Times New Roman" w:hAnsi="Times New Roman"/>
          <w:sz w:val="28"/>
          <w:szCs w:val="28"/>
        </w:rPr>
        <w:t xml:space="preserve"> мл</w:t>
      </w:r>
      <w:r w:rsidR="00F209FB" w:rsidRPr="00F428CE">
        <w:rPr>
          <w:rFonts w:ascii="Times New Roman" w:hAnsi="Times New Roman"/>
          <w:sz w:val="28"/>
          <w:szCs w:val="28"/>
        </w:rPr>
        <w:t>н</w:t>
      </w:r>
      <w:r w:rsidRPr="00F428CE">
        <w:rPr>
          <w:rFonts w:ascii="Times New Roman" w:hAnsi="Times New Roman"/>
          <w:sz w:val="28"/>
          <w:szCs w:val="28"/>
        </w:rPr>
        <w:t xml:space="preserve">  рублей;</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 </w:t>
      </w:r>
      <w:r w:rsidR="00CC612F" w:rsidRPr="00F428CE">
        <w:rPr>
          <w:rFonts w:ascii="Times New Roman" w:hAnsi="Times New Roman"/>
          <w:sz w:val="28"/>
          <w:szCs w:val="28"/>
        </w:rPr>
        <w:t>764,0</w:t>
      </w:r>
      <w:r w:rsidRPr="00F428CE">
        <w:rPr>
          <w:rFonts w:ascii="Times New Roman" w:hAnsi="Times New Roman"/>
          <w:sz w:val="28"/>
          <w:szCs w:val="28"/>
        </w:rPr>
        <w:t xml:space="preserve"> мл</w:t>
      </w:r>
      <w:r w:rsidR="00F209FB" w:rsidRPr="00F428CE">
        <w:rPr>
          <w:rFonts w:ascii="Times New Roman" w:hAnsi="Times New Roman"/>
          <w:sz w:val="28"/>
          <w:szCs w:val="28"/>
        </w:rPr>
        <w:t>н</w:t>
      </w:r>
      <w:r w:rsidRPr="00F428CE">
        <w:rPr>
          <w:rFonts w:ascii="Times New Roman" w:hAnsi="Times New Roman"/>
          <w:sz w:val="28"/>
          <w:szCs w:val="28"/>
        </w:rPr>
        <w:t xml:space="preserve"> рублей</w:t>
      </w:r>
      <w:r w:rsidR="00F209FB" w:rsidRPr="00F428CE">
        <w:rPr>
          <w:rFonts w:ascii="Times New Roman" w:hAnsi="Times New Roman"/>
          <w:sz w:val="28"/>
          <w:szCs w:val="28"/>
        </w:rPr>
        <w:t>;</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2030 год – </w:t>
      </w:r>
      <w:r w:rsidR="00CC612F" w:rsidRPr="00F428CE">
        <w:rPr>
          <w:rFonts w:ascii="Times New Roman" w:hAnsi="Times New Roman"/>
          <w:sz w:val="28"/>
          <w:szCs w:val="28"/>
        </w:rPr>
        <w:t>794,0</w:t>
      </w:r>
      <w:r w:rsidR="00E84C1F" w:rsidRPr="00F428CE">
        <w:rPr>
          <w:rFonts w:ascii="Times New Roman" w:hAnsi="Times New Roman"/>
          <w:sz w:val="28"/>
          <w:szCs w:val="28"/>
        </w:rPr>
        <w:t xml:space="preserve"> </w:t>
      </w:r>
      <w:r w:rsidRPr="00F428CE">
        <w:rPr>
          <w:rFonts w:ascii="Times New Roman" w:hAnsi="Times New Roman"/>
          <w:sz w:val="28"/>
          <w:szCs w:val="28"/>
        </w:rPr>
        <w:t>мл</w:t>
      </w:r>
      <w:r w:rsidR="00E84C1F" w:rsidRPr="00F428CE">
        <w:rPr>
          <w:rFonts w:ascii="Times New Roman" w:hAnsi="Times New Roman"/>
          <w:sz w:val="28"/>
          <w:szCs w:val="28"/>
        </w:rPr>
        <w:t>н</w:t>
      </w:r>
      <w:r w:rsidRPr="00F428CE">
        <w:rPr>
          <w:rFonts w:ascii="Times New Roman" w:hAnsi="Times New Roman"/>
          <w:sz w:val="28"/>
          <w:szCs w:val="28"/>
        </w:rPr>
        <w:t xml:space="preserve"> рублей</w:t>
      </w:r>
      <w:r w:rsidR="00E84C1F" w:rsidRPr="00F428CE">
        <w:rPr>
          <w:rFonts w:ascii="Times New Roman" w:hAnsi="Times New Roman"/>
          <w:sz w:val="28"/>
          <w:szCs w:val="28"/>
        </w:rPr>
        <w:t>.</w:t>
      </w:r>
    </w:p>
    <w:p w:rsidR="00796ADD" w:rsidRPr="00F428CE" w:rsidRDefault="00796ADD" w:rsidP="00796ADD">
      <w:pPr>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r w:rsidR="00E84C1F" w:rsidRPr="00F428CE">
        <w:rPr>
          <w:rFonts w:ascii="Times New Roman" w:hAnsi="Times New Roman"/>
          <w:sz w:val="28"/>
          <w:szCs w:val="28"/>
        </w:rPr>
        <w:t>.</w:t>
      </w:r>
    </w:p>
    <w:p w:rsidR="00796ADD" w:rsidRPr="00F428CE" w:rsidRDefault="00796ADD" w:rsidP="00796ADD">
      <w:pPr>
        <w:tabs>
          <w:tab w:val="left" w:pos="1276"/>
        </w:tabs>
        <w:spacing w:after="0" w:line="240" w:lineRule="auto"/>
        <w:ind w:firstLine="709"/>
        <w:contextualSpacing/>
        <w:jc w:val="both"/>
        <w:rPr>
          <w:rFonts w:ascii="Times New Roman" w:hAnsi="Times New Roman"/>
          <w:b/>
          <w:sz w:val="28"/>
          <w:szCs w:val="28"/>
        </w:rPr>
      </w:pPr>
      <w:r w:rsidRPr="00F428CE">
        <w:rPr>
          <w:rFonts w:ascii="Times New Roman" w:eastAsia="Times New Roman" w:hAnsi="Times New Roman"/>
          <w:sz w:val="28"/>
          <w:szCs w:val="28"/>
          <w:lang w:eastAsia="ru-RU"/>
        </w:rPr>
        <w:t>Задача 1. Привлечение инвестиций в создание новых производств.</w:t>
      </w:r>
    </w:p>
    <w:p w:rsidR="00796ADD" w:rsidRPr="00F428CE" w:rsidRDefault="00796ADD" w:rsidP="00796ADD">
      <w:pPr>
        <w:spacing w:after="0" w:line="240" w:lineRule="auto"/>
        <w:jc w:val="both"/>
        <w:rPr>
          <w:rFonts w:ascii="Times New Roman" w:eastAsia="Times New Roman" w:hAnsi="Times New Roman"/>
          <w:sz w:val="28"/>
          <w:szCs w:val="28"/>
        </w:rPr>
      </w:pPr>
      <w:r w:rsidRPr="00F428CE">
        <w:rPr>
          <w:rFonts w:ascii="Times New Roman" w:hAnsi="Times New Roman"/>
          <w:sz w:val="28"/>
          <w:szCs w:val="28"/>
        </w:rPr>
        <w:tab/>
        <w:t>Мероприятие 1.1. С</w:t>
      </w:r>
      <w:r w:rsidRPr="00F428CE">
        <w:rPr>
          <w:rFonts w:ascii="Times New Roman" w:eastAsia="Times New Roman" w:hAnsi="Times New Roman"/>
          <w:sz w:val="28"/>
          <w:szCs w:val="28"/>
        </w:rPr>
        <w:t>одействие созданию новых организаций  обрабатывающих производств.</w:t>
      </w:r>
    </w:p>
    <w:p w:rsidR="00796ADD" w:rsidRPr="00F428CE" w:rsidRDefault="00796ADD" w:rsidP="00796ADD">
      <w:pPr>
        <w:tabs>
          <w:tab w:val="left" w:pos="42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Мероприятие 1.2. Предоставление информационной и консультационной поддержки в части имеющихся мер государственной поддержки.</w:t>
      </w:r>
    </w:p>
    <w:p w:rsidR="00796ADD" w:rsidRPr="00F428CE" w:rsidRDefault="00796ADD" w:rsidP="00796ADD">
      <w:pPr>
        <w:tabs>
          <w:tab w:val="left" w:pos="426"/>
        </w:tabs>
        <w:spacing w:after="0" w:line="240" w:lineRule="auto"/>
        <w:ind w:firstLine="709"/>
        <w:contextualSpacing/>
        <w:jc w:val="both"/>
        <w:rPr>
          <w:rFonts w:ascii="Times New Roman" w:eastAsia="Times New Roman" w:hAnsi="Times New Roman"/>
          <w:sz w:val="28"/>
          <w:szCs w:val="28"/>
          <w:lang w:eastAsia="ru-RU"/>
        </w:rPr>
      </w:pPr>
      <w:r w:rsidRPr="00F428CE">
        <w:rPr>
          <w:rFonts w:ascii="Times New Roman" w:hAnsi="Times New Roman"/>
          <w:sz w:val="28"/>
          <w:szCs w:val="28"/>
        </w:rPr>
        <w:t>Задача 2.</w:t>
      </w:r>
      <w:r w:rsidRPr="00F428CE">
        <w:rPr>
          <w:rFonts w:ascii="Times New Roman" w:eastAsia="Times New Roman" w:hAnsi="Times New Roman"/>
          <w:sz w:val="28"/>
          <w:szCs w:val="28"/>
          <w:lang w:eastAsia="ru-RU"/>
        </w:rPr>
        <w:t xml:space="preserve"> Повышение производительности труда.</w:t>
      </w:r>
    </w:p>
    <w:p w:rsidR="00796ADD" w:rsidRPr="00F428CE" w:rsidRDefault="00796ADD" w:rsidP="00796ADD">
      <w:pPr>
        <w:tabs>
          <w:tab w:val="left" w:pos="426"/>
        </w:tabs>
        <w:spacing w:after="0" w:line="240" w:lineRule="auto"/>
        <w:ind w:firstLine="709"/>
        <w:contextualSpacing/>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Мероприятие 2.1. Реализация приоритетной региональной программы «Повышение производительности труда и поддержка занятости в Ростовской области» на</w:t>
      </w:r>
      <w:r w:rsidRPr="00F428CE">
        <w:rPr>
          <w:rFonts w:ascii="Times New Roman" w:eastAsia="Times New Roman" w:hAnsi="Times New Roman"/>
          <w:sz w:val="28"/>
          <w:szCs w:val="28"/>
          <w:lang w:val="en-US" w:eastAsia="ru-RU"/>
        </w:rPr>
        <w:t> </w:t>
      </w:r>
      <w:r w:rsidRPr="00F428CE">
        <w:rPr>
          <w:rFonts w:ascii="Times New Roman" w:eastAsia="Times New Roman" w:hAnsi="Times New Roman"/>
          <w:sz w:val="28"/>
          <w:szCs w:val="28"/>
          <w:lang w:eastAsia="ru-RU"/>
        </w:rPr>
        <w:t>2018 – 2025 годы».</w:t>
      </w:r>
    </w:p>
    <w:p w:rsidR="00796ADD" w:rsidRPr="00F428CE" w:rsidRDefault="00796ADD" w:rsidP="00796ADD">
      <w:pPr>
        <w:tabs>
          <w:tab w:val="left" w:pos="426"/>
        </w:tabs>
        <w:spacing w:after="0" w:line="240" w:lineRule="auto"/>
        <w:ind w:firstLine="709"/>
        <w:contextualSpacing/>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lastRenderedPageBreak/>
        <w:t>Задача 3.  Активное продвижение промышленной продукции местных  производителей на российский рын</w:t>
      </w:r>
      <w:r w:rsidR="00546B35" w:rsidRPr="00F428CE">
        <w:rPr>
          <w:rFonts w:ascii="Times New Roman" w:eastAsia="Times New Roman" w:hAnsi="Times New Roman"/>
          <w:sz w:val="28"/>
          <w:szCs w:val="28"/>
          <w:lang w:eastAsia="ru-RU"/>
        </w:rPr>
        <w:t>ок</w:t>
      </w:r>
      <w:r w:rsidRPr="00F428CE">
        <w:rPr>
          <w:rFonts w:ascii="Times New Roman" w:eastAsia="Times New Roman" w:hAnsi="Times New Roman"/>
          <w:sz w:val="28"/>
          <w:szCs w:val="28"/>
          <w:lang w:eastAsia="ru-RU"/>
        </w:rPr>
        <w:t>.</w:t>
      </w:r>
    </w:p>
    <w:p w:rsidR="00796ADD" w:rsidRPr="00F428CE" w:rsidRDefault="00796ADD" w:rsidP="00796ADD">
      <w:pPr>
        <w:tabs>
          <w:tab w:val="left" w:pos="426"/>
        </w:tabs>
        <w:spacing w:after="0" w:line="240" w:lineRule="auto"/>
        <w:ind w:firstLine="709"/>
        <w:contextualSpacing/>
        <w:jc w:val="both"/>
        <w:rPr>
          <w:rFonts w:ascii="Times New Roman" w:hAnsi="Times New Roman"/>
          <w:sz w:val="28"/>
          <w:szCs w:val="28"/>
        </w:rPr>
      </w:pPr>
      <w:r w:rsidRPr="00F428CE">
        <w:rPr>
          <w:rFonts w:ascii="Times New Roman" w:eastAsia="Times New Roman" w:hAnsi="Times New Roman"/>
          <w:sz w:val="28"/>
          <w:szCs w:val="28"/>
          <w:lang w:eastAsia="ru-RU"/>
        </w:rPr>
        <w:t>Мероприятие 3.1.</w:t>
      </w:r>
      <w:r w:rsidRPr="00F428CE">
        <w:rPr>
          <w:rFonts w:ascii="Times New Roman" w:hAnsi="Times New Roman"/>
          <w:sz w:val="28"/>
          <w:szCs w:val="28"/>
        </w:rPr>
        <w:t xml:space="preserve"> Содействие в реализации интересов промышленных предприятий района  в соответствии с основными направлениями его развития на внутреннем и внешнем рынках.</w:t>
      </w:r>
    </w:p>
    <w:p w:rsidR="00796ADD" w:rsidRPr="00F428CE" w:rsidRDefault="00796ADD" w:rsidP="00796ADD">
      <w:pPr>
        <w:keepNext/>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w:t>
      </w:r>
      <w:r w:rsidR="009F16FB" w:rsidRPr="00F428CE">
        <w:rPr>
          <w:rFonts w:ascii="Times New Roman" w:hAnsi="Times New Roman"/>
          <w:sz w:val="28"/>
          <w:szCs w:val="28"/>
        </w:rPr>
        <w:t>.</w:t>
      </w:r>
      <w:r w:rsidRPr="00F428CE">
        <w:rPr>
          <w:rFonts w:ascii="Times New Roman" w:hAnsi="Times New Roman"/>
          <w:sz w:val="28"/>
          <w:szCs w:val="28"/>
        </w:rPr>
        <w:t xml:space="preserve"> «Создание новых и расширение действующих производств».</w:t>
      </w:r>
    </w:p>
    <w:p w:rsidR="00796ADD" w:rsidRPr="00F428CE" w:rsidRDefault="00796ADD" w:rsidP="00796ADD">
      <w:pPr>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Возможность:</w:t>
      </w:r>
    </w:p>
    <w:p w:rsidR="00796ADD" w:rsidRPr="00F428CE" w:rsidRDefault="00796ADD" w:rsidP="00796ADD">
      <w:pPr>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диверсификация отраслевой структуры экономики за счет освоения производств на базе собственного сельскохозяйственного сырья (кормопроизводство, крупяное, макаронное производство, расширение ассортимента производства хлебобулочной продукции, развитие мясомолочного производства и др.)</w:t>
      </w:r>
    </w:p>
    <w:p w:rsidR="00796ADD" w:rsidRPr="00F428CE" w:rsidRDefault="00796ADD" w:rsidP="00796ADD">
      <w:pPr>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 Основные параметры.</w:t>
      </w:r>
    </w:p>
    <w:p w:rsidR="00796ADD" w:rsidRPr="00F428CE" w:rsidRDefault="00796ADD" w:rsidP="00796ADD">
      <w:pPr>
        <w:tabs>
          <w:tab w:val="left" w:pos="0"/>
        </w:tabs>
        <w:spacing w:after="0" w:line="240" w:lineRule="auto"/>
        <w:contextualSpacing/>
        <w:jc w:val="both"/>
        <w:rPr>
          <w:rFonts w:ascii="Times New Roman" w:hAnsi="Times New Roman"/>
          <w:b/>
          <w:sz w:val="28"/>
          <w:szCs w:val="28"/>
        </w:rPr>
      </w:pPr>
      <w:r w:rsidRPr="00F428CE">
        <w:rPr>
          <w:rFonts w:ascii="Times New Roman" w:hAnsi="Times New Roman"/>
          <w:sz w:val="28"/>
          <w:szCs w:val="28"/>
        </w:rPr>
        <w:tab/>
        <w:t>1.</w:t>
      </w:r>
      <w:r w:rsidR="009F16FB" w:rsidRPr="00F428CE">
        <w:rPr>
          <w:rFonts w:ascii="Times New Roman" w:hAnsi="Times New Roman"/>
          <w:sz w:val="28"/>
          <w:szCs w:val="28"/>
        </w:rPr>
        <w:t xml:space="preserve"> </w:t>
      </w:r>
      <w:r w:rsidRPr="00F428CE">
        <w:rPr>
          <w:rFonts w:ascii="Times New Roman" w:hAnsi="Times New Roman"/>
          <w:sz w:val="28"/>
          <w:szCs w:val="28"/>
        </w:rPr>
        <w:t>Содействие в реализации интересов промышленных предприятий района  в соответствии с основными направлениями его развития на внутреннем и внешнем рынках.</w:t>
      </w:r>
    </w:p>
    <w:p w:rsidR="00796ADD" w:rsidRPr="00F428CE" w:rsidRDefault="00796ADD" w:rsidP="00796ADD">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 xml:space="preserve">   2. Оказание комплекса нефинансовой поддержки  предприятиям Матвеево-Курганского района,  включая обеспечение прямого контакта и взаимодействия с ключевыми правительственными учреждениями, ведомствами и институтами развития; предоставление информационной и консультационной поддержки в части имеющихся мер государственной поддержки;</w:t>
      </w:r>
    </w:p>
    <w:p w:rsidR="00796ADD" w:rsidRPr="00F428CE" w:rsidRDefault="00796ADD" w:rsidP="00796ADD">
      <w:pPr>
        <w:tabs>
          <w:tab w:val="left" w:pos="426"/>
          <w:tab w:val="left" w:pos="1276"/>
        </w:tabs>
        <w:spacing w:after="0" w:line="240" w:lineRule="auto"/>
        <w:contextualSpacing/>
        <w:jc w:val="both"/>
        <w:rPr>
          <w:rFonts w:ascii="Times New Roman" w:eastAsia="Times New Roman" w:hAnsi="Times New Roman"/>
          <w:b/>
          <w:bCs/>
          <w:sz w:val="28"/>
          <w:szCs w:val="28"/>
        </w:rPr>
      </w:pPr>
      <w:r w:rsidRPr="00F428CE">
        <w:rPr>
          <w:rFonts w:ascii="Times New Roman" w:hAnsi="Times New Roman"/>
          <w:kern w:val="2"/>
          <w:sz w:val="28"/>
          <w:szCs w:val="28"/>
        </w:rPr>
        <w:tab/>
        <w:t xml:space="preserve">  3.</w:t>
      </w:r>
      <w:r w:rsidR="009F16FB" w:rsidRPr="00F428CE">
        <w:rPr>
          <w:rFonts w:ascii="Times New Roman" w:hAnsi="Times New Roman"/>
          <w:kern w:val="2"/>
          <w:sz w:val="28"/>
          <w:szCs w:val="28"/>
        </w:rPr>
        <w:t xml:space="preserve"> </w:t>
      </w:r>
      <w:r w:rsidRPr="00F428CE">
        <w:rPr>
          <w:rFonts w:ascii="Times New Roman" w:hAnsi="Times New Roman"/>
          <w:kern w:val="2"/>
          <w:sz w:val="28"/>
          <w:szCs w:val="28"/>
        </w:rPr>
        <w:t>Создание новых высокопроизводительных рабочих мест.</w:t>
      </w:r>
      <w:bookmarkStart w:id="16" w:name="_Toc512016813"/>
    </w:p>
    <w:p w:rsidR="00243C98" w:rsidRPr="00F428CE" w:rsidRDefault="00243C98" w:rsidP="00796ADD">
      <w:pPr>
        <w:pStyle w:val="3"/>
        <w:spacing w:before="0" w:after="0" w:line="240" w:lineRule="auto"/>
        <w:ind w:left="0"/>
        <w:jc w:val="center"/>
        <w:rPr>
          <w:b w:val="0"/>
        </w:rPr>
      </w:pPr>
      <w:bookmarkStart w:id="17" w:name="_Toc521491607"/>
    </w:p>
    <w:p w:rsidR="006770FE" w:rsidRPr="00F428CE" w:rsidRDefault="006770FE" w:rsidP="006770FE">
      <w:pPr>
        <w:pStyle w:val="3"/>
        <w:spacing w:before="0" w:after="0" w:line="240" w:lineRule="auto"/>
        <w:ind w:left="0"/>
        <w:jc w:val="center"/>
        <w:rPr>
          <w:b w:val="0"/>
        </w:rPr>
      </w:pPr>
      <w:r w:rsidRPr="00F428CE">
        <w:rPr>
          <w:b w:val="0"/>
        </w:rPr>
        <w:t>4.1.3. Строительный комплекс</w:t>
      </w:r>
    </w:p>
    <w:p w:rsidR="00CB0AE9" w:rsidRPr="00F428CE" w:rsidRDefault="00CB0AE9" w:rsidP="00CB0AE9">
      <w:pPr>
        <w:rPr>
          <w:lang w:eastAsia="ru-RU"/>
        </w:rPr>
      </w:pPr>
    </w:p>
    <w:p w:rsidR="006770FE" w:rsidRPr="00F428CE" w:rsidRDefault="006770FE" w:rsidP="006770FE">
      <w:pPr>
        <w:pStyle w:val="15"/>
        <w:spacing w:line="240" w:lineRule="auto"/>
        <w:jc w:val="left"/>
        <w:rPr>
          <w:b w:val="0"/>
          <w:szCs w:val="24"/>
        </w:rPr>
      </w:pPr>
      <w:r w:rsidRPr="00F428CE">
        <w:rPr>
          <w:b w:val="0"/>
          <w:szCs w:val="24"/>
        </w:rPr>
        <w:t>Состояние и тренды развития.</w:t>
      </w:r>
    </w:p>
    <w:p w:rsidR="006770FE" w:rsidRPr="00F428CE" w:rsidRDefault="006770FE" w:rsidP="006770FE">
      <w:pPr>
        <w:spacing w:after="0" w:line="240" w:lineRule="auto"/>
        <w:ind w:firstLine="567"/>
        <w:jc w:val="both"/>
        <w:rPr>
          <w:rFonts w:ascii="Times New Roman" w:hAnsi="Times New Roman"/>
          <w:sz w:val="28"/>
          <w:szCs w:val="24"/>
        </w:rPr>
      </w:pPr>
      <w:r w:rsidRPr="00F428CE">
        <w:rPr>
          <w:rFonts w:ascii="Times New Roman" w:hAnsi="Times New Roman"/>
          <w:color w:val="000000"/>
          <w:sz w:val="28"/>
          <w:szCs w:val="28"/>
        </w:rPr>
        <w:t xml:space="preserve">Строительный комплекс в районе развивается достаточно интенсивно: растут инвестиции в основной капитал,  увеличивается ввод </w:t>
      </w:r>
      <w:r w:rsidRPr="00F428CE">
        <w:rPr>
          <w:rFonts w:ascii="Times New Roman" w:hAnsi="Times New Roman"/>
          <w:sz w:val="28"/>
          <w:szCs w:val="28"/>
        </w:rPr>
        <w:t>в действие общей площади жилых домов</w:t>
      </w:r>
      <w:r w:rsidRPr="00F428CE">
        <w:rPr>
          <w:rFonts w:ascii="Times New Roman" w:hAnsi="Times New Roman"/>
          <w:b/>
          <w:sz w:val="28"/>
          <w:szCs w:val="28"/>
        </w:rPr>
        <w:t>.</w:t>
      </w:r>
      <w:r w:rsidRPr="00F428CE">
        <w:rPr>
          <w:rFonts w:ascii="Times New Roman" w:hAnsi="Times New Roman"/>
          <w:sz w:val="28"/>
          <w:szCs w:val="28"/>
        </w:rPr>
        <w:t xml:space="preserve"> </w:t>
      </w:r>
      <w:r w:rsidRPr="00F428CE">
        <w:rPr>
          <w:rFonts w:ascii="Times New Roman" w:hAnsi="Times New Roman"/>
          <w:color w:val="000000"/>
          <w:sz w:val="28"/>
          <w:szCs w:val="28"/>
        </w:rPr>
        <w:t xml:space="preserve">Жилье строится в основном за счет частных инвесторов, объекты социально-культурного назначения и здравоохранения - при помощи областного и муниципального бюджетов. Значительные объемы государственных инвестиций были направлены на укрепление материально-технической базы учреждений образования, здравоохранения, культуры и спорта. </w:t>
      </w:r>
      <w:r w:rsidRPr="00F428CE">
        <w:rPr>
          <w:rFonts w:ascii="Times New Roman" w:hAnsi="Times New Roman"/>
          <w:sz w:val="28"/>
          <w:szCs w:val="24"/>
        </w:rPr>
        <w:t xml:space="preserve"> Основные показатели развития отрасли отражены в таблице 8.</w:t>
      </w:r>
    </w:p>
    <w:p w:rsidR="006770FE" w:rsidRPr="00F428CE" w:rsidRDefault="006770FE" w:rsidP="006770FE">
      <w:pPr>
        <w:spacing w:after="0" w:line="240" w:lineRule="auto"/>
        <w:ind w:firstLine="567"/>
        <w:jc w:val="right"/>
        <w:rPr>
          <w:rFonts w:ascii="Times New Roman" w:hAnsi="Times New Roman"/>
          <w:sz w:val="28"/>
          <w:szCs w:val="24"/>
        </w:rPr>
      </w:pPr>
    </w:p>
    <w:p w:rsidR="006770FE" w:rsidRPr="00F428CE" w:rsidRDefault="006770FE" w:rsidP="006770FE">
      <w:pPr>
        <w:spacing w:after="0" w:line="240" w:lineRule="auto"/>
        <w:ind w:firstLine="567"/>
        <w:jc w:val="right"/>
        <w:rPr>
          <w:rFonts w:ascii="Times New Roman" w:hAnsi="Times New Roman"/>
          <w:sz w:val="28"/>
          <w:szCs w:val="24"/>
        </w:rPr>
      </w:pPr>
      <w:r w:rsidRPr="00F428CE">
        <w:rPr>
          <w:rFonts w:ascii="Times New Roman" w:hAnsi="Times New Roman"/>
          <w:sz w:val="28"/>
          <w:szCs w:val="24"/>
        </w:rPr>
        <w:t>Таблица № 8</w:t>
      </w:r>
    </w:p>
    <w:p w:rsidR="006770FE" w:rsidRPr="00F428CE" w:rsidRDefault="006770FE" w:rsidP="006770FE">
      <w:pPr>
        <w:pStyle w:val="af6"/>
        <w:spacing w:before="0" w:beforeAutospacing="0"/>
        <w:jc w:val="center"/>
        <w:rPr>
          <w:b w:val="0"/>
          <w:szCs w:val="24"/>
        </w:rPr>
      </w:pPr>
    </w:p>
    <w:p w:rsidR="006770FE" w:rsidRPr="00F428CE" w:rsidRDefault="006770FE" w:rsidP="006770FE">
      <w:pPr>
        <w:pStyle w:val="af6"/>
        <w:spacing w:before="0" w:beforeAutospacing="0"/>
        <w:jc w:val="center"/>
        <w:rPr>
          <w:b w:val="0"/>
          <w:szCs w:val="24"/>
        </w:rPr>
      </w:pPr>
      <w:r w:rsidRPr="00F428CE">
        <w:rPr>
          <w:b w:val="0"/>
          <w:szCs w:val="24"/>
        </w:rPr>
        <w:t>Динамика ключевых показателей развития строительной сферы Матвеево-Курганского района в 2014 -2021 годах</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851"/>
        <w:gridCol w:w="850"/>
        <w:gridCol w:w="851"/>
        <w:gridCol w:w="850"/>
        <w:gridCol w:w="851"/>
        <w:gridCol w:w="992"/>
        <w:gridCol w:w="992"/>
        <w:gridCol w:w="992"/>
      </w:tblGrid>
      <w:tr w:rsidR="006770FE" w:rsidRPr="00F428CE" w:rsidTr="0093294A">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6770FE" w:rsidRPr="00F428CE" w:rsidRDefault="006770FE" w:rsidP="0093294A">
            <w:pPr>
              <w:spacing w:after="0" w:line="240" w:lineRule="auto"/>
              <w:jc w:val="both"/>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2014</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2016</w:t>
            </w:r>
          </w:p>
        </w:tc>
        <w:tc>
          <w:tcPr>
            <w:tcW w:w="850" w:type="dxa"/>
            <w:tcBorders>
              <w:top w:val="single" w:sz="4" w:space="0" w:color="auto"/>
              <w:left w:val="single" w:sz="4" w:space="0" w:color="auto"/>
              <w:bottom w:val="single" w:sz="4" w:space="0" w:color="auto"/>
              <w:right w:val="single" w:sz="4" w:space="0" w:color="auto"/>
            </w:tcBorders>
            <w:hideMark/>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2019</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2020</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2021</w:t>
            </w:r>
          </w:p>
        </w:tc>
      </w:tr>
      <w:tr w:rsidR="006770FE" w:rsidRPr="00F428CE" w:rsidTr="0093294A">
        <w:tc>
          <w:tcPr>
            <w:tcW w:w="9605" w:type="dxa"/>
            <w:gridSpan w:val="9"/>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Объем работ, выполненных по виду экономической деятельности «Строительство», млн. рублей</w:t>
            </w:r>
          </w:p>
        </w:tc>
      </w:tr>
      <w:tr w:rsidR="006770FE" w:rsidRPr="00F428CE" w:rsidTr="0093294A">
        <w:tc>
          <w:tcPr>
            <w:tcW w:w="2376" w:type="dxa"/>
            <w:tcBorders>
              <w:top w:val="single" w:sz="4" w:space="0" w:color="auto"/>
              <w:left w:val="single" w:sz="4" w:space="0" w:color="auto"/>
              <w:bottom w:val="single" w:sz="4" w:space="0" w:color="auto"/>
              <w:right w:val="single" w:sz="4" w:space="0" w:color="auto"/>
            </w:tcBorders>
            <w:hideMark/>
          </w:tcPr>
          <w:p w:rsidR="006770FE" w:rsidRPr="00F428CE" w:rsidRDefault="006770FE" w:rsidP="0093294A">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lastRenderedPageBreak/>
              <w:t xml:space="preserve">Матвеево-Курганский район </w:t>
            </w:r>
          </w:p>
        </w:tc>
        <w:tc>
          <w:tcPr>
            <w:tcW w:w="851"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319,6</w:t>
            </w:r>
          </w:p>
        </w:tc>
        <w:tc>
          <w:tcPr>
            <w:tcW w:w="850"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284,4</w:t>
            </w:r>
          </w:p>
        </w:tc>
        <w:tc>
          <w:tcPr>
            <w:tcW w:w="851"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67,3</w:t>
            </w:r>
          </w:p>
        </w:tc>
        <w:tc>
          <w:tcPr>
            <w:tcW w:w="850"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186,2</w:t>
            </w:r>
          </w:p>
        </w:tc>
        <w:tc>
          <w:tcPr>
            <w:tcW w:w="851"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37,2</w:t>
            </w:r>
          </w:p>
        </w:tc>
        <w:tc>
          <w:tcPr>
            <w:tcW w:w="992"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64,4</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69,5</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FA5621" w:rsidP="00FA5621">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409,</w:t>
            </w:r>
            <w:r w:rsidR="006770FE" w:rsidRPr="00F428CE">
              <w:rPr>
                <w:rFonts w:ascii="Times New Roman" w:hAnsi="Times New Roman"/>
                <w:sz w:val="24"/>
                <w:szCs w:val="24"/>
                <w:lang w:eastAsia="ru-RU"/>
              </w:rPr>
              <w:t>8</w:t>
            </w:r>
          </w:p>
        </w:tc>
      </w:tr>
      <w:tr w:rsidR="006770FE" w:rsidRPr="00F428CE" w:rsidTr="0093294A">
        <w:tc>
          <w:tcPr>
            <w:tcW w:w="2376"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 %</w:t>
            </w:r>
          </w:p>
        </w:tc>
        <w:tc>
          <w:tcPr>
            <w:tcW w:w="851"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0,22</w:t>
            </w:r>
          </w:p>
        </w:tc>
        <w:tc>
          <w:tcPr>
            <w:tcW w:w="850"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0,16</w:t>
            </w:r>
          </w:p>
        </w:tc>
        <w:tc>
          <w:tcPr>
            <w:tcW w:w="851"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0,04</w:t>
            </w:r>
          </w:p>
        </w:tc>
        <w:tc>
          <w:tcPr>
            <w:tcW w:w="850"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p>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0,12</w:t>
            </w:r>
          </w:p>
        </w:tc>
        <w:tc>
          <w:tcPr>
            <w:tcW w:w="851"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0,03</w:t>
            </w:r>
          </w:p>
        </w:tc>
        <w:tc>
          <w:tcPr>
            <w:tcW w:w="992" w:type="dxa"/>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0,04</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0,05</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0,04</w:t>
            </w:r>
          </w:p>
        </w:tc>
      </w:tr>
      <w:tr w:rsidR="006770FE" w:rsidRPr="00F428CE" w:rsidTr="0093294A">
        <w:tc>
          <w:tcPr>
            <w:tcW w:w="9605" w:type="dxa"/>
            <w:gridSpan w:val="9"/>
            <w:tcBorders>
              <w:top w:val="single" w:sz="4" w:space="0" w:color="auto"/>
              <w:left w:val="single" w:sz="4" w:space="0" w:color="auto"/>
              <w:bottom w:val="single" w:sz="4" w:space="0" w:color="auto"/>
              <w:right w:val="single" w:sz="4" w:space="0" w:color="auto"/>
            </w:tcBorders>
            <w:vAlign w:val="center"/>
          </w:tcPr>
          <w:p w:rsidR="006770FE" w:rsidRPr="00F428CE" w:rsidRDefault="006770FE" w:rsidP="0093294A">
            <w:pPr>
              <w:keepNext/>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Ввод в действие жилых домов, тыс. кв. м</w:t>
            </w:r>
          </w:p>
        </w:tc>
      </w:tr>
      <w:tr w:rsidR="006770FE" w:rsidRPr="00F428CE" w:rsidTr="0093294A">
        <w:tc>
          <w:tcPr>
            <w:tcW w:w="2376" w:type="dxa"/>
            <w:tcBorders>
              <w:top w:val="single" w:sz="4" w:space="0" w:color="auto"/>
              <w:left w:val="single" w:sz="4" w:space="0" w:color="auto"/>
              <w:bottom w:val="single" w:sz="4" w:space="0" w:color="auto"/>
              <w:right w:val="single" w:sz="4" w:space="0" w:color="auto"/>
            </w:tcBorders>
            <w:hideMark/>
          </w:tcPr>
          <w:p w:rsidR="006770FE" w:rsidRPr="00F428CE" w:rsidRDefault="006770FE" w:rsidP="0093294A">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 xml:space="preserve">Матвеево-Курганский район </w:t>
            </w:r>
          </w:p>
        </w:tc>
        <w:tc>
          <w:tcPr>
            <w:tcW w:w="851"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11,4</w:t>
            </w:r>
          </w:p>
        </w:tc>
        <w:tc>
          <w:tcPr>
            <w:tcW w:w="850"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12,6</w:t>
            </w:r>
          </w:p>
        </w:tc>
        <w:tc>
          <w:tcPr>
            <w:tcW w:w="851"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12,6</w:t>
            </w:r>
          </w:p>
        </w:tc>
        <w:tc>
          <w:tcPr>
            <w:tcW w:w="850"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12,6</w:t>
            </w:r>
          </w:p>
        </w:tc>
        <w:tc>
          <w:tcPr>
            <w:tcW w:w="851"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12,7</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14,0</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15,6</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14,64</w:t>
            </w:r>
          </w:p>
        </w:tc>
      </w:tr>
      <w:tr w:rsidR="006770FE" w:rsidRPr="00F428CE" w:rsidTr="0093294A">
        <w:tc>
          <w:tcPr>
            <w:tcW w:w="2376"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 %</w:t>
            </w:r>
          </w:p>
        </w:tc>
        <w:tc>
          <w:tcPr>
            <w:tcW w:w="851" w:type="dxa"/>
            <w:tcBorders>
              <w:top w:val="single" w:sz="4" w:space="0" w:color="auto"/>
              <w:left w:val="single" w:sz="4" w:space="0" w:color="auto"/>
              <w:bottom w:val="single" w:sz="4" w:space="0" w:color="auto"/>
              <w:right w:val="single" w:sz="4" w:space="0" w:color="auto"/>
            </w:tcBorders>
            <w:vAlign w:val="bottom"/>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0,49</w:t>
            </w:r>
          </w:p>
        </w:tc>
        <w:tc>
          <w:tcPr>
            <w:tcW w:w="850" w:type="dxa"/>
            <w:tcBorders>
              <w:top w:val="single" w:sz="4" w:space="0" w:color="auto"/>
              <w:left w:val="single" w:sz="4" w:space="0" w:color="auto"/>
              <w:bottom w:val="single" w:sz="4" w:space="0" w:color="auto"/>
              <w:right w:val="single" w:sz="4" w:space="0" w:color="auto"/>
            </w:tcBorders>
            <w:vAlign w:val="bottom"/>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0,52</w:t>
            </w:r>
          </w:p>
        </w:tc>
        <w:tc>
          <w:tcPr>
            <w:tcW w:w="851" w:type="dxa"/>
            <w:tcBorders>
              <w:top w:val="single" w:sz="4" w:space="0" w:color="auto"/>
              <w:left w:val="single" w:sz="4" w:space="0" w:color="auto"/>
              <w:bottom w:val="single" w:sz="4" w:space="0" w:color="auto"/>
              <w:right w:val="single" w:sz="4" w:space="0" w:color="auto"/>
            </w:tcBorders>
            <w:vAlign w:val="bottom"/>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0,55</w:t>
            </w:r>
          </w:p>
        </w:tc>
        <w:tc>
          <w:tcPr>
            <w:tcW w:w="850"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p>
          <w:p w:rsidR="006770FE" w:rsidRPr="00F428CE" w:rsidRDefault="006770FE" w:rsidP="0093294A">
            <w:pPr>
              <w:spacing w:after="0" w:line="240" w:lineRule="auto"/>
              <w:jc w:val="center"/>
              <w:rPr>
                <w:rFonts w:ascii="Times New Roman" w:hAnsi="Times New Roman"/>
                <w:sz w:val="24"/>
                <w:szCs w:val="24"/>
                <w:lang w:eastAsia="ru-RU"/>
              </w:rPr>
            </w:pPr>
          </w:p>
          <w:p w:rsidR="006770FE" w:rsidRPr="00F428CE" w:rsidRDefault="006770FE" w:rsidP="0093294A">
            <w:pPr>
              <w:spacing w:after="0" w:line="240" w:lineRule="auto"/>
              <w:jc w:val="center"/>
              <w:rPr>
                <w:rFonts w:ascii="Times New Roman" w:hAnsi="Times New Roman"/>
                <w:sz w:val="24"/>
                <w:szCs w:val="24"/>
                <w:lang w:eastAsia="ru-RU"/>
              </w:rPr>
            </w:pPr>
          </w:p>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0,54</w:t>
            </w:r>
          </w:p>
        </w:tc>
        <w:tc>
          <w:tcPr>
            <w:tcW w:w="851" w:type="dxa"/>
            <w:tcBorders>
              <w:top w:val="single" w:sz="4" w:space="0" w:color="auto"/>
              <w:left w:val="single" w:sz="4" w:space="0" w:color="auto"/>
              <w:bottom w:val="single" w:sz="4" w:space="0" w:color="auto"/>
              <w:right w:val="single" w:sz="4" w:space="0" w:color="auto"/>
            </w:tcBorders>
            <w:vAlign w:val="bottom"/>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0,55</w:t>
            </w:r>
          </w:p>
        </w:tc>
        <w:tc>
          <w:tcPr>
            <w:tcW w:w="992" w:type="dxa"/>
            <w:tcBorders>
              <w:top w:val="single" w:sz="4" w:space="0" w:color="auto"/>
              <w:left w:val="single" w:sz="4" w:space="0" w:color="auto"/>
              <w:bottom w:val="single" w:sz="4" w:space="0" w:color="auto"/>
              <w:right w:val="single" w:sz="4" w:space="0" w:color="auto"/>
            </w:tcBorders>
            <w:vAlign w:val="bottom"/>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0,54</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0,6</w:t>
            </w:r>
          </w:p>
        </w:tc>
        <w:tc>
          <w:tcPr>
            <w:tcW w:w="992" w:type="dxa"/>
            <w:tcBorders>
              <w:top w:val="single" w:sz="4" w:space="0" w:color="auto"/>
              <w:left w:val="single" w:sz="4" w:space="0" w:color="auto"/>
              <w:bottom w:val="single" w:sz="4" w:space="0" w:color="auto"/>
              <w:right w:val="single" w:sz="4" w:space="0" w:color="auto"/>
            </w:tcBorders>
          </w:tcPr>
          <w:p w:rsidR="006770FE" w:rsidRPr="00F428CE" w:rsidRDefault="006770FE"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0,56</w:t>
            </w:r>
          </w:p>
        </w:tc>
      </w:tr>
      <w:tr w:rsidR="00CB0AE9" w:rsidRPr="00F428CE" w:rsidTr="009669CA">
        <w:tc>
          <w:tcPr>
            <w:tcW w:w="9605" w:type="dxa"/>
            <w:gridSpan w:val="9"/>
            <w:tcBorders>
              <w:top w:val="single" w:sz="4" w:space="0" w:color="auto"/>
              <w:left w:val="single" w:sz="4" w:space="0" w:color="auto"/>
              <w:bottom w:val="single" w:sz="4" w:space="0" w:color="auto"/>
              <w:right w:val="single" w:sz="4" w:space="0" w:color="auto"/>
            </w:tcBorders>
          </w:tcPr>
          <w:p w:rsidR="00CB0AE9" w:rsidRPr="00F428CE" w:rsidRDefault="00CB0AE9" w:rsidP="00CB0AE9">
            <w:pPr>
              <w:spacing w:after="0" w:line="240" w:lineRule="auto"/>
              <w:jc w:val="center"/>
              <w:rPr>
                <w:rFonts w:ascii="Times New Roman" w:hAnsi="Times New Roman"/>
                <w:sz w:val="24"/>
                <w:szCs w:val="24"/>
                <w:lang w:eastAsia="ru-RU"/>
              </w:rPr>
            </w:pPr>
            <w:r w:rsidRPr="00F428CE">
              <w:rPr>
                <w:rFonts w:ascii="Times New Roman" w:hAnsi="Times New Roman"/>
                <w:sz w:val="24"/>
                <w:szCs w:val="24"/>
              </w:rPr>
              <w:t>Количество семей, улучшивших жилищные условия ( семей)</w:t>
            </w:r>
          </w:p>
        </w:tc>
      </w:tr>
      <w:tr w:rsidR="00CB0AE9" w:rsidRPr="00F428CE" w:rsidTr="009669CA">
        <w:tc>
          <w:tcPr>
            <w:tcW w:w="2376" w:type="dxa"/>
            <w:tcBorders>
              <w:top w:val="single" w:sz="4" w:space="0" w:color="auto"/>
              <w:left w:val="single" w:sz="4" w:space="0" w:color="auto"/>
              <w:bottom w:val="single" w:sz="4" w:space="0" w:color="auto"/>
              <w:right w:val="single" w:sz="4" w:space="0" w:color="auto"/>
            </w:tcBorders>
          </w:tcPr>
          <w:p w:rsidR="00CB0AE9" w:rsidRPr="00F428CE" w:rsidRDefault="00CB0AE9" w:rsidP="009669CA">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 xml:space="preserve">Матвеево-Курганский район </w:t>
            </w:r>
          </w:p>
        </w:tc>
        <w:tc>
          <w:tcPr>
            <w:tcW w:w="4253" w:type="dxa"/>
            <w:gridSpan w:val="5"/>
            <w:tcBorders>
              <w:top w:val="single" w:sz="4" w:space="0" w:color="auto"/>
              <w:left w:val="single" w:sz="4" w:space="0" w:color="auto"/>
              <w:bottom w:val="single" w:sz="4" w:space="0" w:color="auto"/>
              <w:right w:val="single" w:sz="4" w:space="0" w:color="auto"/>
            </w:tcBorders>
            <w:vAlign w:val="bottom"/>
          </w:tcPr>
          <w:p w:rsidR="00CB0AE9" w:rsidRPr="00F428CE" w:rsidRDefault="00CB0AE9"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rPr>
              <w:t>статистика данного показателя не велась</w:t>
            </w:r>
          </w:p>
        </w:tc>
        <w:tc>
          <w:tcPr>
            <w:tcW w:w="992" w:type="dxa"/>
            <w:tcBorders>
              <w:top w:val="single" w:sz="4" w:space="0" w:color="auto"/>
              <w:left w:val="single" w:sz="4" w:space="0" w:color="auto"/>
              <w:bottom w:val="single" w:sz="4" w:space="0" w:color="auto"/>
              <w:right w:val="single" w:sz="4" w:space="0" w:color="auto"/>
            </w:tcBorders>
            <w:vAlign w:val="bottom"/>
          </w:tcPr>
          <w:p w:rsidR="00CB0AE9" w:rsidRPr="00F428CE" w:rsidRDefault="00CB0AE9"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tcPr>
          <w:p w:rsidR="00CB0AE9" w:rsidRPr="00F428CE" w:rsidRDefault="00CB0AE9"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tcPr>
          <w:p w:rsidR="00CB0AE9" w:rsidRPr="00F428CE" w:rsidRDefault="00CB0AE9"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17</w:t>
            </w:r>
          </w:p>
        </w:tc>
      </w:tr>
      <w:tr w:rsidR="00CB0AE9" w:rsidRPr="00F428CE" w:rsidTr="0093294A">
        <w:tc>
          <w:tcPr>
            <w:tcW w:w="2376" w:type="dxa"/>
            <w:tcBorders>
              <w:top w:val="single" w:sz="4" w:space="0" w:color="auto"/>
              <w:left w:val="single" w:sz="4" w:space="0" w:color="auto"/>
              <w:bottom w:val="single" w:sz="4" w:space="0" w:color="auto"/>
              <w:right w:val="single" w:sz="4" w:space="0" w:color="auto"/>
            </w:tcBorders>
          </w:tcPr>
          <w:p w:rsidR="00CB0AE9" w:rsidRPr="00F428CE" w:rsidRDefault="00CB0AE9" w:rsidP="009669CA">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 %</w:t>
            </w:r>
          </w:p>
        </w:tc>
        <w:tc>
          <w:tcPr>
            <w:tcW w:w="851" w:type="dxa"/>
            <w:tcBorders>
              <w:top w:val="single" w:sz="4" w:space="0" w:color="auto"/>
              <w:left w:val="single" w:sz="4" w:space="0" w:color="auto"/>
              <w:bottom w:val="single" w:sz="4" w:space="0" w:color="auto"/>
              <w:right w:val="single" w:sz="4" w:space="0" w:color="auto"/>
            </w:tcBorders>
            <w:vAlign w:val="bottom"/>
          </w:tcPr>
          <w:p w:rsidR="00CB0AE9" w:rsidRPr="00F428CE" w:rsidRDefault="00CB0AE9" w:rsidP="0093294A">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CB0AE9" w:rsidRPr="00F428CE" w:rsidRDefault="00CB0AE9" w:rsidP="0093294A">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CB0AE9" w:rsidRPr="00F428CE" w:rsidRDefault="00CB0AE9" w:rsidP="0093294A">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B0AE9" w:rsidRPr="00F428CE" w:rsidRDefault="00CB0AE9" w:rsidP="0093294A">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CB0AE9" w:rsidRPr="00F428CE" w:rsidRDefault="00CB0AE9" w:rsidP="0093294A">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CB0AE9" w:rsidRPr="00F428CE" w:rsidRDefault="00CB0AE9"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0,03</w:t>
            </w:r>
          </w:p>
        </w:tc>
        <w:tc>
          <w:tcPr>
            <w:tcW w:w="992" w:type="dxa"/>
            <w:tcBorders>
              <w:top w:val="single" w:sz="4" w:space="0" w:color="auto"/>
              <w:left w:val="single" w:sz="4" w:space="0" w:color="auto"/>
              <w:bottom w:val="single" w:sz="4" w:space="0" w:color="auto"/>
              <w:right w:val="single" w:sz="4" w:space="0" w:color="auto"/>
            </w:tcBorders>
          </w:tcPr>
          <w:p w:rsidR="00CB0AE9" w:rsidRPr="00F428CE" w:rsidRDefault="00CB0AE9"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0,04</w:t>
            </w:r>
          </w:p>
        </w:tc>
        <w:tc>
          <w:tcPr>
            <w:tcW w:w="992" w:type="dxa"/>
            <w:tcBorders>
              <w:top w:val="single" w:sz="4" w:space="0" w:color="auto"/>
              <w:left w:val="single" w:sz="4" w:space="0" w:color="auto"/>
              <w:bottom w:val="single" w:sz="4" w:space="0" w:color="auto"/>
              <w:right w:val="single" w:sz="4" w:space="0" w:color="auto"/>
            </w:tcBorders>
          </w:tcPr>
          <w:p w:rsidR="00CB0AE9" w:rsidRPr="00F428CE" w:rsidRDefault="00CB0AE9" w:rsidP="0093294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0,01</w:t>
            </w:r>
          </w:p>
        </w:tc>
      </w:tr>
    </w:tbl>
    <w:p w:rsidR="006770FE" w:rsidRPr="00F428CE" w:rsidRDefault="006770FE" w:rsidP="006770FE">
      <w:pPr>
        <w:tabs>
          <w:tab w:val="left" w:pos="1276"/>
        </w:tabs>
        <w:spacing w:after="0" w:line="240" w:lineRule="auto"/>
        <w:ind w:firstLine="709"/>
        <w:jc w:val="both"/>
        <w:rPr>
          <w:rFonts w:ascii="Times New Roman" w:hAnsi="Times New Roman"/>
          <w:sz w:val="28"/>
          <w:szCs w:val="28"/>
        </w:rPr>
      </w:pP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2021 году введено в действие  190 индивидуальных жилых домов, общей площадью 14,64 тысяч квадратных метров.</w:t>
      </w:r>
    </w:p>
    <w:p w:rsidR="006770FE" w:rsidRPr="00F428CE" w:rsidRDefault="006770FE" w:rsidP="006770FE">
      <w:pPr>
        <w:suppressAutoHyphens/>
        <w:spacing w:after="0" w:line="240" w:lineRule="auto"/>
        <w:jc w:val="both"/>
        <w:rPr>
          <w:rFonts w:ascii="Times New Roman" w:hAnsi="Times New Roman"/>
          <w:color w:val="000000"/>
          <w:sz w:val="28"/>
          <w:szCs w:val="28"/>
        </w:rPr>
      </w:pPr>
      <w:r w:rsidRPr="00F428CE">
        <w:rPr>
          <w:rFonts w:ascii="Times New Roman" w:hAnsi="Times New Roman"/>
          <w:bCs/>
          <w:iCs/>
          <w:sz w:val="28"/>
          <w:szCs w:val="28"/>
        </w:rPr>
        <w:t xml:space="preserve">Жилищное строительство является важнейшим направлением муниципальной политики. Ведется </w:t>
      </w:r>
      <w:r w:rsidRPr="00F428CE">
        <w:rPr>
          <w:rFonts w:ascii="Times New Roman" w:hAnsi="Times New Roman"/>
          <w:color w:val="000000"/>
          <w:sz w:val="28"/>
          <w:szCs w:val="28"/>
        </w:rPr>
        <w:t xml:space="preserve"> строительство жилья за счет бюджетных средств, выделяемых в рамках областных и федеральных программ поддержки. </w:t>
      </w:r>
    </w:p>
    <w:p w:rsidR="006770FE" w:rsidRPr="00F428CE" w:rsidRDefault="006770FE" w:rsidP="006770FE">
      <w:pPr>
        <w:suppressAutoHyphens/>
        <w:spacing w:after="0" w:line="240" w:lineRule="auto"/>
        <w:jc w:val="both"/>
        <w:rPr>
          <w:rFonts w:ascii="Times New Roman" w:hAnsi="Times New Roman"/>
          <w:sz w:val="28"/>
          <w:szCs w:val="28"/>
        </w:rPr>
      </w:pPr>
      <w:r w:rsidRPr="00F428CE">
        <w:rPr>
          <w:rFonts w:ascii="Times New Roman" w:hAnsi="Times New Roman"/>
          <w:color w:val="000000"/>
          <w:sz w:val="28"/>
          <w:szCs w:val="28"/>
        </w:rPr>
        <w:tab/>
      </w:r>
      <w:r w:rsidRPr="00F428CE">
        <w:rPr>
          <w:rFonts w:ascii="Times New Roman" w:hAnsi="Times New Roman"/>
          <w:sz w:val="28"/>
          <w:szCs w:val="28"/>
        </w:rPr>
        <w:t xml:space="preserve"> Особенностями жилищного строительства  является доминирование в структуре индивидуального строительства.</w:t>
      </w:r>
    </w:p>
    <w:p w:rsidR="006770FE" w:rsidRPr="00F428CE" w:rsidRDefault="006770FE" w:rsidP="006770FE">
      <w:pPr>
        <w:keepNext/>
        <w:spacing w:after="0" w:line="240" w:lineRule="auto"/>
        <w:ind w:firstLine="709"/>
        <w:rPr>
          <w:rFonts w:ascii="Times New Roman" w:hAnsi="Times New Roman"/>
          <w:sz w:val="28"/>
          <w:szCs w:val="28"/>
        </w:rPr>
      </w:pPr>
      <w:r w:rsidRPr="00F428CE">
        <w:rPr>
          <w:rFonts w:ascii="Times New Roman" w:hAnsi="Times New Roman"/>
          <w:sz w:val="28"/>
          <w:szCs w:val="28"/>
        </w:rPr>
        <w:t>Ключевые проблемы.</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Усиление урбанизации и как следствие рост спроса на новое жилье в городах.</w:t>
      </w:r>
    </w:p>
    <w:p w:rsidR="006770FE" w:rsidRPr="00F428CE" w:rsidRDefault="006770FE" w:rsidP="006770FE">
      <w:pPr>
        <w:keepNext/>
        <w:spacing w:after="0" w:line="240" w:lineRule="auto"/>
        <w:ind w:firstLine="709"/>
        <w:jc w:val="both"/>
        <w:rPr>
          <w:rFonts w:ascii="Times New Roman" w:hAnsi="Times New Roman"/>
          <w:b/>
          <w:sz w:val="28"/>
          <w:szCs w:val="28"/>
        </w:rPr>
      </w:pPr>
      <w:r w:rsidRPr="00F428CE">
        <w:rPr>
          <w:rFonts w:ascii="Times New Roman" w:hAnsi="Times New Roman"/>
          <w:sz w:val="28"/>
          <w:szCs w:val="28"/>
        </w:rPr>
        <w:t xml:space="preserve">Население городов превышает численность населения, проживающего в сельской местности. Рост социально-экономической значимости систем городских агломераций обусловлен базовой тенденцией пространственного развития территорий. </w:t>
      </w:r>
    </w:p>
    <w:p w:rsidR="006770FE" w:rsidRPr="00F428CE" w:rsidRDefault="006770FE" w:rsidP="006770FE">
      <w:pPr>
        <w:spacing w:after="0" w:line="240" w:lineRule="auto"/>
        <w:ind w:firstLine="709"/>
        <w:jc w:val="both"/>
        <w:rPr>
          <w:rFonts w:ascii="Times New Roman" w:hAnsi="Times New Roman"/>
          <w:sz w:val="28"/>
          <w:szCs w:val="24"/>
        </w:rPr>
      </w:pPr>
      <w:r w:rsidRPr="00F428CE">
        <w:rPr>
          <w:rFonts w:ascii="Times New Roman" w:hAnsi="Times New Roman"/>
          <w:sz w:val="28"/>
          <w:szCs w:val="24"/>
        </w:rPr>
        <w:t>2. Низкая инновационная активность строительных организаций.</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 целью сохранения ведущих позиций по объему вводимого жилья, обеспечения соответствия стандартам качества и использования современных технологий в строительстве необходимо опережающими темпами наращивать инновационную активность строительных организаций. При этом инвестиции необходимы не только для внедрения современных технологий строительства, но и для обновления основных фондов. </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3. Дефицит кадров строительных специальностей.</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Соискателями на рынке труда, особенно среди молодого поколения, в основном выступают выпускники вузов, обладающие высокой </w:t>
      </w:r>
      <w:r w:rsidRPr="00F428CE">
        <w:rPr>
          <w:rFonts w:ascii="Times New Roman" w:hAnsi="Times New Roman"/>
          <w:sz w:val="28"/>
          <w:szCs w:val="28"/>
        </w:rPr>
        <w:lastRenderedPageBreak/>
        <w:t xml:space="preserve">квалификацией, но не имеющие опыта работы и нежелающие занимать вакансии по рабочим специальностям. В то же время в строительной отрасли наиболее востребованы кадры рабочих специальностей. </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Трудности постановки объектов недвижимого имущества на государственный кадастровый учет и процедур государственной регистрации прав на недвижимое имущество.</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Строительные организации, предприниматели и индивидуальные застройщики несут высокие издержки при постановке объектов недвижимого имущества на государственный кадастровый учет и при государственной регистрации прав на недвижимое имущество, что обусловлено комплексом факторов:</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продолжительные сроки оказания государственных и муниципальных услуг;</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низкий уровень использования электронной услуги по постановке на государственный кадастровый учет и (или) государственную регистрацию прав;</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ограниченный уровень компетентности и осведомленности бизнеса и граждан о требованиях законодательства в сфере постановки объектов недвижимости на государственный кадастровый учет и государственной регистрации прав на него.</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Сложности получения этих услуг серьезно затрудняют ведение строительного бизнеса и снижают инвестиционную привлекательность региона.</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5. Наличие аварийного жилищного фонда.</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состоянию на конец 20</w:t>
      </w:r>
      <w:r w:rsidR="00FA5621" w:rsidRPr="00F428CE">
        <w:rPr>
          <w:rFonts w:ascii="Times New Roman" w:hAnsi="Times New Roman"/>
          <w:sz w:val="28"/>
          <w:szCs w:val="28"/>
        </w:rPr>
        <w:t xml:space="preserve">21 </w:t>
      </w:r>
      <w:r w:rsidRPr="00F428CE">
        <w:rPr>
          <w:rFonts w:ascii="Times New Roman" w:hAnsi="Times New Roman"/>
          <w:sz w:val="28"/>
          <w:szCs w:val="28"/>
        </w:rPr>
        <w:t>года удельный вес ветхого и аварийного жилья составлял 0,</w:t>
      </w:r>
      <w:r w:rsidR="00FA5621" w:rsidRPr="00F428CE">
        <w:rPr>
          <w:rFonts w:ascii="Times New Roman" w:hAnsi="Times New Roman"/>
          <w:sz w:val="28"/>
          <w:szCs w:val="28"/>
        </w:rPr>
        <w:t>11</w:t>
      </w:r>
      <w:r w:rsidRPr="00F428CE">
        <w:rPr>
          <w:rFonts w:ascii="Times New Roman" w:hAnsi="Times New Roman"/>
          <w:sz w:val="28"/>
          <w:szCs w:val="28"/>
        </w:rPr>
        <w:t>% в общей площади  жилищного фонда района.</w:t>
      </w:r>
    </w:p>
    <w:p w:rsidR="006770FE" w:rsidRPr="00F428CE" w:rsidRDefault="006770FE" w:rsidP="006770FE">
      <w:pPr>
        <w:spacing w:after="0" w:line="240" w:lineRule="auto"/>
        <w:ind w:firstLine="709"/>
        <w:rPr>
          <w:rFonts w:ascii="Times New Roman" w:hAnsi="Times New Roman"/>
          <w:sz w:val="28"/>
          <w:szCs w:val="28"/>
        </w:rPr>
      </w:pPr>
      <w:r w:rsidRPr="00F428CE">
        <w:rPr>
          <w:rFonts w:ascii="Times New Roman" w:hAnsi="Times New Roman"/>
          <w:sz w:val="28"/>
          <w:szCs w:val="28"/>
        </w:rPr>
        <w:t>Ключевые тренды.</w:t>
      </w:r>
    </w:p>
    <w:p w:rsidR="006770FE" w:rsidRPr="00F428CE" w:rsidRDefault="006770FE" w:rsidP="006770FE">
      <w:pPr>
        <w:pStyle w:val="a3"/>
        <w:keepNext/>
        <w:spacing w:after="0" w:line="240" w:lineRule="auto"/>
        <w:ind w:left="0" w:firstLine="709"/>
        <w:jc w:val="both"/>
        <w:rPr>
          <w:rFonts w:ascii="Times New Roman" w:hAnsi="Times New Roman"/>
          <w:sz w:val="28"/>
          <w:szCs w:val="28"/>
        </w:rPr>
      </w:pPr>
      <w:r w:rsidRPr="00F428CE">
        <w:rPr>
          <w:rFonts w:ascii="Times New Roman" w:hAnsi="Times New Roman"/>
          <w:sz w:val="28"/>
          <w:szCs w:val="28"/>
        </w:rPr>
        <w:t>1. Рост требований к комплексной жилой застройке, предусматривающей сопряженное развитие инфраструктуры</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Развитие комплексного подхода к жилой застройке становится реальной альтернативой точечной застройке. Все большее число застройщиков работают в рамках комплексного освоения территории с применением новых стандартов формирования городской среды. Проекты комплексной застройки осуществляются в рамках единого генплана, включающего в себя, помимо собственно жилых объектов, социальную и коммерческую инфраструктуру, расположенную в рамках жилых кварталов.</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Повышение эффективности строительной деятельности за счет внедрения новых технологий.</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настоящее время мировая экономика находится на пороге четвёртой индустриальной революции. Основным содержанием новой индустриализации становится процесс распространения «прорывных технологий», которые охватывают как формирование новых отраслей и секторов экономики и промышленности, воспроизводящих эти технологии, </w:t>
      </w:r>
      <w:r w:rsidRPr="00F428CE">
        <w:rPr>
          <w:rFonts w:ascii="Times New Roman" w:hAnsi="Times New Roman"/>
          <w:sz w:val="28"/>
          <w:szCs w:val="28"/>
        </w:rPr>
        <w:lastRenderedPageBreak/>
        <w:t>так и их распространение в традиционных отраслях промышленности и секторах экономики.</w:t>
      </w:r>
    </w:p>
    <w:p w:rsidR="006770FE" w:rsidRPr="00F428CE" w:rsidRDefault="006770FE" w:rsidP="006770FE">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3. Распространение экологических технологий в строительстве.</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большинстве развитых стран происходит увеличение объемов строительства эко-домов (реновации используемого жилья) с нулевым потреблением энергии и «активных» домов, снижающих затраты на их эксплуатацию. В России разработан зеленый стандарт GREEN ZOOM, который имеет две функции: оценка энергоэффективности зданий и система рекомендаций по улучшению энергоэффективности.</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6. Гуманизация городского пространства. </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Городское пространство становится более «кастомизированным».</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Растет спрос на строительство «безбарьерного» жилья и инфраструктуры. Увеличение числа людей старших возрастов и активная социализация людей с ограниченными возможностями формируют потребность адаптации жилых и производственных зданий к их нуждам.</w:t>
      </w:r>
    </w:p>
    <w:p w:rsidR="006770FE" w:rsidRPr="00F428CE" w:rsidRDefault="006770FE" w:rsidP="006770FE">
      <w:pPr>
        <w:pStyle w:val="15"/>
        <w:spacing w:line="240" w:lineRule="auto"/>
        <w:ind w:firstLine="709"/>
        <w:jc w:val="left"/>
        <w:rPr>
          <w:b w:val="0"/>
          <w:szCs w:val="28"/>
        </w:rPr>
      </w:pPr>
      <w:r w:rsidRPr="00F428CE">
        <w:rPr>
          <w:b w:val="0"/>
          <w:szCs w:val="28"/>
        </w:rPr>
        <w:t>Система целей и механизм реализации.</w:t>
      </w:r>
    </w:p>
    <w:p w:rsidR="006770FE" w:rsidRPr="00F428CE" w:rsidRDefault="006770FE" w:rsidP="006770FE">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Динамическая цель.</w:t>
      </w:r>
    </w:p>
    <w:p w:rsidR="006770FE" w:rsidRPr="00F428CE" w:rsidRDefault="006770FE" w:rsidP="006770FE">
      <w:pPr>
        <w:tabs>
          <w:tab w:val="left" w:pos="1276"/>
        </w:tabs>
        <w:spacing w:after="0" w:line="240" w:lineRule="auto"/>
        <w:ind w:firstLine="709"/>
        <w:jc w:val="both"/>
        <w:rPr>
          <w:rFonts w:ascii="Times New Roman" w:hAnsi="Times New Roman"/>
          <w:b/>
          <w:sz w:val="28"/>
          <w:szCs w:val="28"/>
        </w:rPr>
      </w:pPr>
      <w:r w:rsidRPr="00F428CE">
        <w:rPr>
          <w:rFonts w:ascii="Times New Roman" w:hAnsi="Times New Roman"/>
          <w:sz w:val="28"/>
          <w:szCs w:val="28"/>
        </w:rPr>
        <w:t>1.</w:t>
      </w:r>
      <w:r w:rsidRPr="00F428CE">
        <w:rPr>
          <w:rFonts w:ascii="Times New Roman" w:eastAsia="Times New Roman" w:hAnsi="Times New Roman"/>
          <w:sz w:val="28"/>
          <w:szCs w:val="28"/>
          <w:lang w:eastAsia="ru-RU"/>
        </w:rPr>
        <w:t xml:space="preserve"> Увеличение ежегодных объемов жилищного строительства.</w:t>
      </w:r>
    </w:p>
    <w:p w:rsidR="006770FE" w:rsidRPr="00F428CE" w:rsidRDefault="006770FE" w:rsidP="006770FE">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Индикатор 1. Ввод в действие жилых домов (на конец этапа):</w:t>
      </w:r>
    </w:p>
    <w:p w:rsidR="006770FE" w:rsidRPr="00F428CE" w:rsidRDefault="006770FE" w:rsidP="006770FE">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2021 год – 14,64 тыс. кв. м;</w:t>
      </w:r>
    </w:p>
    <w:p w:rsidR="006770FE" w:rsidRPr="00F428CE" w:rsidRDefault="006770FE" w:rsidP="006770FE">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 7,63 тыс. кв. м. </w:t>
      </w:r>
    </w:p>
    <w:p w:rsidR="006770FE" w:rsidRPr="00F428CE" w:rsidRDefault="006770FE" w:rsidP="006770FE">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9,06 тыс. кв. м.</w:t>
      </w:r>
    </w:p>
    <w:p w:rsidR="00981FE0" w:rsidRPr="00F428CE" w:rsidRDefault="00981FE0" w:rsidP="00981FE0">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981FE0" w:rsidRPr="00F428CE" w:rsidRDefault="00981FE0" w:rsidP="00981FE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Улучшение жилищных условий семей.</w:t>
      </w:r>
    </w:p>
    <w:p w:rsidR="00981FE0" w:rsidRPr="00F428CE" w:rsidRDefault="00981FE0" w:rsidP="00981FE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2. Количество семей, улучшивших жилищные условия:</w:t>
      </w:r>
    </w:p>
    <w:p w:rsidR="00981FE0" w:rsidRPr="00F428CE" w:rsidRDefault="00981FE0" w:rsidP="00981FE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17 семей;</w:t>
      </w:r>
    </w:p>
    <w:p w:rsidR="00981FE0" w:rsidRPr="00F428CE" w:rsidRDefault="00981FE0" w:rsidP="00981FE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14 семей;</w:t>
      </w:r>
    </w:p>
    <w:p w:rsidR="00981FE0" w:rsidRPr="00F428CE" w:rsidRDefault="00981FE0" w:rsidP="00981FE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17 семей.</w:t>
      </w:r>
    </w:p>
    <w:p w:rsidR="00981FE0" w:rsidRPr="00F428CE" w:rsidRDefault="00981FE0" w:rsidP="00981FE0">
      <w:pPr>
        <w:widowControl w:val="0"/>
        <w:tabs>
          <w:tab w:val="left" w:pos="567"/>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6770FE" w:rsidRPr="00F428CE" w:rsidRDefault="006770FE" w:rsidP="006770FE">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1. Обеспечение потребности</w:t>
      </w:r>
      <w:r w:rsidRPr="00F428CE">
        <w:rPr>
          <w:rFonts w:ascii="Times New Roman" w:hAnsi="Times New Roman"/>
          <w:b/>
          <w:sz w:val="28"/>
          <w:szCs w:val="28"/>
        </w:rPr>
        <w:t xml:space="preserve"> </w:t>
      </w:r>
      <w:r w:rsidRPr="00F428CE">
        <w:rPr>
          <w:rFonts w:ascii="Times New Roman" w:hAnsi="Times New Roman"/>
          <w:sz w:val="28"/>
          <w:szCs w:val="28"/>
        </w:rPr>
        <w:t>строительных организаций в территориях под строительство жилых объектов и объектов социальной инфраструктуры.</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1.1 Создание условий по развитию территорий путем вовлечения в оборот земельных участков в целях жилищного строительства, в том числе стандартного жилья (подготовка и предоставление новых земельных участков под комплексную и иную застройку, рекультивация почвы, снос и утилизация сооружений).</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Мероприятие 1.2. Разработка документов территориального планирования и градостроительного зонирования.</w:t>
      </w:r>
    </w:p>
    <w:p w:rsidR="006770FE" w:rsidRPr="00F428CE" w:rsidRDefault="006770FE" w:rsidP="006770FE">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2. Стимулирование развития рынка жилья:</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Мероприятие 2.1. Поддержка отдельных категорий граждан при приобретении (строительстве) жилья.</w:t>
      </w:r>
    </w:p>
    <w:p w:rsidR="006770FE" w:rsidRPr="00F428CE" w:rsidRDefault="006770FE" w:rsidP="006770FE">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Задача 3. Ликвидация многоквартирного аварийного жилищного фонда.</w:t>
      </w:r>
    </w:p>
    <w:p w:rsidR="006770FE" w:rsidRPr="00F428CE" w:rsidRDefault="006770FE" w:rsidP="006770FE">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lastRenderedPageBreak/>
        <w:t xml:space="preserve">           Мероприятие 3.1. Переселение граждан из многоквартирного жилищного фонда, признанного аварийным, и реализация мероприятий по сносу домов для дальнейшего использования земельных участков для жилищного строительства.</w:t>
      </w:r>
    </w:p>
    <w:p w:rsidR="006770FE" w:rsidRPr="00F428CE" w:rsidRDefault="006770FE" w:rsidP="006770FE">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Задача 4. Снижение административной нагрузки на застройщиков, совершенствование нормативно-правовой базы и порядка регулирования деятельности.</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Мероприятие 4.1. Упрощение процедур и совершенствование регламента выдачи разрешений на строительство</w:t>
      </w:r>
      <w:r w:rsidR="00FA5621" w:rsidRPr="00F428CE">
        <w:rPr>
          <w:rFonts w:ascii="Times New Roman" w:hAnsi="Times New Roman"/>
          <w:sz w:val="28"/>
          <w:szCs w:val="28"/>
        </w:rPr>
        <w:t>.</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Мероприятие 4.2. Развитие онлайн-сервисов,  обеспечивающих возможность подачи заявления на получение разрешения на строительство, подключения к сетям и др.</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Мероприятие 4.3. Использование механизмов поддержки строительства стандартного жилья, в том числе пользование  региональным  реестром проектов повторного применения.</w:t>
      </w:r>
    </w:p>
    <w:p w:rsidR="006770FE" w:rsidRPr="00F428CE" w:rsidRDefault="006770FE" w:rsidP="006770FE">
      <w:pPr>
        <w:tabs>
          <w:tab w:val="left" w:pos="426"/>
        </w:tabs>
        <w:spacing w:after="0" w:line="240" w:lineRule="auto"/>
        <w:contextualSpacing/>
        <w:jc w:val="both"/>
        <w:rPr>
          <w:rFonts w:ascii="Times New Roman" w:eastAsia="Times New Roman" w:hAnsi="Times New Roman"/>
          <w:sz w:val="28"/>
          <w:szCs w:val="28"/>
          <w:lang w:eastAsia="ru-RU"/>
        </w:rPr>
      </w:pPr>
      <w:r w:rsidRPr="00F428CE">
        <w:rPr>
          <w:rFonts w:ascii="Times New Roman" w:hAnsi="Times New Roman"/>
          <w:sz w:val="28"/>
          <w:szCs w:val="28"/>
        </w:rPr>
        <w:tab/>
        <w:t>Задача 5.</w:t>
      </w:r>
      <w:r w:rsidRPr="00F428CE">
        <w:rPr>
          <w:rFonts w:ascii="Times New Roman" w:eastAsia="Times New Roman" w:hAnsi="Times New Roman"/>
          <w:sz w:val="28"/>
          <w:szCs w:val="28"/>
          <w:lang w:eastAsia="ru-RU"/>
        </w:rPr>
        <w:t xml:space="preserve"> Повышение эффективности процедур постановки объектов недвижимого имущества на государственный кадастровый учет, а также процедур государственной регистрации прав на недвижимое имущество.</w:t>
      </w:r>
    </w:p>
    <w:p w:rsidR="006770FE" w:rsidRPr="00F428CE" w:rsidRDefault="006770FE" w:rsidP="006770FE">
      <w:pPr>
        <w:tabs>
          <w:tab w:val="left" w:pos="426"/>
        </w:tabs>
        <w:spacing w:after="0" w:line="240" w:lineRule="auto"/>
        <w:contextualSpacing/>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ab/>
        <w:t>Мероприятие 5.1. Сокращение сроков и повышение качества процедур по постановке на кадастровый учет и регистрации прав.</w:t>
      </w:r>
    </w:p>
    <w:p w:rsidR="006770FE" w:rsidRPr="00F428CE" w:rsidRDefault="006770FE" w:rsidP="006770FE">
      <w:pPr>
        <w:tabs>
          <w:tab w:val="left" w:pos="426"/>
        </w:tabs>
        <w:spacing w:after="0" w:line="240" w:lineRule="auto"/>
        <w:contextualSpacing/>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ab/>
        <w:t>Мероприятие 5.2. Информирование о нормах действующего законодательства в сфере постановки на кадастровый учет и регистрации прав.</w:t>
      </w:r>
    </w:p>
    <w:p w:rsidR="006770FE" w:rsidRPr="00F428CE" w:rsidRDefault="006770FE" w:rsidP="006770FE">
      <w:pPr>
        <w:tabs>
          <w:tab w:val="left" w:pos="426"/>
        </w:tabs>
        <w:spacing w:after="0" w:line="240" w:lineRule="auto"/>
        <w:contextualSpacing/>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ab/>
        <w:t>Мероприятие 5.3. Учет в Едином государственном реестре недвижимости предусмотренных законодательством сведений об объектах недвижимости.</w:t>
      </w:r>
    </w:p>
    <w:p w:rsidR="006770FE" w:rsidRPr="00F428CE" w:rsidRDefault="006770FE" w:rsidP="006770FE">
      <w:pPr>
        <w:tabs>
          <w:tab w:val="left" w:pos="567"/>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Стратегическая проектная инициатива 1. </w:t>
      </w:r>
      <w:r w:rsidRPr="00F428CE">
        <w:rPr>
          <w:rFonts w:ascii="Times New Roman" w:hAnsi="Times New Roman"/>
          <w:b/>
          <w:sz w:val="28"/>
          <w:szCs w:val="28"/>
        </w:rPr>
        <w:t xml:space="preserve"> «</w:t>
      </w:r>
      <w:r w:rsidRPr="00F428CE">
        <w:rPr>
          <w:rFonts w:ascii="Times New Roman" w:hAnsi="Times New Roman"/>
          <w:sz w:val="28"/>
          <w:szCs w:val="28"/>
        </w:rPr>
        <w:t>Развитие малоэтажного жилищного строительства».</w:t>
      </w:r>
    </w:p>
    <w:p w:rsidR="006770FE" w:rsidRPr="00F428CE" w:rsidRDefault="006770FE" w:rsidP="006770FE">
      <w:pPr>
        <w:tabs>
          <w:tab w:val="left" w:pos="567"/>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Возможности:</w:t>
      </w:r>
    </w:p>
    <w:p w:rsidR="006770FE" w:rsidRPr="00F428CE" w:rsidRDefault="006770FE" w:rsidP="006770FE">
      <w:pPr>
        <w:spacing w:after="0" w:line="240" w:lineRule="auto"/>
        <w:ind w:firstLine="709"/>
        <w:jc w:val="both"/>
        <w:rPr>
          <w:rFonts w:ascii="Times New Roman" w:hAnsi="Times New Roman"/>
          <w:sz w:val="28"/>
          <w:szCs w:val="28"/>
        </w:rPr>
      </w:pPr>
      <w:r w:rsidRPr="00F428CE">
        <w:rPr>
          <w:rFonts w:ascii="Times New Roman" w:hAnsi="Times New Roman"/>
          <w:sz w:val="28"/>
          <w:szCs w:val="28"/>
        </w:rPr>
        <w:t>увеличение темпов   малоэтажного жилищного строительства.</w:t>
      </w:r>
    </w:p>
    <w:p w:rsidR="006770FE" w:rsidRPr="00F428CE" w:rsidRDefault="006770FE" w:rsidP="006770FE">
      <w:pPr>
        <w:tabs>
          <w:tab w:val="left" w:pos="42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Основные</w:t>
      </w:r>
      <w:r w:rsidRPr="00F428CE">
        <w:rPr>
          <w:rFonts w:ascii="Times New Roman" w:hAnsi="Times New Roman"/>
          <w:b/>
          <w:sz w:val="28"/>
          <w:szCs w:val="28"/>
        </w:rPr>
        <w:t xml:space="preserve"> </w:t>
      </w:r>
      <w:r w:rsidRPr="00F428CE">
        <w:rPr>
          <w:rFonts w:ascii="Times New Roman" w:hAnsi="Times New Roman"/>
          <w:sz w:val="28"/>
          <w:szCs w:val="28"/>
        </w:rPr>
        <w:t>параметры.</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1. Строительство жилья комплексным способом застройки, обеспеченной социальной и бытовой инфраструктурой, в том числе:</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микрорайон «Парковый» северо-западная часть поселка  Матвеев Курган (расчетный жилой фонд  составляет 59,36 тыс.кв. м. общей площади);</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2. Развитие индивидуального жилищного строительства во всех сельских поселениях.</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3. Создание возможности для улучшения жилищных условий не менее </w:t>
      </w:r>
      <w:r w:rsidR="00981FE0" w:rsidRPr="00F428CE">
        <w:rPr>
          <w:rFonts w:ascii="Times New Roman" w:hAnsi="Times New Roman"/>
          <w:sz w:val="28"/>
          <w:szCs w:val="28"/>
        </w:rPr>
        <w:t>5</w:t>
      </w:r>
      <w:r w:rsidRPr="00F428CE">
        <w:rPr>
          <w:rFonts w:ascii="Times New Roman" w:hAnsi="Times New Roman"/>
          <w:sz w:val="28"/>
          <w:szCs w:val="28"/>
        </w:rPr>
        <w:t xml:space="preserve"> процентам семей  ежегодно.</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4. Рост доли эко- и «активных» домов с низким уровнем потребления энергии и затратами на эксплуатацию.</w:t>
      </w:r>
    </w:p>
    <w:p w:rsidR="006770FE" w:rsidRPr="00F428CE" w:rsidRDefault="006770FE" w:rsidP="006770FE">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5. Развитие местной стройиндустрии.</w:t>
      </w:r>
    </w:p>
    <w:p w:rsidR="00796ADD" w:rsidRPr="00F428CE" w:rsidRDefault="00796ADD" w:rsidP="00796ADD">
      <w:pPr>
        <w:pStyle w:val="3"/>
        <w:spacing w:before="0" w:after="0" w:line="240" w:lineRule="auto"/>
        <w:ind w:left="0"/>
        <w:jc w:val="center"/>
        <w:rPr>
          <w:b w:val="0"/>
        </w:rPr>
      </w:pPr>
      <w:bookmarkStart w:id="18" w:name="_Toc512016814"/>
      <w:bookmarkStart w:id="19" w:name="_Toc521491608"/>
      <w:bookmarkEnd w:id="16"/>
      <w:bookmarkEnd w:id="17"/>
    </w:p>
    <w:p w:rsidR="00796ADD" w:rsidRPr="00F428CE" w:rsidRDefault="00796ADD" w:rsidP="00796ADD">
      <w:pPr>
        <w:pStyle w:val="3"/>
        <w:spacing w:before="0" w:after="0" w:line="240" w:lineRule="auto"/>
        <w:ind w:left="0"/>
        <w:jc w:val="center"/>
        <w:rPr>
          <w:b w:val="0"/>
        </w:rPr>
      </w:pPr>
      <w:r w:rsidRPr="00F428CE">
        <w:rPr>
          <w:b w:val="0"/>
        </w:rPr>
        <w:t>4.1.4. Малый и средний бизнес</w:t>
      </w:r>
      <w:bookmarkEnd w:id="18"/>
      <w:bookmarkEnd w:id="19"/>
    </w:p>
    <w:p w:rsidR="00796ADD" w:rsidRPr="00F428CE" w:rsidRDefault="00796ADD" w:rsidP="00796ADD">
      <w:pPr>
        <w:pStyle w:val="15"/>
        <w:spacing w:line="240" w:lineRule="auto"/>
        <w:ind w:firstLine="0"/>
        <w:jc w:val="left"/>
        <w:rPr>
          <w:b w:val="0"/>
          <w:szCs w:val="24"/>
        </w:rPr>
      </w:pPr>
    </w:p>
    <w:p w:rsidR="00796ADD" w:rsidRPr="00F428CE" w:rsidRDefault="00796ADD" w:rsidP="00796ADD">
      <w:pPr>
        <w:pStyle w:val="15"/>
        <w:spacing w:line="240" w:lineRule="auto"/>
        <w:ind w:firstLine="0"/>
        <w:jc w:val="left"/>
        <w:rPr>
          <w:b w:val="0"/>
          <w:szCs w:val="24"/>
        </w:rPr>
      </w:pPr>
      <w:r w:rsidRPr="00F428CE">
        <w:rPr>
          <w:b w:val="0"/>
          <w:szCs w:val="24"/>
        </w:rPr>
        <w:t xml:space="preserve">           Состояние и тренды развития.</w:t>
      </w:r>
    </w:p>
    <w:p w:rsidR="00796ADD" w:rsidRPr="00F428CE" w:rsidRDefault="00796ADD" w:rsidP="00E62157">
      <w:pPr>
        <w:pStyle w:val="aff"/>
        <w:numPr>
          <w:ilvl w:val="0"/>
          <w:numId w:val="42"/>
        </w:numPr>
        <w:shd w:val="clear" w:color="auto" w:fill="FFFFFF"/>
        <w:tabs>
          <w:tab w:val="num" w:pos="0"/>
        </w:tabs>
        <w:suppressAutoHyphen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В Матвеево-Курганском районе малый и средний бизнес  является приоритетным сектором экономики, имеющим принципиальное значение для экономической и политической стабильности, общественного развития, освоения новых видов товаров, повышения качества услуг, эффективной инновационной политики, социальной мобильности общества, формирования среднего класса.</w:t>
      </w:r>
    </w:p>
    <w:p w:rsidR="00796ADD" w:rsidRPr="00F428CE" w:rsidRDefault="00796ADD" w:rsidP="00E62157">
      <w:pPr>
        <w:pStyle w:val="aff"/>
        <w:numPr>
          <w:ilvl w:val="0"/>
          <w:numId w:val="42"/>
        </w:numPr>
        <w:shd w:val="clear" w:color="auto" w:fill="FFFFFF"/>
        <w:tabs>
          <w:tab w:val="num" w:pos="0"/>
        </w:tabs>
        <w:suppressAutoHyphen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  На территории Матвеево-Курганского района   осуществляют деятельность 1,</w:t>
      </w:r>
      <w:r w:rsidR="005E1BA7" w:rsidRPr="00F428CE">
        <w:rPr>
          <w:rFonts w:ascii="Times New Roman" w:hAnsi="Times New Roman"/>
          <w:sz w:val="28"/>
          <w:szCs w:val="28"/>
        </w:rPr>
        <w:t>4</w:t>
      </w:r>
      <w:r w:rsidRPr="00F428CE">
        <w:rPr>
          <w:rFonts w:ascii="Times New Roman" w:hAnsi="Times New Roman"/>
          <w:sz w:val="28"/>
          <w:szCs w:val="28"/>
        </w:rPr>
        <w:t xml:space="preserve"> тыс. индивидуальных предпринимателей,  </w:t>
      </w:r>
      <w:r w:rsidR="005E1BA7" w:rsidRPr="00F428CE">
        <w:rPr>
          <w:rFonts w:ascii="Times New Roman" w:hAnsi="Times New Roman"/>
          <w:sz w:val="28"/>
          <w:szCs w:val="28"/>
        </w:rPr>
        <w:t>172</w:t>
      </w:r>
      <w:r w:rsidRPr="00F428CE">
        <w:rPr>
          <w:rFonts w:ascii="Times New Roman" w:hAnsi="Times New Roman"/>
          <w:sz w:val="28"/>
          <w:szCs w:val="28"/>
        </w:rPr>
        <w:t xml:space="preserve"> малых и  средних предприяти</w:t>
      </w:r>
      <w:r w:rsidR="005E1BA7" w:rsidRPr="00F428CE">
        <w:rPr>
          <w:rFonts w:ascii="Times New Roman" w:hAnsi="Times New Roman"/>
          <w:sz w:val="28"/>
          <w:szCs w:val="28"/>
        </w:rPr>
        <w:t>я</w:t>
      </w:r>
      <w:r w:rsidRPr="00F428CE">
        <w:rPr>
          <w:rFonts w:ascii="Times New Roman" w:hAnsi="Times New Roman"/>
          <w:sz w:val="28"/>
          <w:szCs w:val="28"/>
        </w:rPr>
        <w:t xml:space="preserve">, на которых работает 2,3 тыс. человек.  </w:t>
      </w:r>
      <w:r w:rsidRPr="00F428CE">
        <w:rPr>
          <w:rFonts w:ascii="Times New Roman" w:eastAsia="Calibri" w:hAnsi="Times New Roman"/>
          <w:sz w:val="28"/>
          <w:szCs w:val="28"/>
        </w:rPr>
        <w:t xml:space="preserve">В структуре субъектов МСП порядка 85,0% составляют микропредприятия. </w:t>
      </w:r>
      <w:r w:rsidRPr="00F428CE">
        <w:rPr>
          <w:rFonts w:ascii="Times New Roman" w:hAnsi="Times New Roman"/>
          <w:sz w:val="28"/>
          <w:szCs w:val="28"/>
        </w:rPr>
        <w:t xml:space="preserve">Малый бизнес в Матвеево-Курганском  районе является самым динамичным сектором экономики. Доля малого бизнеса в обороте организаций   составляет </w:t>
      </w:r>
      <w:r w:rsidR="0002415F" w:rsidRPr="00F428CE">
        <w:rPr>
          <w:rFonts w:ascii="Times New Roman" w:hAnsi="Times New Roman"/>
          <w:sz w:val="28"/>
          <w:szCs w:val="28"/>
        </w:rPr>
        <w:t>около 45</w:t>
      </w:r>
      <w:r w:rsidRPr="00F428CE">
        <w:rPr>
          <w:rFonts w:ascii="Times New Roman" w:hAnsi="Times New Roman"/>
          <w:sz w:val="28"/>
          <w:szCs w:val="28"/>
        </w:rPr>
        <w:t xml:space="preserve"> %.</w:t>
      </w:r>
    </w:p>
    <w:p w:rsidR="00796ADD" w:rsidRPr="00F428CE" w:rsidRDefault="00796ADD" w:rsidP="00E62157">
      <w:pPr>
        <w:pStyle w:val="aff"/>
        <w:numPr>
          <w:ilvl w:val="0"/>
          <w:numId w:val="42"/>
        </w:numPr>
        <w:shd w:val="clear" w:color="auto" w:fill="FFFFFF"/>
        <w:tabs>
          <w:tab w:val="num" w:pos="0"/>
        </w:tabs>
        <w:suppressAutoHyphens/>
        <w:spacing w:after="0" w:line="240" w:lineRule="auto"/>
        <w:ind w:left="0" w:firstLine="709"/>
        <w:jc w:val="both"/>
        <w:rPr>
          <w:rFonts w:ascii="Times New Roman" w:eastAsia="Calibri" w:hAnsi="Times New Roman"/>
          <w:sz w:val="28"/>
          <w:szCs w:val="28"/>
        </w:rPr>
      </w:pPr>
      <w:r w:rsidRPr="00F428CE">
        <w:rPr>
          <w:rFonts w:ascii="Times New Roman" w:hAnsi="Times New Roman"/>
          <w:sz w:val="28"/>
          <w:szCs w:val="28"/>
        </w:rPr>
        <w:t xml:space="preserve">Основными видами деятельности являются сельское хозяйство, розничная торговля и оказание бытовых услуг населению.         </w:t>
      </w:r>
      <w:r w:rsidRPr="00F428CE">
        <w:rPr>
          <w:rFonts w:ascii="Times New Roman" w:hAnsi="Times New Roman"/>
          <w:sz w:val="28"/>
          <w:szCs w:val="28"/>
        </w:rPr>
        <w:tab/>
        <w:t xml:space="preserve">Стратегической целью муниципальной политики в области развития малого предпринимательства является реальный рост предпринимательской активности и развитие производственных и инновационных проектов.           </w:t>
      </w:r>
    </w:p>
    <w:p w:rsidR="00796ADD" w:rsidRPr="00F428CE" w:rsidRDefault="00796ADD" w:rsidP="00E62157">
      <w:pPr>
        <w:pStyle w:val="aff"/>
        <w:numPr>
          <w:ilvl w:val="0"/>
          <w:numId w:val="42"/>
        </w:numPr>
        <w:shd w:val="clear" w:color="auto" w:fill="FFFFFF"/>
        <w:tabs>
          <w:tab w:val="num" w:pos="0"/>
        </w:tabs>
        <w:suppressAutoHyphens/>
        <w:spacing w:after="0" w:line="240" w:lineRule="auto"/>
        <w:ind w:left="0" w:firstLine="709"/>
        <w:jc w:val="both"/>
        <w:rPr>
          <w:rFonts w:ascii="Times New Roman" w:eastAsia="Calibri" w:hAnsi="Times New Roman"/>
          <w:sz w:val="28"/>
          <w:szCs w:val="28"/>
        </w:rPr>
      </w:pPr>
      <w:r w:rsidRPr="00F428CE">
        <w:rPr>
          <w:rFonts w:ascii="Times New Roman" w:eastAsia="Calibri" w:hAnsi="Times New Roman"/>
          <w:sz w:val="28"/>
          <w:szCs w:val="28"/>
        </w:rPr>
        <w:t>Основные параметры развития малого и среднего предпринимательства в Матвеево-Курганском районе представлены в таблице 9.</w:t>
      </w:r>
    </w:p>
    <w:p w:rsidR="00243C98" w:rsidRPr="00F428CE" w:rsidRDefault="00243C98" w:rsidP="00E62157">
      <w:pPr>
        <w:pStyle w:val="aff"/>
        <w:numPr>
          <w:ilvl w:val="0"/>
          <w:numId w:val="42"/>
        </w:numPr>
        <w:shd w:val="clear" w:color="auto" w:fill="FFFFFF"/>
        <w:tabs>
          <w:tab w:val="num" w:pos="0"/>
        </w:tabs>
        <w:suppressAutoHyphens/>
        <w:spacing w:after="0" w:line="240" w:lineRule="auto"/>
        <w:ind w:left="0" w:firstLine="709"/>
        <w:jc w:val="right"/>
        <w:rPr>
          <w:rFonts w:ascii="Times New Roman" w:eastAsia="Calibri" w:hAnsi="Times New Roman"/>
          <w:sz w:val="28"/>
          <w:szCs w:val="28"/>
        </w:rPr>
      </w:pPr>
    </w:p>
    <w:p w:rsidR="00796ADD" w:rsidRPr="00F428CE" w:rsidRDefault="00796ADD" w:rsidP="00E62157">
      <w:pPr>
        <w:pStyle w:val="aff"/>
        <w:numPr>
          <w:ilvl w:val="0"/>
          <w:numId w:val="42"/>
        </w:numPr>
        <w:shd w:val="clear" w:color="auto" w:fill="FFFFFF"/>
        <w:tabs>
          <w:tab w:val="num" w:pos="0"/>
        </w:tabs>
        <w:suppressAutoHyphens/>
        <w:spacing w:after="0" w:line="240" w:lineRule="auto"/>
        <w:ind w:left="0" w:firstLine="709"/>
        <w:jc w:val="right"/>
        <w:rPr>
          <w:rFonts w:ascii="Times New Roman" w:eastAsia="Calibri" w:hAnsi="Times New Roman"/>
          <w:sz w:val="28"/>
          <w:szCs w:val="28"/>
        </w:rPr>
      </w:pPr>
      <w:r w:rsidRPr="00F428CE">
        <w:rPr>
          <w:rFonts w:ascii="Times New Roman" w:eastAsia="Calibri" w:hAnsi="Times New Roman"/>
          <w:sz w:val="28"/>
          <w:szCs w:val="28"/>
        </w:rPr>
        <w:t>Таблица № 9</w:t>
      </w:r>
    </w:p>
    <w:p w:rsidR="00796ADD" w:rsidRPr="00F428CE" w:rsidRDefault="00796ADD" w:rsidP="00E62157">
      <w:pPr>
        <w:pStyle w:val="aff"/>
        <w:numPr>
          <w:ilvl w:val="0"/>
          <w:numId w:val="42"/>
        </w:numPr>
        <w:shd w:val="clear" w:color="auto" w:fill="FFFFFF"/>
        <w:tabs>
          <w:tab w:val="num" w:pos="0"/>
        </w:tabs>
        <w:suppressAutoHyphens/>
        <w:spacing w:after="0" w:line="240" w:lineRule="auto"/>
        <w:ind w:left="0" w:firstLine="709"/>
        <w:jc w:val="right"/>
        <w:rPr>
          <w:rFonts w:ascii="Times New Roman" w:eastAsia="Calibri" w:hAnsi="Times New Roman"/>
          <w:sz w:val="28"/>
          <w:szCs w:val="28"/>
        </w:rPr>
      </w:pPr>
    </w:p>
    <w:p w:rsidR="00796ADD" w:rsidRPr="00F428CE" w:rsidRDefault="00796ADD" w:rsidP="00796ADD">
      <w:pPr>
        <w:spacing w:after="0" w:line="240" w:lineRule="auto"/>
        <w:ind w:firstLine="567"/>
        <w:jc w:val="center"/>
        <w:rPr>
          <w:rFonts w:ascii="Times New Roman" w:hAnsi="Times New Roman"/>
          <w:sz w:val="28"/>
          <w:szCs w:val="28"/>
        </w:rPr>
      </w:pPr>
      <w:r w:rsidRPr="00F428CE">
        <w:rPr>
          <w:rFonts w:ascii="Times New Roman" w:hAnsi="Times New Roman"/>
          <w:sz w:val="28"/>
          <w:szCs w:val="28"/>
        </w:rPr>
        <w:t>Динамика ключевых показателей развития малого и среднего предпринимательства Матвеево-Курганского района в 20</w:t>
      </w:r>
      <w:r w:rsidR="0002415F" w:rsidRPr="00F428CE">
        <w:rPr>
          <w:rFonts w:ascii="Times New Roman" w:hAnsi="Times New Roman"/>
          <w:sz w:val="28"/>
          <w:szCs w:val="28"/>
        </w:rPr>
        <w:t>14</w:t>
      </w:r>
      <w:r w:rsidRPr="00F428CE">
        <w:rPr>
          <w:rFonts w:ascii="Times New Roman" w:hAnsi="Times New Roman"/>
          <w:sz w:val="28"/>
          <w:szCs w:val="28"/>
        </w:rPr>
        <w:t>-20</w:t>
      </w:r>
      <w:r w:rsidR="0002415F" w:rsidRPr="00F428CE">
        <w:rPr>
          <w:rFonts w:ascii="Times New Roman" w:hAnsi="Times New Roman"/>
          <w:sz w:val="28"/>
          <w:szCs w:val="28"/>
        </w:rPr>
        <w:t>21</w:t>
      </w:r>
      <w:r w:rsidRPr="00F428CE">
        <w:rPr>
          <w:rFonts w:ascii="Times New Roman" w:hAnsi="Times New Roman"/>
          <w:sz w:val="28"/>
          <w:szCs w:val="28"/>
        </w:rPr>
        <w:t xml:space="preserve"> годах</w:t>
      </w:r>
    </w:p>
    <w:p w:rsidR="00796ADD" w:rsidRPr="00F428CE" w:rsidRDefault="00796ADD" w:rsidP="00796ADD">
      <w:pPr>
        <w:spacing w:after="0" w:line="240" w:lineRule="auto"/>
        <w:ind w:firstLine="567"/>
        <w:jc w:val="center"/>
        <w:rPr>
          <w:rFonts w:ascii="Times New Roman" w:hAnsi="Times New Roman"/>
          <w:sz w:val="28"/>
          <w:szCs w:val="28"/>
        </w:rPr>
      </w:pPr>
    </w:p>
    <w:tbl>
      <w:tblPr>
        <w:tblW w:w="48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812"/>
        <w:gridCol w:w="940"/>
        <w:gridCol w:w="940"/>
        <w:gridCol w:w="942"/>
        <w:gridCol w:w="940"/>
        <w:gridCol w:w="947"/>
        <w:gridCol w:w="814"/>
        <w:gridCol w:w="812"/>
        <w:gridCol w:w="67"/>
      </w:tblGrid>
      <w:tr w:rsidR="0002415F" w:rsidRPr="00F428CE" w:rsidTr="000031A9">
        <w:trPr>
          <w:gridAfter w:val="1"/>
          <w:wAfter w:w="36" w:type="pct"/>
        </w:trPr>
        <w:tc>
          <w:tcPr>
            <w:tcW w:w="1146" w:type="pct"/>
            <w:tcBorders>
              <w:top w:val="single" w:sz="4" w:space="0" w:color="auto"/>
              <w:left w:val="single" w:sz="4" w:space="0" w:color="auto"/>
              <w:bottom w:val="single" w:sz="4" w:space="0" w:color="auto"/>
              <w:right w:val="single" w:sz="4" w:space="0" w:color="auto"/>
            </w:tcBorders>
            <w:vAlign w:val="center"/>
            <w:hideMark/>
          </w:tcPr>
          <w:p w:rsidR="0002415F" w:rsidRPr="00F428CE" w:rsidRDefault="0002415F" w:rsidP="00DE0BD8">
            <w:pPr>
              <w:spacing w:after="0" w:line="240" w:lineRule="auto"/>
              <w:rPr>
                <w:rFonts w:ascii="Times New Roman" w:hAnsi="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vAlign w:val="center"/>
            <w:hideMark/>
          </w:tcPr>
          <w:p w:rsidR="0002415F" w:rsidRPr="00F428CE" w:rsidRDefault="0002415F" w:rsidP="00FB3A7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502" w:type="pct"/>
            <w:tcBorders>
              <w:top w:val="single" w:sz="4" w:space="0" w:color="auto"/>
              <w:left w:val="single" w:sz="4" w:space="0" w:color="auto"/>
              <w:bottom w:val="single" w:sz="4" w:space="0" w:color="auto"/>
              <w:right w:val="single" w:sz="4" w:space="0" w:color="auto"/>
            </w:tcBorders>
            <w:vAlign w:val="center"/>
            <w:hideMark/>
          </w:tcPr>
          <w:p w:rsidR="0002415F" w:rsidRPr="00F428CE" w:rsidRDefault="0002415F" w:rsidP="00FB3A7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502" w:type="pct"/>
            <w:tcBorders>
              <w:top w:val="single" w:sz="4" w:space="0" w:color="auto"/>
              <w:left w:val="single" w:sz="4" w:space="0" w:color="auto"/>
              <w:bottom w:val="single" w:sz="4" w:space="0" w:color="auto"/>
              <w:right w:val="single" w:sz="4" w:space="0" w:color="auto"/>
            </w:tcBorders>
            <w:vAlign w:val="center"/>
            <w:hideMark/>
          </w:tcPr>
          <w:p w:rsidR="0002415F" w:rsidRPr="00F428CE" w:rsidRDefault="0002415F" w:rsidP="00FB3A7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503" w:type="pct"/>
            <w:tcBorders>
              <w:top w:val="single" w:sz="4" w:space="0" w:color="auto"/>
              <w:left w:val="single" w:sz="4" w:space="0" w:color="auto"/>
              <w:bottom w:val="single" w:sz="4" w:space="0" w:color="auto"/>
              <w:right w:val="single" w:sz="4" w:space="0" w:color="auto"/>
            </w:tcBorders>
            <w:hideMark/>
          </w:tcPr>
          <w:p w:rsidR="0002415F" w:rsidRPr="00F428CE" w:rsidRDefault="0002415F" w:rsidP="00FB3A7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502" w:type="pct"/>
            <w:tcBorders>
              <w:top w:val="single" w:sz="4" w:space="0" w:color="auto"/>
              <w:left w:val="single" w:sz="4" w:space="0" w:color="auto"/>
              <w:bottom w:val="single" w:sz="4" w:space="0" w:color="auto"/>
              <w:right w:val="single" w:sz="4" w:space="0" w:color="auto"/>
            </w:tcBorders>
            <w:vAlign w:val="center"/>
            <w:hideMark/>
          </w:tcPr>
          <w:p w:rsidR="0002415F" w:rsidRPr="00F428CE" w:rsidRDefault="0002415F"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505" w:type="pct"/>
            <w:tcBorders>
              <w:top w:val="single" w:sz="4" w:space="0" w:color="auto"/>
              <w:left w:val="single" w:sz="4" w:space="0" w:color="auto"/>
              <w:bottom w:val="single" w:sz="4" w:space="0" w:color="auto"/>
              <w:right w:val="single" w:sz="4" w:space="0" w:color="auto"/>
            </w:tcBorders>
            <w:vAlign w:val="center"/>
            <w:hideMark/>
          </w:tcPr>
          <w:p w:rsidR="0002415F" w:rsidRPr="00F428CE" w:rsidRDefault="0002415F"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435" w:type="pct"/>
            <w:tcBorders>
              <w:top w:val="single" w:sz="4" w:space="0" w:color="auto"/>
              <w:left w:val="single" w:sz="4" w:space="0" w:color="auto"/>
              <w:bottom w:val="single" w:sz="4" w:space="0" w:color="auto"/>
              <w:right w:val="single" w:sz="4" w:space="0" w:color="auto"/>
            </w:tcBorders>
            <w:hideMark/>
          </w:tcPr>
          <w:p w:rsidR="0002415F" w:rsidRPr="00F428CE" w:rsidRDefault="0002415F"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433" w:type="pct"/>
            <w:tcBorders>
              <w:top w:val="single" w:sz="4" w:space="0" w:color="auto"/>
              <w:left w:val="single" w:sz="4" w:space="0" w:color="auto"/>
              <w:bottom w:val="single" w:sz="4" w:space="0" w:color="auto"/>
              <w:right w:val="single" w:sz="4" w:space="0" w:color="auto"/>
            </w:tcBorders>
          </w:tcPr>
          <w:p w:rsidR="0002415F" w:rsidRPr="00F428CE" w:rsidRDefault="0002415F"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0031A9" w:rsidRPr="00F428CE" w:rsidTr="000031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tblPrEx>
        <w:tc>
          <w:tcPr>
            <w:tcW w:w="5000" w:type="pct"/>
            <w:gridSpan w:val="10"/>
          </w:tcPr>
          <w:p w:rsidR="000031A9" w:rsidRPr="00F428CE" w:rsidRDefault="000031A9" w:rsidP="000031A9">
            <w:pPr>
              <w:spacing w:line="235" w:lineRule="auto"/>
              <w:jc w:val="center"/>
              <w:rPr>
                <w:sz w:val="24"/>
                <w:szCs w:val="24"/>
              </w:rPr>
            </w:pPr>
            <w:r w:rsidRPr="00F428CE">
              <w:rPr>
                <w:rFonts w:ascii="Times New Roman" w:hAnsi="Times New Roman"/>
                <w:sz w:val="24"/>
                <w:szCs w:val="24"/>
              </w:rPr>
              <w:t>Среднесписочная численность работников малых и средних предприятий(включая индивидуальных предпринимателей и самозанятых граждан) (тыс. человек)</w:t>
            </w:r>
          </w:p>
        </w:tc>
      </w:tr>
      <w:tr w:rsidR="0002415F" w:rsidRPr="00F428CE" w:rsidTr="000031A9">
        <w:trPr>
          <w:gridAfter w:val="1"/>
          <w:wAfter w:w="36" w:type="pct"/>
        </w:trPr>
        <w:tc>
          <w:tcPr>
            <w:tcW w:w="4964" w:type="pct"/>
            <w:gridSpan w:val="9"/>
            <w:tcBorders>
              <w:top w:val="single" w:sz="4" w:space="0" w:color="auto"/>
              <w:left w:val="single" w:sz="4" w:space="0" w:color="auto"/>
              <w:bottom w:val="single" w:sz="4" w:space="0" w:color="auto"/>
              <w:right w:val="single" w:sz="4" w:space="0" w:color="auto"/>
            </w:tcBorders>
            <w:hideMark/>
          </w:tcPr>
          <w:p w:rsidR="0002415F" w:rsidRPr="00F428CE" w:rsidRDefault="0002415F" w:rsidP="00DE0BD8">
            <w:pPr>
              <w:spacing w:after="0" w:line="240" w:lineRule="auto"/>
              <w:jc w:val="center"/>
              <w:rPr>
                <w:rFonts w:ascii="Times New Roman" w:hAnsi="Times New Roman"/>
                <w:bCs/>
                <w:sz w:val="24"/>
                <w:szCs w:val="24"/>
                <w:lang w:eastAsia="ru-RU"/>
              </w:rPr>
            </w:pPr>
          </w:p>
        </w:tc>
      </w:tr>
      <w:tr w:rsidR="0002415F" w:rsidRPr="00F428CE" w:rsidTr="000031A9">
        <w:trPr>
          <w:gridAfter w:val="1"/>
          <w:wAfter w:w="36" w:type="pct"/>
        </w:trPr>
        <w:tc>
          <w:tcPr>
            <w:tcW w:w="1146" w:type="pct"/>
            <w:tcBorders>
              <w:top w:val="single" w:sz="4" w:space="0" w:color="auto"/>
              <w:left w:val="single" w:sz="4" w:space="0" w:color="auto"/>
              <w:bottom w:val="single" w:sz="4" w:space="0" w:color="auto"/>
              <w:right w:val="single" w:sz="4" w:space="0" w:color="auto"/>
            </w:tcBorders>
            <w:hideMark/>
          </w:tcPr>
          <w:p w:rsidR="0002415F" w:rsidRPr="00F428CE" w:rsidRDefault="0002415F"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 xml:space="preserve">Матвеево-Курганский район </w:t>
            </w:r>
          </w:p>
        </w:tc>
        <w:tc>
          <w:tcPr>
            <w:tcW w:w="2949" w:type="pct"/>
            <w:gridSpan w:val="6"/>
            <w:vMerge w:val="restart"/>
            <w:tcBorders>
              <w:top w:val="single" w:sz="4" w:space="0" w:color="auto"/>
              <w:left w:val="single" w:sz="4" w:space="0" w:color="auto"/>
              <w:right w:val="single" w:sz="4" w:space="0" w:color="auto"/>
            </w:tcBorders>
            <w:vAlign w:val="bottom"/>
            <w:hideMark/>
          </w:tcPr>
          <w:p w:rsidR="0002415F" w:rsidRPr="00F428CE" w:rsidRDefault="0002415F"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Статистика данного показателя не велась</w:t>
            </w:r>
          </w:p>
          <w:p w:rsidR="0002415F" w:rsidRPr="00F428CE" w:rsidRDefault="0002415F" w:rsidP="00FB3A70">
            <w:pPr>
              <w:spacing w:after="0" w:line="240" w:lineRule="auto"/>
              <w:jc w:val="center"/>
              <w:rPr>
                <w:rFonts w:ascii="Times New Roman" w:hAnsi="Times New Roman"/>
                <w:sz w:val="24"/>
                <w:szCs w:val="24"/>
                <w:lang w:eastAsia="ru-RU"/>
              </w:rPr>
            </w:pPr>
          </w:p>
        </w:tc>
        <w:tc>
          <w:tcPr>
            <w:tcW w:w="435" w:type="pct"/>
            <w:tcBorders>
              <w:top w:val="single" w:sz="4" w:space="0" w:color="auto"/>
              <w:left w:val="single" w:sz="4" w:space="0" w:color="auto"/>
              <w:bottom w:val="single" w:sz="4" w:space="0" w:color="auto"/>
              <w:right w:val="single" w:sz="4" w:space="0" w:color="auto"/>
            </w:tcBorders>
            <w:hideMark/>
          </w:tcPr>
          <w:p w:rsidR="0002415F" w:rsidRPr="00F428CE" w:rsidRDefault="003361BF" w:rsidP="000031A9">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w:t>
            </w:r>
            <w:r w:rsidR="000031A9" w:rsidRPr="00F428CE">
              <w:rPr>
                <w:rFonts w:ascii="Times New Roman" w:hAnsi="Times New Roman"/>
                <w:sz w:val="24"/>
                <w:szCs w:val="24"/>
                <w:lang w:eastAsia="ru-RU"/>
              </w:rPr>
              <w:t>78</w:t>
            </w:r>
          </w:p>
        </w:tc>
        <w:tc>
          <w:tcPr>
            <w:tcW w:w="433" w:type="pct"/>
            <w:tcBorders>
              <w:top w:val="single" w:sz="4" w:space="0" w:color="auto"/>
              <w:left w:val="single" w:sz="4" w:space="0" w:color="auto"/>
              <w:bottom w:val="single" w:sz="4" w:space="0" w:color="auto"/>
              <w:right w:val="single" w:sz="4" w:space="0" w:color="auto"/>
            </w:tcBorders>
          </w:tcPr>
          <w:p w:rsidR="0002415F" w:rsidRPr="00F428CE" w:rsidRDefault="000031A9" w:rsidP="000031A9">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4,18</w:t>
            </w:r>
          </w:p>
        </w:tc>
      </w:tr>
      <w:tr w:rsidR="0002415F" w:rsidRPr="00F428CE" w:rsidTr="000031A9">
        <w:trPr>
          <w:gridAfter w:val="1"/>
          <w:wAfter w:w="36" w:type="pct"/>
        </w:trPr>
        <w:tc>
          <w:tcPr>
            <w:tcW w:w="1146" w:type="pct"/>
            <w:tcBorders>
              <w:top w:val="single" w:sz="4" w:space="0" w:color="auto"/>
              <w:left w:val="single" w:sz="4" w:space="0" w:color="auto"/>
              <w:bottom w:val="single" w:sz="4" w:space="0" w:color="auto"/>
              <w:right w:val="single" w:sz="4" w:space="0" w:color="auto"/>
            </w:tcBorders>
            <w:hideMark/>
          </w:tcPr>
          <w:p w:rsidR="0002415F" w:rsidRPr="00F428CE" w:rsidRDefault="0002415F"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w:t>
            </w:r>
          </w:p>
        </w:tc>
        <w:tc>
          <w:tcPr>
            <w:tcW w:w="2949" w:type="pct"/>
            <w:gridSpan w:val="6"/>
            <w:vMerge/>
            <w:tcBorders>
              <w:left w:val="single" w:sz="4" w:space="0" w:color="auto"/>
              <w:bottom w:val="single" w:sz="4" w:space="0" w:color="auto"/>
              <w:right w:val="single" w:sz="4" w:space="0" w:color="auto"/>
            </w:tcBorders>
            <w:vAlign w:val="bottom"/>
            <w:hideMark/>
          </w:tcPr>
          <w:p w:rsidR="0002415F" w:rsidRPr="00F428CE" w:rsidRDefault="0002415F" w:rsidP="00FB3A70">
            <w:pPr>
              <w:spacing w:after="0" w:line="240" w:lineRule="auto"/>
              <w:jc w:val="center"/>
              <w:rPr>
                <w:rFonts w:ascii="Times New Roman" w:hAnsi="Times New Roman"/>
                <w:sz w:val="24"/>
                <w:szCs w:val="24"/>
                <w:lang w:eastAsia="ru-RU"/>
              </w:rPr>
            </w:pPr>
          </w:p>
        </w:tc>
        <w:tc>
          <w:tcPr>
            <w:tcW w:w="435" w:type="pct"/>
            <w:tcBorders>
              <w:top w:val="single" w:sz="4" w:space="0" w:color="auto"/>
              <w:left w:val="single" w:sz="4" w:space="0" w:color="auto"/>
              <w:bottom w:val="single" w:sz="4" w:space="0" w:color="auto"/>
              <w:right w:val="single" w:sz="4" w:space="0" w:color="auto"/>
            </w:tcBorders>
            <w:hideMark/>
          </w:tcPr>
          <w:p w:rsidR="0002415F" w:rsidRPr="00F428CE" w:rsidRDefault="000031A9" w:rsidP="007F531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0,44</w:t>
            </w:r>
          </w:p>
        </w:tc>
        <w:tc>
          <w:tcPr>
            <w:tcW w:w="433" w:type="pct"/>
            <w:tcBorders>
              <w:top w:val="single" w:sz="4" w:space="0" w:color="auto"/>
              <w:left w:val="single" w:sz="4" w:space="0" w:color="auto"/>
              <w:bottom w:val="single" w:sz="4" w:space="0" w:color="auto"/>
              <w:right w:val="single" w:sz="4" w:space="0" w:color="auto"/>
            </w:tcBorders>
          </w:tcPr>
          <w:p w:rsidR="0002415F" w:rsidRPr="00F428CE" w:rsidRDefault="000031A9" w:rsidP="000031A9">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0,6</w:t>
            </w:r>
          </w:p>
        </w:tc>
      </w:tr>
    </w:tbl>
    <w:p w:rsidR="00796ADD" w:rsidRPr="00F428CE" w:rsidRDefault="00796ADD" w:rsidP="00796ADD">
      <w:pPr>
        <w:spacing w:after="0" w:line="240" w:lineRule="auto"/>
        <w:ind w:firstLine="567"/>
        <w:jc w:val="both"/>
        <w:rPr>
          <w:rFonts w:ascii="Times New Roman" w:hAnsi="Times New Roman"/>
          <w:sz w:val="28"/>
          <w:szCs w:val="28"/>
        </w:rPr>
      </w:pPr>
    </w:p>
    <w:p w:rsidR="00796ADD" w:rsidRPr="00F428CE" w:rsidRDefault="00796ADD" w:rsidP="00796ADD">
      <w:pPr>
        <w:spacing w:after="0" w:line="240" w:lineRule="auto"/>
        <w:ind w:firstLine="567"/>
        <w:jc w:val="both"/>
        <w:rPr>
          <w:rFonts w:ascii="Times New Roman" w:hAnsi="Times New Roman"/>
          <w:sz w:val="28"/>
          <w:szCs w:val="28"/>
        </w:rPr>
      </w:pPr>
      <w:r w:rsidRPr="00F428CE">
        <w:rPr>
          <w:rFonts w:ascii="Times New Roman" w:hAnsi="Times New Roman"/>
          <w:sz w:val="28"/>
          <w:szCs w:val="28"/>
        </w:rPr>
        <w:t xml:space="preserve">В </w:t>
      </w:r>
      <w:r w:rsidR="003361BF" w:rsidRPr="00F428CE">
        <w:rPr>
          <w:rFonts w:ascii="Times New Roman" w:hAnsi="Times New Roman"/>
          <w:sz w:val="28"/>
          <w:szCs w:val="28"/>
        </w:rPr>
        <w:t>2021 году в сравнении с 2020</w:t>
      </w:r>
      <w:r w:rsidRPr="00F428CE">
        <w:rPr>
          <w:rFonts w:ascii="Times New Roman" w:hAnsi="Times New Roman"/>
          <w:sz w:val="28"/>
          <w:szCs w:val="28"/>
        </w:rPr>
        <w:t xml:space="preserve"> годом произошло увеличение  численности занятых в сфере МСП на </w:t>
      </w:r>
      <w:r w:rsidR="007F5318" w:rsidRPr="00F428CE">
        <w:rPr>
          <w:rFonts w:ascii="Times New Roman" w:hAnsi="Times New Roman"/>
          <w:sz w:val="28"/>
          <w:szCs w:val="28"/>
        </w:rPr>
        <w:t>633</w:t>
      </w:r>
      <w:r w:rsidRPr="00F428CE">
        <w:rPr>
          <w:rFonts w:ascii="Times New Roman" w:hAnsi="Times New Roman"/>
          <w:sz w:val="28"/>
          <w:szCs w:val="28"/>
        </w:rPr>
        <w:t xml:space="preserve"> человека. </w:t>
      </w:r>
      <w:r w:rsidR="00FB3A70" w:rsidRPr="00F428CE">
        <w:rPr>
          <w:rFonts w:ascii="Times New Roman" w:hAnsi="Times New Roman"/>
          <w:sz w:val="28"/>
          <w:szCs w:val="28"/>
        </w:rPr>
        <w:t>Зарегистрировано 1</w:t>
      </w:r>
      <w:r w:rsidR="000031A9" w:rsidRPr="00F428CE">
        <w:rPr>
          <w:rFonts w:ascii="Times New Roman" w:hAnsi="Times New Roman"/>
          <w:sz w:val="28"/>
          <w:szCs w:val="28"/>
        </w:rPr>
        <w:t>066</w:t>
      </w:r>
      <w:r w:rsidR="00FB3A70" w:rsidRPr="00F428CE">
        <w:rPr>
          <w:rFonts w:ascii="Times New Roman" w:hAnsi="Times New Roman"/>
          <w:sz w:val="28"/>
          <w:szCs w:val="28"/>
        </w:rPr>
        <w:t xml:space="preserve"> самозанятых.</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 xml:space="preserve"> По итогам 20</w:t>
      </w:r>
      <w:r w:rsidR="003361BF" w:rsidRPr="00F428CE">
        <w:rPr>
          <w:rFonts w:ascii="Times New Roman" w:hAnsi="Times New Roman"/>
          <w:sz w:val="28"/>
          <w:szCs w:val="28"/>
        </w:rPr>
        <w:t>21</w:t>
      </w:r>
      <w:r w:rsidRPr="00F428CE">
        <w:rPr>
          <w:rFonts w:ascii="Times New Roman" w:hAnsi="Times New Roman"/>
          <w:sz w:val="28"/>
          <w:szCs w:val="28"/>
        </w:rPr>
        <w:t xml:space="preserve"> года наибольшее количество работников занято в сфере сельского хозяйства.  На малых предприятиях было занято </w:t>
      </w:r>
      <w:r w:rsidR="007F5318" w:rsidRPr="00F428CE">
        <w:rPr>
          <w:rFonts w:ascii="Times New Roman" w:hAnsi="Times New Roman"/>
          <w:sz w:val="28"/>
          <w:szCs w:val="28"/>
        </w:rPr>
        <w:t>59</w:t>
      </w:r>
      <w:r w:rsidRPr="00F428CE">
        <w:rPr>
          <w:rFonts w:ascii="Times New Roman" w:hAnsi="Times New Roman"/>
          <w:sz w:val="28"/>
          <w:szCs w:val="28"/>
        </w:rPr>
        <w:t>% работников, на средних предприятиях –</w:t>
      </w:r>
      <w:r w:rsidR="007F5318" w:rsidRPr="00F428CE">
        <w:rPr>
          <w:rFonts w:ascii="Times New Roman" w:hAnsi="Times New Roman"/>
          <w:sz w:val="28"/>
          <w:szCs w:val="28"/>
        </w:rPr>
        <w:t>78</w:t>
      </w:r>
      <w:r w:rsidRPr="00F428CE">
        <w:rPr>
          <w:rFonts w:ascii="Times New Roman" w:hAnsi="Times New Roman"/>
          <w:sz w:val="28"/>
          <w:szCs w:val="28"/>
        </w:rPr>
        <w:t xml:space="preserve">%. </w:t>
      </w:r>
    </w:p>
    <w:p w:rsidR="00796ADD" w:rsidRPr="00F428CE" w:rsidRDefault="00796ADD" w:rsidP="00796ADD">
      <w:pPr>
        <w:pStyle w:val="33"/>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В МФЦ Матвеево-Курганского района в рамках «единого окна» можно получить всю необходимую информацию о формах поддержки предпринимателей, сдать необходимые документы и сократить временные и финансовые расходы на их подготовку.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796ADD" w:rsidRPr="00F428CE" w:rsidRDefault="00796ADD" w:rsidP="00E62157">
      <w:pPr>
        <w:pStyle w:val="a3"/>
        <w:numPr>
          <w:ilvl w:val="0"/>
          <w:numId w:val="1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Снижение платежеспособного спроса на внутреннем рынке.</w:t>
      </w:r>
    </w:p>
    <w:p w:rsidR="00796ADD" w:rsidRPr="00F428CE" w:rsidRDefault="00796ADD" w:rsidP="00E62157">
      <w:pPr>
        <w:pStyle w:val="a3"/>
        <w:numPr>
          <w:ilvl w:val="0"/>
          <w:numId w:val="1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Высокая стоимость заемных средств.</w:t>
      </w:r>
    </w:p>
    <w:p w:rsidR="00796ADD" w:rsidRPr="00F428CE" w:rsidRDefault="00796ADD" w:rsidP="00E62157">
      <w:pPr>
        <w:pStyle w:val="a3"/>
        <w:numPr>
          <w:ilvl w:val="0"/>
          <w:numId w:val="1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Административные барьеры.</w:t>
      </w:r>
    </w:p>
    <w:p w:rsidR="00796ADD" w:rsidRPr="00F428CE" w:rsidRDefault="00796ADD" w:rsidP="00E62157">
      <w:pPr>
        <w:pStyle w:val="a3"/>
        <w:numPr>
          <w:ilvl w:val="0"/>
          <w:numId w:val="1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Дефицит квалифицированных кадров.</w:t>
      </w:r>
    </w:p>
    <w:p w:rsidR="00796ADD" w:rsidRPr="00F428CE" w:rsidRDefault="00796ADD" w:rsidP="00E62157">
      <w:pPr>
        <w:pStyle w:val="a3"/>
        <w:numPr>
          <w:ilvl w:val="0"/>
          <w:numId w:val="1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Сложные процедуры взаимодействия с организациями-монополистами.</w:t>
      </w:r>
    </w:p>
    <w:p w:rsidR="00796ADD" w:rsidRPr="00F428CE" w:rsidRDefault="00796ADD" w:rsidP="00E62157">
      <w:pPr>
        <w:pStyle w:val="a3"/>
        <w:numPr>
          <w:ilvl w:val="0"/>
          <w:numId w:val="1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Недобросовестная конкуренция со стороны неформального сектора.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796ADD" w:rsidRPr="00F428CE" w:rsidRDefault="00796ADD" w:rsidP="00E62157">
      <w:pPr>
        <w:pStyle w:val="a3"/>
        <w:numPr>
          <w:ilvl w:val="0"/>
          <w:numId w:val="18"/>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Повышение роли МСП в качестве основного носителя инноваций.</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Малые и средние предприятия  аккумулируют творческий потенциал, способный создавать новые форматы, технологии и в конечном итоге новые потребности и рыночные ниши.</w:t>
      </w:r>
    </w:p>
    <w:p w:rsidR="00796ADD" w:rsidRPr="00F428CE" w:rsidRDefault="00796ADD" w:rsidP="00E62157">
      <w:pPr>
        <w:pStyle w:val="a3"/>
        <w:numPr>
          <w:ilvl w:val="0"/>
          <w:numId w:val="18"/>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Расширение глобальных рыночных возможностей для МСП в результате развития электронной торговли.</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Глобальное информационное пространство расширяет возможности выхода на мировой рынок, как производителей, так и потребителей. Электронная коммерция существенно повышает доступность товаров и услуг вне зависимости от территориального фактора.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Для МСП значительные возможности открываются за счет виртуальных торговых платформ. В большинстве случаев подобные электронные площадки берут на себя решение ключевых проблем – привлечение аудитории и логистику. Перспективным направлением становится развитие цифровой коммерции в социальных сетях.</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Данному тренду активно способствует развитие мобильных технологий.</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3. Рост социальных инвестиций, реализуемых с участием МСП.</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 текущий момент в мире наблюдается рост корпоративной социальной ответственности и социальных инвестиций. Крупные корпорации активно инвестируют в развитие социальной инфраструктуры, образовательные и экологические программы, поддержку здравоохранения, спорта,  культуры.</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этой связи МСП перенимают практику корпоративной социальной ответственности крупных предприятий, принимая участие в реализации социально значимых проектов.</w:t>
      </w:r>
    </w:p>
    <w:p w:rsidR="00796ADD" w:rsidRPr="00F428CE" w:rsidRDefault="009F16FB" w:rsidP="00796ADD">
      <w:pPr>
        <w:pStyle w:val="a3"/>
        <w:keepNext/>
        <w:tabs>
          <w:tab w:val="left" w:pos="1134"/>
        </w:tabs>
        <w:spacing w:after="0" w:line="240" w:lineRule="auto"/>
        <w:ind w:left="0"/>
        <w:jc w:val="both"/>
        <w:rPr>
          <w:rFonts w:ascii="Times New Roman" w:hAnsi="Times New Roman"/>
          <w:sz w:val="28"/>
          <w:szCs w:val="28"/>
        </w:rPr>
      </w:pPr>
      <w:r w:rsidRPr="00F428CE">
        <w:rPr>
          <w:rFonts w:ascii="Times New Roman" w:hAnsi="Times New Roman"/>
          <w:sz w:val="28"/>
          <w:szCs w:val="28"/>
        </w:rPr>
        <w:lastRenderedPageBreak/>
        <w:t xml:space="preserve">          4</w:t>
      </w:r>
      <w:r w:rsidR="00796ADD" w:rsidRPr="00F428CE">
        <w:rPr>
          <w:rFonts w:ascii="Times New Roman" w:hAnsi="Times New Roman"/>
          <w:sz w:val="28"/>
          <w:szCs w:val="28"/>
        </w:rPr>
        <w:t>. Передача муниципальных социальных услуг в пользу МСП и увеличение роли МСП в решении социальных проблем.</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развитых странах набирает популярность аутсорсинг социальных услуг. Государство все чаще передает функции оказания социальных услуг населению социальным предприятиям и некоммерческим организациям. Более того, значительная доля в государственных закупках выделяется в пользу товаров, изготовленных социальными предпринимателями. В этой связи формируется конкурентный клиентоориентированный рынок социального обслуживания, социальные предприятия становятся полноправными поставщиками рынка социальных услуг, составляя конкуренцию государственному сектору.</w:t>
      </w:r>
    </w:p>
    <w:p w:rsidR="00796ADD" w:rsidRPr="00F428CE" w:rsidRDefault="00796ADD" w:rsidP="00796ADD">
      <w:pPr>
        <w:spacing w:after="0" w:line="240" w:lineRule="auto"/>
        <w:ind w:firstLine="709"/>
        <w:rPr>
          <w:rFonts w:ascii="Times New Roman" w:hAnsi="Times New Roman"/>
          <w:sz w:val="28"/>
          <w:szCs w:val="28"/>
        </w:rPr>
      </w:pPr>
      <w:r w:rsidRPr="00F428CE">
        <w:rPr>
          <w:rFonts w:ascii="Times New Roman" w:hAnsi="Times New Roman"/>
          <w:sz w:val="28"/>
          <w:szCs w:val="28"/>
        </w:rPr>
        <w:t xml:space="preserve">В Российской Федерации также наблюдается рост объема бюджетных средств, передаваемых негосударственным организациям для реализации социальных услуг. </w:t>
      </w:r>
    </w:p>
    <w:p w:rsidR="00796ADD" w:rsidRPr="00F428CE" w:rsidRDefault="00796ADD" w:rsidP="00796ADD">
      <w:pPr>
        <w:pStyle w:val="15"/>
        <w:keepNext w:val="0"/>
        <w:spacing w:line="240" w:lineRule="auto"/>
        <w:jc w:val="left"/>
        <w:rPr>
          <w:b w:val="0"/>
          <w:szCs w:val="28"/>
        </w:rPr>
      </w:pPr>
      <w:r w:rsidRPr="00F428CE">
        <w:rPr>
          <w:b w:val="0"/>
          <w:szCs w:val="28"/>
        </w:rPr>
        <w:t>Система целей и механизм реализации.</w:t>
      </w:r>
    </w:p>
    <w:p w:rsidR="00796ADD" w:rsidRPr="00F428CE" w:rsidRDefault="00796ADD" w:rsidP="00796ADD">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Динамическая цель.</w:t>
      </w:r>
    </w:p>
    <w:p w:rsidR="000031A9" w:rsidRPr="00F428CE" w:rsidRDefault="000031A9" w:rsidP="000031A9">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Увеличение численности занятых в сфере малого и среднего предпринимательства, включая индивидуальных предпринимателей и самозанятых граждан.</w:t>
      </w:r>
    </w:p>
    <w:p w:rsidR="000031A9" w:rsidRPr="00F428CE" w:rsidRDefault="000031A9" w:rsidP="000031A9">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1. Среднесписочная численность работников малых и средних предприятий (включая индивидуальных предпринимателей и самозанятых граждан):</w:t>
      </w:r>
    </w:p>
    <w:p w:rsidR="00796ADD" w:rsidRPr="00F428CE" w:rsidRDefault="00796ADD" w:rsidP="00796ADD">
      <w:pPr>
        <w:pStyle w:val="a3"/>
        <w:tabs>
          <w:tab w:val="left" w:pos="426"/>
        </w:tabs>
        <w:spacing w:after="0" w:line="240" w:lineRule="auto"/>
        <w:ind w:left="709"/>
        <w:jc w:val="both"/>
        <w:rPr>
          <w:rFonts w:ascii="Times New Roman" w:hAnsi="Times New Roman"/>
          <w:b/>
          <w:sz w:val="28"/>
          <w:szCs w:val="28"/>
        </w:rPr>
      </w:pPr>
      <w:r w:rsidRPr="00F428CE">
        <w:rPr>
          <w:rFonts w:ascii="Times New Roman" w:hAnsi="Times New Roman"/>
          <w:sz w:val="28"/>
          <w:szCs w:val="28"/>
        </w:rPr>
        <w:t>20</w:t>
      </w:r>
      <w:r w:rsidR="007F5318" w:rsidRPr="00F428CE">
        <w:rPr>
          <w:rFonts w:ascii="Times New Roman" w:hAnsi="Times New Roman"/>
          <w:sz w:val="28"/>
          <w:szCs w:val="28"/>
        </w:rPr>
        <w:t>21</w:t>
      </w:r>
      <w:r w:rsidRPr="00F428CE">
        <w:rPr>
          <w:rFonts w:ascii="Times New Roman" w:hAnsi="Times New Roman"/>
          <w:sz w:val="28"/>
          <w:szCs w:val="28"/>
        </w:rPr>
        <w:t xml:space="preserve"> год – </w:t>
      </w:r>
      <w:r w:rsidR="000031A9" w:rsidRPr="00F428CE">
        <w:rPr>
          <w:rFonts w:ascii="Times New Roman" w:hAnsi="Times New Roman"/>
          <w:sz w:val="28"/>
          <w:szCs w:val="28"/>
        </w:rPr>
        <w:t>4,18</w:t>
      </w:r>
      <w:r w:rsidRPr="00F428CE">
        <w:rPr>
          <w:rFonts w:ascii="Times New Roman" w:hAnsi="Times New Roman"/>
          <w:sz w:val="28"/>
          <w:szCs w:val="28"/>
        </w:rPr>
        <w:t xml:space="preserve"> тыс. человек;</w:t>
      </w:r>
    </w:p>
    <w:p w:rsidR="00796ADD" w:rsidRPr="00F428CE" w:rsidRDefault="00796ADD" w:rsidP="00796ADD">
      <w:pPr>
        <w:keepNext/>
        <w:tabs>
          <w:tab w:val="left" w:pos="426"/>
        </w:tabs>
        <w:spacing w:after="0" w:line="240" w:lineRule="auto"/>
        <w:ind w:left="709"/>
        <w:contextualSpacing/>
        <w:jc w:val="both"/>
        <w:rPr>
          <w:rFonts w:ascii="Times New Roman" w:hAnsi="Times New Roman"/>
          <w:b/>
          <w:sz w:val="28"/>
          <w:szCs w:val="28"/>
        </w:rPr>
      </w:pPr>
      <w:r w:rsidRPr="00F428CE">
        <w:rPr>
          <w:rFonts w:ascii="Times New Roman" w:hAnsi="Times New Roman"/>
          <w:sz w:val="28"/>
          <w:szCs w:val="28"/>
        </w:rPr>
        <w:t xml:space="preserve"> 2024 год – </w:t>
      </w:r>
      <w:r w:rsidR="000B562A" w:rsidRPr="00F428CE">
        <w:rPr>
          <w:rFonts w:ascii="Times New Roman" w:hAnsi="Times New Roman"/>
          <w:sz w:val="28"/>
          <w:szCs w:val="28"/>
        </w:rPr>
        <w:t>4,35</w:t>
      </w:r>
      <w:r w:rsidRPr="00F428CE">
        <w:rPr>
          <w:rFonts w:ascii="Times New Roman" w:hAnsi="Times New Roman"/>
          <w:sz w:val="28"/>
          <w:szCs w:val="28"/>
        </w:rPr>
        <w:t xml:space="preserve"> тыс. человек;</w:t>
      </w:r>
    </w:p>
    <w:p w:rsidR="00796ADD" w:rsidRPr="00F428CE" w:rsidRDefault="00796ADD" w:rsidP="00796ADD">
      <w:pPr>
        <w:keepNext/>
        <w:tabs>
          <w:tab w:val="left" w:pos="426"/>
        </w:tabs>
        <w:spacing w:after="0" w:line="240" w:lineRule="auto"/>
        <w:ind w:left="709"/>
        <w:contextualSpacing/>
        <w:jc w:val="both"/>
        <w:rPr>
          <w:rFonts w:ascii="Times New Roman" w:hAnsi="Times New Roman"/>
          <w:b/>
          <w:sz w:val="28"/>
          <w:szCs w:val="28"/>
        </w:rPr>
      </w:pPr>
      <w:r w:rsidRPr="00F428CE">
        <w:rPr>
          <w:rFonts w:ascii="Times New Roman" w:hAnsi="Times New Roman"/>
          <w:sz w:val="28"/>
          <w:szCs w:val="28"/>
        </w:rPr>
        <w:t xml:space="preserve">2030 год – </w:t>
      </w:r>
      <w:r w:rsidR="007F5318" w:rsidRPr="00F428CE">
        <w:rPr>
          <w:rFonts w:ascii="Times New Roman" w:hAnsi="Times New Roman"/>
          <w:sz w:val="28"/>
          <w:szCs w:val="28"/>
        </w:rPr>
        <w:t xml:space="preserve"> </w:t>
      </w:r>
      <w:r w:rsidR="000B562A" w:rsidRPr="00F428CE">
        <w:rPr>
          <w:rFonts w:ascii="Times New Roman" w:hAnsi="Times New Roman"/>
          <w:sz w:val="28"/>
          <w:szCs w:val="28"/>
        </w:rPr>
        <w:t xml:space="preserve">5,25 </w:t>
      </w:r>
      <w:r w:rsidRPr="00F428CE">
        <w:rPr>
          <w:rFonts w:ascii="Times New Roman" w:hAnsi="Times New Roman"/>
          <w:sz w:val="28"/>
          <w:szCs w:val="28"/>
        </w:rPr>
        <w:t xml:space="preserve">тыс. человек. </w:t>
      </w:r>
    </w:p>
    <w:p w:rsidR="00796ADD" w:rsidRPr="00F428CE" w:rsidRDefault="00796ADD" w:rsidP="00796ADD">
      <w:pPr>
        <w:keepNext/>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 Структурные цели.</w:t>
      </w:r>
    </w:p>
    <w:p w:rsidR="00796ADD" w:rsidRPr="00F428CE" w:rsidRDefault="00796ADD" w:rsidP="00796ADD">
      <w:pPr>
        <w:keepNext/>
        <w:tabs>
          <w:tab w:val="left" w:pos="1276"/>
        </w:tabs>
        <w:spacing w:after="0" w:line="240" w:lineRule="auto"/>
        <w:ind w:firstLine="709"/>
        <w:contextualSpacing/>
        <w:jc w:val="both"/>
        <w:rPr>
          <w:rFonts w:ascii="Times New Roman" w:eastAsia="Times New Roman" w:hAnsi="Times New Roman"/>
          <w:sz w:val="28"/>
          <w:szCs w:val="28"/>
          <w:lang w:eastAsia="ru-RU"/>
        </w:rPr>
      </w:pPr>
      <w:r w:rsidRPr="00F428CE">
        <w:rPr>
          <w:rFonts w:ascii="Times New Roman" w:hAnsi="Times New Roman"/>
          <w:sz w:val="28"/>
          <w:szCs w:val="28"/>
        </w:rPr>
        <w:t xml:space="preserve">1. </w:t>
      </w:r>
      <w:r w:rsidRPr="00F428CE">
        <w:rPr>
          <w:rFonts w:ascii="Times New Roman" w:eastAsia="Times New Roman" w:hAnsi="Times New Roman"/>
          <w:sz w:val="28"/>
          <w:szCs w:val="28"/>
          <w:lang w:eastAsia="ru-RU"/>
        </w:rPr>
        <w:t>Увеличение доли численности занятых на малых и средних предприятиях по виду экономической деятельности «Обрабатывающие производства» в общей численности занятых в сфере МСП (без учета индивидуальных предпринимателей)</w:t>
      </w:r>
    </w:p>
    <w:p w:rsidR="00796ADD" w:rsidRPr="00F428CE" w:rsidRDefault="00796ADD" w:rsidP="00796ADD">
      <w:pPr>
        <w:keepNext/>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Индикатор 2. </w:t>
      </w:r>
      <w:r w:rsidRPr="00F428CE">
        <w:rPr>
          <w:rFonts w:ascii="Times New Roman" w:eastAsia="Times New Roman" w:hAnsi="Times New Roman"/>
          <w:sz w:val="28"/>
          <w:szCs w:val="28"/>
          <w:lang w:eastAsia="ru-RU"/>
        </w:rPr>
        <w:t>Доля численности занятых на малых и средних предприятиях по виду экономической деятельности «Обрабатывающие производства» в общей численности занятых в сфере МСП (без учета индивидуальных предпринимателей),  (на конец этапа)</w:t>
      </w:r>
      <w:r w:rsidRPr="00F428CE">
        <w:rPr>
          <w:rFonts w:ascii="Times New Roman" w:hAnsi="Times New Roman"/>
          <w:sz w:val="28"/>
          <w:szCs w:val="28"/>
        </w:rPr>
        <w:t>:</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w:t>
      </w:r>
      <w:r w:rsidR="007F5318" w:rsidRPr="00F428CE">
        <w:rPr>
          <w:rFonts w:ascii="Times New Roman" w:hAnsi="Times New Roman"/>
          <w:sz w:val="28"/>
          <w:szCs w:val="28"/>
        </w:rPr>
        <w:t>21</w:t>
      </w:r>
      <w:r w:rsidRPr="00F428CE">
        <w:rPr>
          <w:rFonts w:ascii="Times New Roman" w:hAnsi="Times New Roman"/>
          <w:sz w:val="28"/>
          <w:szCs w:val="28"/>
        </w:rPr>
        <w:t xml:space="preserve"> год –  </w:t>
      </w:r>
      <w:r w:rsidR="00D6704F" w:rsidRPr="00F428CE">
        <w:rPr>
          <w:rFonts w:ascii="Times New Roman" w:hAnsi="Times New Roman"/>
          <w:sz w:val="28"/>
          <w:szCs w:val="28"/>
        </w:rPr>
        <w:t>7,9</w:t>
      </w:r>
      <w:r w:rsidRPr="00F428CE">
        <w:rPr>
          <w:rFonts w:ascii="Times New Roman" w:hAnsi="Times New Roman"/>
          <w:sz w:val="28"/>
          <w:szCs w:val="28"/>
        </w:rPr>
        <w:t>%;</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 </w:t>
      </w:r>
      <w:r w:rsidR="00D6704F" w:rsidRPr="00F428CE">
        <w:rPr>
          <w:rFonts w:ascii="Times New Roman" w:hAnsi="Times New Roman"/>
          <w:sz w:val="28"/>
          <w:szCs w:val="28"/>
        </w:rPr>
        <w:t xml:space="preserve">  8,8</w:t>
      </w:r>
      <w:r w:rsidRPr="00F428CE">
        <w:rPr>
          <w:rFonts w:ascii="Times New Roman" w:hAnsi="Times New Roman"/>
          <w:sz w:val="28"/>
          <w:szCs w:val="28"/>
        </w:rPr>
        <w:t>%;</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2030 год – </w:t>
      </w:r>
      <w:r w:rsidR="00D6704F" w:rsidRPr="00F428CE">
        <w:rPr>
          <w:rFonts w:ascii="Times New Roman" w:hAnsi="Times New Roman"/>
          <w:sz w:val="28"/>
          <w:szCs w:val="28"/>
        </w:rPr>
        <w:t xml:space="preserve"> 10,0</w:t>
      </w:r>
      <w:r w:rsidRPr="00F428CE">
        <w:rPr>
          <w:rFonts w:ascii="Times New Roman" w:hAnsi="Times New Roman"/>
          <w:sz w:val="28"/>
          <w:szCs w:val="28"/>
        </w:rPr>
        <w:t>%.</w:t>
      </w:r>
    </w:p>
    <w:p w:rsidR="008C17D0" w:rsidRPr="00F428CE" w:rsidRDefault="008C17D0" w:rsidP="008C17D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Увеличение доли видов экономической деятельности «Образование», «Деятельность в области здравоохранения и социальных услуг», «Деятельность в области культуры, спорта, организации досуга и</w:t>
      </w:r>
      <w:r w:rsidRPr="00F428CE">
        <w:rPr>
          <w:sz w:val="28"/>
          <w:szCs w:val="28"/>
        </w:rPr>
        <w:t xml:space="preserve"> </w:t>
      </w:r>
      <w:r w:rsidRPr="00F428CE">
        <w:rPr>
          <w:rFonts w:ascii="Times New Roman" w:hAnsi="Times New Roman"/>
          <w:sz w:val="28"/>
          <w:szCs w:val="28"/>
        </w:rPr>
        <w:t>развлечений» в общей среднесписочной численности работников малых, микропредприятий и средних предприятий (без учета индивидуальных предпринимателей).</w:t>
      </w:r>
    </w:p>
    <w:p w:rsidR="008C17D0" w:rsidRPr="00F428CE" w:rsidRDefault="008C17D0" w:rsidP="008C17D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Индикатор 3. Доля видов экономической деятельности «Образование», </w:t>
      </w:r>
      <w:r w:rsidRPr="00F428CE">
        <w:rPr>
          <w:rFonts w:ascii="Times New Roman" w:hAnsi="Times New Roman"/>
          <w:sz w:val="28"/>
          <w:szCs w:val="28"/>
        </w:rPr>
        <w:lastRenderedPageBreak/>
        <w:t>«Деятельность в области здравоохранения и социальных услуг», «Деятельность в области культуры, спорта, организации досуга и развлечений» в общей среднесписочной численности работников малых, микропредприятий и средних предприятий (без учета индивидуальных предпринимателей):</w:t>
      </w:r>
    </w:p>
    <w:p w:rsidR="008C17D0" w:rsidRPr="00F428CE" w:rsidRDefault="008C17D0" w:rsidP="008C17D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2021 год – </w:t>
      </w:r>
      <w:r w:rsidR="00F0556B" w:rsidRPr="00F428CE">
        <w:rPr>
          <w:rFonts w:ascii="Times New Roman" w:hAnsi="Times New Roman"/>
          <w:sz w:val="28"/>
          <w:szCs w:val="28"/>
        </w:rPr>
        <w:t>0,7</w:t>
      </w:r>
      <w:r w:rsidRPr="00F428CE">
        <w:rPr>
          <w:rFonts w:ascii="Times New Roman" w:hAnsi="Times New Roman"/>
          <w:sz w:val="28"/>
          <w:szCs w:val="28"/>
        </w:rPr>
        <w:t> процента;</w:t>
      </w:r>
    </w:p>
    <w:p w:rsidR="008C17D0" w:rsidRPr="00F428CE" w:rsidRDefault="00F0556B" w:rsidP="008C17D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0,8</w:t>
      </w:r>
      <w:r w:rsidR="008C17D0" w:rsidRPr="00F428CE">
        <w:rPr>
          <w:rFonts w:ascii="Times New Roman" w:hAnsi="Times New Roman"/>
          <w:sz w:val="28"/>
          <w:szCs w:val="28"/>
        </w:rPr>
        <w:t> процента;</w:t>
      </w:r>
    </w:p>
    <w:p w:rsidR="008C17D0" w:rsidRPr="00F428CE" w:rsidRDefault="00F0556B" w:rsidP="008C17D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1,0</w:t>
      </w:r>
      <w:r w:rsidR="008C17D0" w:rsidRPr="00F428CE">
        <w:rPr>
          <w:rFonts w:ascii="Times New Roman" w:hAnsi="Times New Roman"/>
          <w:sz w:val="28"/>
          <w:szCs w:val="28"/>
        </w:rPr>
        <w:t> процента.</w:t>
      </w:r>
    </w:p>
    <w:p w:rsidR="00796ADD" w:rsidRPr="00F428CE" w:rsidRDefault="00796ADD" w:rsidP="00796ADD">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1. Расширение доступа субъектов малого и среднего предпринимательства к финансовым ресурсам (с учетом приоритета возвратных форм поддержки).</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Мероприятие 1.1. Информирование о предоставление субсидий автономной некоммерческой </w:t>
      </w:r>
      <w:r w:rsidRPr="00F428CE">
        <w:rPr>
          <w:rFonts w:ascii="Times New Roman" w:hAnsi="Times New Roman"/>
          <w:spacing w:val="-4"/>
          <w:sz w:val="28"/>
          <w:szCs w:val="28"/>
        </w:rPr>
        <w:t>организации – микрофинансовой компании «Ростовское региональное агентство</w:t>
      </w:r>
      <w:r w:rsidRPr="00F428CE">
        <w:rPr>
          <w:rFonts w:ascii="Times New Roman" w:hAnsi="Times New Roman"/>
          <w:sz w:val="28"/>
          <w:szCs w:val="28"/>
        </w:rPr>
        <w:t xml:space="preserve"> поддержки предпринимательства» на мероприятия по предоставлению кредитных продуктов (микрозаймов) субъектам МСП.</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1.2. Информирование о предоставление гарантий и поручительств НКО «Гарантийный фонд РО» субъектам МСП.</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2. Содействие формированию деловых контактов субъектов малого и среднего предпринимательства.</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2.1. Содействие увеличению числа пользователей регионального портала закупок малого объема из числа субъектов малого и среднего предпринимательства.</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Мероприятие 2.2. Участие субъектов малого и среднего </w:t>
      </w:r>
      <w:r w:rsidRPr="00F428CE">
        <w:rPr>
          <w:rFonts w:ascii="Times New Roman" w:hAnsi="Times New Roman"/>
          <w:spacing w:val="-4"/>
          <w:sz w:val="28"/>
          <w:szCs w:val="28"/>
        </w:rPr>
        <w:t>предпринимательства в  выставочно-ярмарочных мероприятиях.</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3. Стимулирование выхода субъектов МСП из ненаблюдаемого сектора экономики, искажающего конкуренцию.</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3.1. Популяризация предпринимательской деятельности и формирование положительного образа современного предпринимателя.</w:t>
      </w:r>
    </w:p>
    <w:p w:rsidR="00F0556B" w:rsidRPr="00F428CE" w:rsidRDefault="00F0556B" w:rsidP="00F0556B">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3.2. Популяризация самозанятости посредством информирования граждан о выгодах и возможностях применения льготного режима налогообложения (специальный налоговый режим «Налог на профессиональный доход»).</w:t>
      </w:r>
    </w:p>
    <w:p w:rsidR="00F0556B" w:rsidRPr="00F428CE" w:rsidRDefault="00F0556B" w:rsidP="00F0556B">
      <w:pPr>
        <w:widowControl w:val="0"/>
        <w:tabs>
          <w:tab w:val="left" w:pos="42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4. Реализация мероприятий по проведению реформы контрольно-надзорной деятельности.</w:t>
      </w:r>
    </w:p>
    <w:p w:rsidR="00F0556B" w:rsidRPr="00F428CE" w:rsidRDefault="00F0556B" w:rsidP="00F0556B">
      <w:pPr>
        <w:widowControl w:val="0"/>
        <w:tabs>
          <w:tab w:val="left" w:pos="42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4.1. Применение дистанционных методов контроля и надзора в контрольно-надзорной деятельности.</w:t>
      </w:r>
    </w:p>
    <w:p w:rsidR="00F0556B" w:rsidRPr="00F428CE" w:rsidRDefault="00F0556B" w:rsidP="00F0556B">
      <w:pPr>
        <w:widowControl w:val="0"/>
        <w:tabs>
          <w:tab w:val="left" w:pos="42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4.2. Внедрение механизма досудебного обжалования решений контрольных (надзорных) органов, действий (бездействия) их должностных лиц при осуществлении регионального государственного контроля (надзора), муниципального контроля.</w:t>
      </w:r>
    </w:p>
    <w:p w:rsidR="00F0556B" w:rsidRPr="00F428CE" w:rsidRDefault="00F0556B" w:rsidP="00F0556B">
      <w:pPr>
        <w:widowControl w:val="0"/>
        <w:tabs>
          <w:tab w:val="left" w:pos="42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4.3. Обеспечение подготовки контрольных (надзорных) органов к электронному документообороту.</w:t>
      </w:r>
    </w:p>
    <w:p w:rsidR="00F0556B" w:rsidRPr="00F428CE" w:rsidRDefault="00F0556B" w:rsidP="00F0556B">
      <w:pPr>
        <w:widowControl w:val="0"/>
        <w:tabs>
          <w:tab w:val="left" w:pos="42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lastRenderedPageBreak/>
        <w:t>Задача 5. Информационно-образовательная поддержка начинающих предпринимателей и граждан, желающих организовать собственное дело.</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5.1. Информирование об образовательных программах по вопросам ведения предпринимательской деятельности для различных возрастных категорий.</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5.3. Реализация в общеобразовательных организациях курса (модуля) «Основы предпринимательской деятельности» в рамках части учебного плана, формируемого участниками образовательного процесса, или внеурочной деятельности (по решению общеобразовательной организации).</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5.4. Вовлечение молодежи в предпринимательскую деятельность.</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5.5. Создание и развитие института стажерства и наставничества на предприятиях малого и среднего бизнеса.</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5.6. Развитие компетенций начинающих предпринимателей в сфере маркетинга и бережливого производства.</w:t>
      </w:r>
    </w:p>
    <w:p w:rsidR="00F0556B" w:rsidRPr="00F428CE" w:rsidRDefault="00F0556B" w:rsidP="00F0556B">
      <w:pPr>
        <w:tabs>
          <w:tab w:val="left" w:pos="42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5.7. Развитие опыта и знаний субъектов МСП и самозанятых граждан по работе в цифровом пространстве.</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5.8. Информационное продвижение деятельности центра «Мой бизнес».</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5.9. Информирование  о мерах государственной поддержки.</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6. Развитие конкуренции на товарных рынках.</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6.1. Реализация и актуализация плана мероприятий («дорожной карты») по содействию развитию конкуренции в регионе.</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6.2. Мониторинг состояния конкурентной среды на рынках товаров и услуг района.</w:t>
      </w:r>
    </w:p>
    <w:p w:rsidR="00F0556B" w:rsidRPr="00F428CE" w:rsidRDefault="00F0556B" w:rsidP="00F0556B">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6.3. Подготовка и размещение доклада о состоянии и развитии конкурентной среды на территории Матвеево-Курганского района.</w:t>
      </w:r>
    </w:p>
    <w:p w:rsidR="00796ADD" w:rsidRPr="00F428CE" w:rsidRDefault="00796ADD" w:rsidP="00796ADD">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w:t>
      </w:r>
      <w:r w:rsidR="000E3380" w:rsidRPr="00F428CE">
        <w:rPr>
          <w:rFonts w:ascii="Times New Roman" w:hAnsi="Times New Roman"/>
          <w:sz w:val="28"/>
          <w:szCs w:val="28"/>
        </w:rPr>
        <w:t>.</w:t>
      </w:r>
      <w:r w:rsidRPr="00F428CE">
        <w:rPr>
          <w:rFonts w:ascii="Times New Roman" w:hAnsi="Times New Roman"/>
          <w:sz w:val="28"/>
          <w:szCs w:val="28"/>
        </w:rPr>
        <w:t xml:space="preserve"> «Развитие малых и средних предприятий обрабатывающих производств».</w:t>
      </w:r>
    </w:p>
    <w:p w:rsidR="00C15A4A" w:rsidRPr="00F428CE" w:rsidRDefault="00C15A4A" w:rsidP="00C15A4A">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C15A4A" w:rsidRPr="00F428CE" w:rsidRDefault="00C15A4A" w:rsidP="00C15A4A">
      <w:pPr>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Обеспечить повышение уровня развития малых и средних предприятий обрабатывающих производств.</w:t>
      </w:r>
    </w:p>
    <w:p w:rsidR="00796ADD" w:rsidRPr="00F428CE" w:rsidRDefault="00796ADD" w:rsidP="00796ADD">
      <w:pPr>
        <w:tabs>
          <w:tab w:val="left" w:pos="426"/>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Основные параметры.</w:t>
      </w:r>
    </w:p>
    <w:p w:rsidR="00796ADD" w:rsidRPr="00F428CE" w:rsidRDefault="00796ADD" w:rsidP="00796ADD">
      <w:pPr>
        <w:tabs>
          <w:tab w:val="left" w:pos="426"/>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1. Повышение специализации МСП в производстве продукции обрабатывающих отраслей:</w:t>
      </w:r>
    </w:p>
    <w:p w:rsidR="00796ADD" w:rsidRPr="00F428CE" w:rsidRDefault="00796ADD" w:rsidP="00796ADD">
      <w:pPr>
        <w:pStyle w:val="a3"/>
        <w:spacing w:after="0" w:line="240" w:lineRule="auto"/>
        <w:ind w:left="0" w:firstLine="709"/>
        <w:jc w:val="both"/>
        <w:rPr>
          <w:rFonts w:ascii="Times New Roman" w:eastAsia="Calibri" w:hAnsi="Times New Roman"/>
          <w:sz w:val="28"/>
          <w:szCs w:val="28"/>
        </w:rPr>
      </w:pPr>
      <w:r w:rsidRPr="00F428CE">
        <w:rPr>
          <w:rFonts w:ascii="Times New Roman" w:eastAsia="Calibri" w:hAnsi="Times New Roman"/>
          <w:sz w:val="28"/>
          <w:szCs w:val="28"/>
        </w:rPr>
        <w:t>пищевые продукты, напитки;</w:t>
      </w:r>
    </w:p>
    <w:p w:rsidR="00796ADD" w:rsidRPr="00F428CE" w:rsidRDefault="00796ADD" w:rsidP="00796ADD">
      <w:pPr>
        <w:pStyle w:val="a3"/>
        <w:spacing w:after="0" w:line="240" w:lineRule="auto"/>
        <w:ind w:left="0" w:firstLine="709"/>
        <w:jc w:val="both"/>
        <w:rPr>
          <w:rFonts w:ascii="Times New Roman" w:eastAsia="Calibri" w:hAnsi="Times New Roman"/>
          <w:sz w:val="28"/>
          <w:szCs w:val="28"/>
        </w:rPr>
      </w:pPr>
      <w:r w:rsidRPr="00F428CE">
        <w:rPr>
          <w:rFonts w:ascii="Times New Roman" w:eastAsia="Calibri" w:hAnsi="Times New Roman"/>
          <w:sz w:val="28"/>
          <w:szCs w:val="28"/>
        </w:rPr>
        <w:t>строительные материалы, готовые металлические изделия.</w:t>
      </w:r>
    </w:p>
    <w:p w:rsidR="00517FBC" w:rsidRPr="00F428CE" w:rsidRDefault="00517FBC" w:rsidP="007E6D24">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Рост оборота МСП обрабатывающих видов деятельности к 2030 году до </w:t>
      </w:r>
      <w:r w:rsidR="007E6D24" w:rsidRPr="00F428CE">
        <w:rPr>
          <w:rFonts w:ascii="Times New Roman" w:hAnsi="Times New Roman"/>
          <w:sz w:val="28"/>
          <w:szCs w:val="28"/>
        </w:rPr>
        <w:t>870</w:t>
      </w:r>
      <w:r w:rsidRPr="00F428CE">
        <w:rPr>
          <w:rFonts w:ascii="Times New Roman" w:hAnsi="Times New Roman"/>
          <w:sz w:val="28"/>
          <w:szCs w:val="28"/>
        </w:rPr>
        <w:t xml:space="preserve"> мл</w:t>
      </w:r>
      <w:r w:rsidR="007E6D24" w:rsidRPr="00F428CE">
        <w:rPr>
          <w:rFonts w:ascii="Times New Roman" w:hAnsi="Times New Roman"/>
          <w:sz w:val="28"/>
          <w:szCs w:val="28"/>
        </w:rPr>
        <w:t>н</w:t>
      </w:r>
      <w:r w:rsidRPr="00F428CE">
        <w:rPr>
          <w:rFonts w:ascii="Times New Roman" w:hAnsi="Times New Roman"/>
          <w:sz w:val="28"/>
          <w:szCs w:val="28"/>
        </w:rPr>
        <w:t xml:space="preserve"> рублей (в действующих ценах, рост в 2,</w:t>
      </w:r>
      <w:r w:rsidR="007E6D24" w:rsidRPr="00F428CE">
        <w:rPr>
          <w:rFonts w:ascii="Times New Roman" w:hAnsi="Times New Roman"/>
          <w:sz w:val="28"/>
          <w:szCs w:val="28"/>
        </w:rPr>
        <w:t>0</w:t>
      </w:r>
      <w:r w:rsidRPr="00F428CE">
        <w:rPr>
          <w:rFonts w:ascii="Times New Roman" w:hAnsi="Times New Roman"/>
          <w:sz w:val="28"/>
          <w:szCs w:val="28"/>
        </w:rPr>
        <w:t xml:space="preserve"> раза).</w:t>
      </w:r>
    </w:p>
    <w:p w:rsidR="00517FBC" w:rsidRPr="00F428CE" w:rsidRDefault="00517FBC" w:rsidP="007E6D24">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Рост среднесписочной численности занятых</w:t>
      </w:r>
      <w:r w:rsidR="007E6D24" w:rsidRPr="00F428CE">
        <w:rPr>
          <w:rFonts w:ascii="Times New Roman" w:eastAsia="Times New Roman" w:hAnsi="Times New Roman"/>
          <w:sz w:val="28"/>
          <w:szCs w:val="28"/>
          <w:lang w:eastAsia="ru-RU"/>
        </w:rPr>
        <w:t xml:space="preserve">  на малых и средних предприятиях </w:t>
      </w:r>
      <w:r w:rsidR="00992BD4" w:rsidRPr="00F428CE">
        <w:rPr>
          <w:rFonts w:ascii="Times New Roman" w:eastAsia="Times New Roman" w:hAnsi="Times New Roman"/>
          <w:sz w:val="28"/>
          <w:szCs w:val="28"/>
          <w:lang w:eastAsia="ru-RU"/>
        </w:rPr>
        <w:t>обрабатывающих</w:t>
      </w:r>
      <w:r w:rsidR="007E6D24" w:rsidRPr="00F428CE">
        <w:rPr>
          <w:rFonts w:ascii="Times New Roman" w:eastAsia="Times New Roman" w:hAnsi="Times New Roman"/>
          <w:sz w:val="28"/>
          <w:szCs w:val="28"/>
          <w:lang w:eastAsia="ru-RU"/>
        </w:rPr>
        <w:t xml:space="preserve"> производств </w:t>
      </w:r>
      <w:r w:rsidRPr="00F428CE">
        <w:rPr>
          <w:rFonts w:ascii="Times New Roman" w:hAnsi="Times New Roman"/>
          <w:sz w:val="28"/>
          <w:szCs w:val="28"/>
        </w:rPr>
        <w:t xml:space="preserve">к 2030 году до </w:t>
      </w:r>
      <w:r w:rsidR="007E6D24" w:rsidRPr="00F428CE">
        <w:rPr>
          <w:rFonts w:ascii="Times New Roman" w:hAnsi="Times New Roman"/>
          <w:sz w:val="28"/>
          <w:szCs w:val="28"/>
        </w:rPr>
        <w:t>0,204</w:t>
      </w:r>
      <w:r w:rsidRPr="00F428CE">
        <w:rPr>
          <w:rFonts w:ascii="Times New Roman" w:hAnsi="Times New Roman"/>
          <w:sz w:val="28"/>
          <w:szCs w:val="28"/>
        </w:rPr>
        <w:t xml:space="preserve"> тыс. </w:t>
      </w:r>
      <w:r w:rsidRPr="00F428CE">
        <w:rPr>
          <w:rFonts w:ascii="Times New Roman" w:hAnsi="Times New Roman"/>
          <w:sz w:val="28"/>
          <w:szCs w:val="28"/>
        </w:rPr>
        <w:lastRenderedPageBreak/>
        <w:t xml:space="preserve">человек (в </w:t>
      </w:r>
      <w:r w:rsidR="007E6D24" w:rsidRPr="00F428CE">
        <w:rPr>
          <w:rFonts w:ascii="Times New Roman" w:hAnsi="Times New Roman"/>
          <w:sz w:val="28"/>
          <w:szCs w:val="28"/>
        </w:rPr>
        <w:t>1,5</w:t>
      </w:r>
      <w:r w:rsidRPr="00F428CE">
        <w:rPr>
          <w:rFonts w:ascii="Times New Roman" w:hAnsi="Times New Roman"/>
          <w:sz w:val="28"/>
          <w:szCs w:val="28"/>
        </w:rPr>
        <w:t xml:space="preserve"> раза).</w:t>
      </w:r>
    </w:p>
    <w:p w:rsidR="00517FBC" w:rsidRPr="00F428CE" w:rsidRDefault="00517FBC" w:rsidP="007E6D24">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4. Опережающий рост среднемесячной заработной платы на предприятиях МСП к 2030 году.</w:t>
      </w:r>
    </w:p>
    <w:p w:rsidR="00796ADD" w:rsidRPr="00F428CE" w:rsidRDefault="00796ADD" w:rsidP="007E6D24">
      <w:pPr>
        <w:keepNext/>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2</w:t>
      </w:r>
      <w:r w:rsidR="000E3380" w:rsidRPr="00F428CE">
        <w:rPr>
          <w:rFonts w:ascii="Times New Roman" w:hAnsi="Times New Roman"/>
          <w:sz w:val="28"/>
          <w:szCs w:val="28"/>
        </w:rPr>
        <w:t>.</w:t>
      </w:r>
      <w:r w:rsidRPr="00F428CE">
        <w:rPr>
          <w:rFonts w:ascii="Times New Roman" w:hAnsi="Times New Roman"/>
          <w:sz w:val="28"/>
          <w:szCs w:val="28"/>
        </w:rPr>
        <w:t xml:space="preserve"> «Социальное предпринимательство». </w:t>
      </w:r>
    </w:p>
    <w:p w:rsidR="00796ADD" w:rsidRPr="00F428CE" w:rsidRDefault="00796ADD" w:rsidP="00796ADD">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796ADD" w:rsidRPr="00F428CE" w:rsidRDefault="000E3380" w:rsidP="003839DC">
      <w:pPr>
        <w:tabs>
          <w:tab w:val="left" w:pos="426"/>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w:t>
      </w:r>
      <w:r w:rsidR="00796ADD" w:rsidRPr="00F428CE">
        <w:rPr>
          <w:rFonts w:ascii="Times New Roman" w:hAnsi="Times New Roman"/>
          <w:sz w:val="28"/>
          <w:szCs w:val="28"/>
        </w:rPr>
        <w:t>беспечить решение социальных проблем за счет повышения деловой активности МСП в социальной сфере.</w:t>
      </w:r>
    </w:p>
    <w:p w:rsidR="00796ADD" w:rsidRPr="00F428CE" w:rsidRDefault="00796ADD" w:rsidP="003839DC">
      <w:pPr>
        <w:keepNext/>
        <w:tabs>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Основные параметры:</w:t>
      </w:r>
    </w:p>
    <w:p w:rsidR="003839DC" w:rsidRPr="00F428CE" w:rsidRDefault="00796ADD" w:rsidP="003839DC">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1. </w:t>
      </w:r>
      <w:r w:rsidR="003839DC" w:rsidRPr="00F428CE">
        <w:rPr>
          <w:rFonts w:ascii="Times New Roman" w:hAnsi="Times New Roman"/>
          <w:sz w:val="28"/>
          <w:szCs w:val="28"/>
        </w:rPr>
        <w:t xml:space="preserve">Содействие субъектам МСП в присвоении статуса </w:t>
      </w:r>
      <w:r w:rsidR="003839DC" w:rsidRPr="00F428CE">
        <w:rPr>
          <w:rFonts w:ascii="Times New Roman" w:hAnsi="Times New Roman"/>
          <w:bCs/>
          <w:sz w:val="28"/>
          <w:szCs w:val="28"/>
        </w:rPr>
        <w:t>социального</w:t>
      </w:r>
      <w:r w:rsidR="003839DC" w:rsidRPr="00F428CE">
        <w:rPr>
          <w:rFonts w:ascii="Times New Roman" w:hAnsi="Times New Roman"/>
          <w:sz w:val="28"/>
          <w:szCs w:val="28"/>
        </w:rPr>
        <w:t xml:space="preserve"> </w:t>
      </w:r>
      <w:r w:rsidR="003839DC" w:rsidRPr="00F428CE">
        <w:rPr>
          <w:rFonts w:ascii="Times New Roman" w:hAnsi="Times New Roman"/>
          <w:bCs/>
          <w:sz w:val="28"/>
          <w:szCs w:val="28"/>
        </w:rPr>
        <w:t>предприятия.</w:t>
      </w:r>
    </w:p>
    <w:p w:rsidR="003839DC" w:rsidRPr="00F428CE" w:rsidRDefault="00796ADD" w:rsidP="003839DC">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w:t>
      </w:r>
      <w:r w:rsidR="003839DC" w:rsidRPr="00F428CE">
        <w:rPr>
          <w:rFonts w:ascii="Times New Roman" w:hAnsi="Times New Roman"/>
          <w:sz w:val="28"/>
          <w:szCs w:val="28"/>
        </w:rPr>
        <w:t xml:space="preserve">  Проведение информационной кампании о доступных мерах поддержки субъектов МСП, включенных в реестр социальных предприятий.</w:t>
      </w:r>
    </w:p>
    <w:p w:rsidR="003839DC" w:rsidRPr="00F428CE" w:rsidRDefault="00796ADD" w:rsidP="003839DC">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3. </w:t>
      </w:r>
      <w:r w:rsidR="003839DC" w:rsidRPr="00F428CE">
        <w:rPr>
          <w:rFonts w:ascii="Times New Roman" w:hAnsi="Times New Roman"/>
          <w:sz w:val="28"/>
          <w:szCs w:val="28"/>
        </w:rPr>
        <w:t>Активизация взаимодействия с федеральными и региональными институтами развития в сфере социального предпринимательства: Фонд региональных программ «Наше будущее», Общероссийское объединение работодателей «Российский союз промышленников и предпринимателей», Общероссийская общественная организация «Опора России»,</w:t>
      </w:r>
      <w:r w:rsidR="003839DC" w:rsidRPr="00F428CE">
        <w:rPr>
          <w:rFonts w:ascii="Times New Roman" w:hAnsi="Times New Roman"/>
        </w:rPr>
        <w:t xml:space="preserve"> </w:t>
      </w:r>
      <w:r w:rsidR="003839DC" w:rsidRPr="00F428CE">
        <w:rPr>
          <w:rFonts w:ascii="Times New Roman" w:hAnsi="Times New Roman"/>
          <w:sz w:val="28"/>
          <w:szCs w:val="28"/>
        </w:rPr>
        <w:t>АНО «Агентство стратегических инициатив по продвижению новых проектов» и другими.</w:t>
      </w:r>
    </w:p>
    <w:p w:rsidR="003839DC" w:rsidRPr="00F428CE" w:rsidRDefault="003839DC" w:rsidP="003839DC">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4. Развитие инструмента социального контракта в целях адресной социальной помощи для возможного финансирования реализации проектов социальных предпринимателей.</w:t>
      </w:r>
    </w:p>
    <w:p w:rsidR="00796ADD" w:rsidRPr="00F428CE" w:rsidRDefault="00796ADD" w:rsidP="00796ADD">
      <w:pPr>
        <w:tabs>
          <w:tab w:val="left" w:pos="426"/>
          <w:tab w:val="left" w:pos="1276"/>
        </w:tabs>
        <w:spacing w:after="0" w:line="240" w:lineRule="auto"/>
        <w:ind w:left="709"/>
        <w:contextualSpacing/>
        <w:jc w:val="both"/>
        <w:rPr>
          <w:rFonts w:ascii="Times New Roman" w:hAnsi="Times New Roman"/>
          <w:sz w:val="28"/>
          <w:szCs w:val="28"/>
        </w:rPr>
      </w:pPr>
    </w:p>
    <w:p w:rsidR="00796ADD" w:rsidRPr="00F428CE" w:rsidRDefault="00796ADD" w:rsidP="00796ADD">
      <w:pPr>
        <w:pStyle w:val="3"/>
        <w:spacing w:before="0" w:after="0" w:line="240" w:lineRule="auto"/>
        <w:ind w:left="0"/>
        <w:jc w:val="center"/>
        <w:rPr>
          <w:b w:val="0"/>
        </w:rPr>
      </w:pPr>
      <w:bookmarkStart w:id="20" w:name="_Toc512016815"/>
      <w:bookmarkStart w:id="21" w:name="_Toc521491609"/>
      <w:r w:rsidRPr="00F428CE">
        <w:rPr>
          <w:b w:val="0"/>
        </w:rPr>
        <w:t>4.1.5. Потребительский рынок</w:t>
      </w:r>
      <w:bookmarkEnd w:id="20"/>
      <w:bookmarkEnd w:id="21"/>
    </w:p>
    <w:p w:rsidR="00DE0BD8" w:rsidRPr="00F428CE" w:rsidRDefault="00DE0BD8" w:rsidP="00796ADD">
      <w:pPr>
        <w:pStyle w:val="15"/>
        <w:spacing w:line="240" w:lineRule="auto"/>
        <w:ind w:firstLine="708"/>
        <w:jc w:val="left"/>
        <w:rPr>
          <w:b w:val="0"/>
          <w:szCs w:val="24"/>
        </w:rPr>
      </w:pPr>
    </w:p>
    <w:p w:rsidR="00796ADD" w:rsidRPr="00F428CE" w:rsidRDefault="00796ADD" w:rsidP="00796ADD">
      <w:pPr>
        <w:pStyle w:val="15"/>
        <w:spacing w:line="240" w:lineRule="auto"/>
        <w:ind w:firstLine="708"/>
        <w:jc w:val="left"/>
        <w:rPr>
          <w:b w:val="0"/>
          <w:szCs w:val="24"/>
        </w:rPr>
      </w:pPr>
      <w:r w:rsidRPr="00F428CE">
        <w:rPr>
          <w:b w:val="0"/>
          <w:szCs w:val="24"/>
        </w:rPr>
        <w:t>Состояние и тренды развития.</w:t>
      </w:r>
    </w:p>
    <w:p w:rsidR="00796ADD" w:rsidRPr="00F428CE" w:rsidRDefault="00796ADD" w:rsidP="00796ADD">
      <w:pPr>
        <w:spacing w:after="0" w:line="240" w:lineRule="auto"/>
        <w:jc w:val="both"/>
        <w:rPr>
          <w:rFonts w:ascii="Times New Roman" w:eastAsia="Times New Roman" w:hAnsi="Times New Roman"/>
          <w:sz w:val="28"/>
          <w:szCs w:val="28"/>
        </w:rPr>
      </w:pPr>
      <w:r w:rsidRPr="00F428CE">
        <w:rPr>
          <w:rFonts w:ascii="Times New Roman" w:hAnsi="Times New Roman"/>
          <w:color w:val="000000"/>
          <w:sz w:val="28"/>
          <w:szCs w:val="28"/>
        </w:rPr>
        <w:tab/>
      </w:r>
      <w:r w:rsidRPr="00F428CE">
        <w:rPr>
          <w:rFonts w:ascii="Times New Roman" w:eastAsia="Times New Roman" w:hAnsi="Times New Roman"/>
          <w:sz w:val="28"/>
          <w:szCs w:val="28"/>
        </w:rPr>
        <w:t>Потребительский рынок является  важной составной частью экономической и социальной сферы района, призванной содействовать удовлетворению личных и коллективных потребностей населения в безопасных и качественных товарах и услугах, оказываемых покупателям субъектами потребительского рынка, развитию экономики района, организации торгового и бытового обслуживания, общественного питания, развитию торговой инфраструктуры.</w:t>
      </w:r>
    </w:p>
    <w:p w:rsidR="00796ADD" w:rsidRPr="00F428CE" w:rsidRDefault="00796ADD" w:rsidP="00796ADD">
      <w:pPr>
        <w:spacing w:after="0" w:line="240" w:lineRule="auto"/>
        <w:jc w:val="both"/>
        <w:rPr>
          <w:rFonts w:ascii="Times New Roman" w:eastAsia="Times New Roman" w:hAnsi="Times New Roman"/>
          <w:sz w:val="28"/>
          <w:szCs w:val="28"/>
        </w:rPr>
      </w:pPr>
      <w:r w:rsidRPr="00F428CE">
        <w:rPr>
          <w:rFonts w:ascii="Times New Roman" w:eastAsia="Times New Roman" w:hAnsi="Times New Roman"/>
          <w:sz w:val="28"/>
          <w:szCs w:val="28"/>
        </w:rPr>
        <w:t xml:space="preserve">        От того, насколько потребительский рынок насыщен товарами, во многом зависит уровень потребления, устойчивость денежного обращения, обеспеченность и уровень жизни населения. </w:t>
      </w:r>
    </w:p>
    <w:p w:rsidR="00796ADD" w:rsidRPr="00F428CE" w:rsidRDefault="00796ADD" w:rsidP="00796ADD">
      <w:pPr>
        <w:spacing w:after="0" w:line="240" w:lineRule="auto"/>
        <w:ind w:firstLine="540"/>
        <w:jc w:val="both"/>
        <w:rPr>
          <w:rFonts w:ascii="Times New Roman" w:hAnsi="Times New Roman"/>
          <w:sz w:val="28"/>
          <w:szCs w:val="28"/>
        </w:rPr>
      </w:pPr>
      <w:r w:rsidRPr="00F428CE">
        <w:rPr>
          <w:rFonts w:ascii="Times New Roman" w:eastAsia="Times New Roman" w:hAnsi="Times New Roman"/>
          <w:color w:val="000000"/>
          <w:sz w:val="28"/>
          <w:szCs w:val="28"/>
        </w:rPr>
        <w:t xml:space="preserve">Сеть предприятий потребительского рынка Матвеево-Курганского района в </w:t>
      </w:r>
      <w:r w:rsidRPr="00F428CE">
        <w:rPr>
          <w:rFonts w:ascii="Times New Roman" w:hAnsi="Times New Roman"/>
          <w:color w:val="000000"/>
          <w:sz w:val="28"/>
          <w:szCs w:val="28"/>
        </w:rPr>
        <w:t>20</w:t>
      </w:r>
      <w:r w:rsidR="003839DC" w:rsidRPr="00F428CE">
        <w:rPr>
          <w:rFonts w:ascii="Times New Roman" w:hAnsi="Times New Roman"/>
          <w:color w:val="000000"/>
          <w:sz w:val="28"/>
          <w:szCs w:val="28"/>
        </w:rPr>
        <w:t>21</w:t>
      </w:r>
      <w:r w:rsidRPr="00F428CE">
        <w:rPr>
          <w:rFonts w:ascii="Times New Roman" w:hAnsi="Times New Roman"/>
          <w:color w:val="000000"/>
          <w:sz w:val="28"/>
          <w:szCs w:val="28"/>
        </w:rPr>
        <w:t xml:space="preserve"> году представлена </w:t>
      </w:r>
      <w:r w:rsidRPr="00F428CE">
        <w:rPr>
          <w:rFonts w:ascii="Times New Roman" w:hAnsi="Times New Roman"/>
          <w:sz w:val="28"/>
          <w:szCs w:val="28"/>
        </w:rPr>
        <w:t xml:space="preserve"> 4</w:t>
      </w:r>
      <w:r w:rsidR="00C8273E" w:rsidRPr="00F428CE">
        <w:rPr>
          <w:rFonts w:ascii="Times New Roman" w:hAnsi="Times New Roman"/>
          <w:sz w:val="28"/>
          <w:szCs w:val="28"/>
        </w:rPr>
        <w:t>00</w:t>
      </w:r>
      <w:r w:rsidRPr="00F428CE">
        <w:rPr>
          <w:rFonts w:ascii="Times New Roman" w:hAnsi="Times New Roman"/>
          <w:sz w:val="28"/>
          <w:szCs w:val="28"/>
        </w:rPr>
        <w:t xml:space="preserve"> объектами розничной торговли,  </w:t>
      </w:r>
      <w:r w:rsidR="00C8273E" w:rsidRPr="00F428CE">
        <w:rPr>
          <w:rFonts w:ascii="Times New Roman" w:hAnsi="Times New Roman"/>
          <w:sz w:val="28"/>
          <w:szCs w:val="28"/>
        </w:rPr>
        <w:t>90</w:t>
      </w:r>
      <w:r w:rsidRPr="00F428CE">
        <w:rPr>
          <w:rFonts w:ascii="Times New Roman" w:hAnsi="Times New Roman"/>
          <w:sz w:val="28"/>
          <w:szCs w:val="28"/>
        </w:rPr>
        <w:t xml:space="preserve"> объектами  общественного питания,  1</w:t>
      </w:r>
      <w:r w:rsidR="00C8273E" w:rsidRPr="00F428CE">
        <w:rPr>
          <w:rFonts w:ascii="Times New Roman" w:hAnsi="Times New Roman"/>
          <w:sz w:val="28"/>
          <w:szCs w:val="28"/>
        </w:rPr>
        <w:t>3</w:t>
      </w:r>
      <w:r w:rsidRPr="00F428CE">
        <w:rPr>
          <w:rFonts w:ascii="Times New Roman" w:hAnsi="Times New Roman"/>
          <w:sz w:val="28"/>
          <w:szCs w:val="28"/>
        </w:rPr>
        <w:t xml:space="preserve">0 объектами бытового обслуживания, 1 розничным рынком на </w:t>
      </w:r>
      <w:r w:rsidR="00881B15" w:rsidRPr="00F428CE">
        <w:rPr>
          <w:rFonts w:ascii="Times New Roman" w:hAnsi="Times New Roman"/>
          <w:sz w:val="28"/>
          <w:szCs w:val="28"/>
        </w:rPr>
        <w:t xml:space="preserve">144 </w:t>
      </w:r>
      <w:r w:rsidRPr="00F428CE">
        <w:rPr>
          <w:rFonts w:ascii="Times New Roman" w:hAnsi="Times New Roman"/>
          <w:sz w:val="28"/>
          <w:szCs w:val="28"/>
        </w:rPr>
        <w:t xml:space="preserve"> торговых мест</w:t>
      </w:r>
      <w:r w:rsidR="00881B15" w:rsidRPr="00F428CE">
        <w:rPr>
          <w:rFonts w:ascii="Times New Roman" w:hAnsi="Times New Roman"/>
          <w:sz w:val="28"/>
          <w:szCs w:val="28"/>
        </w:rPr>
        <w:t>а</w:t>
      </w:r>
      <w:r w:rsidRPr="00F428CE">
        <w:rPr>
          <w:rFonts w:ascii="Times New Roman" w:hAnsi="Times New Roman"/>
          <w:sz w:val="28"/>
          <w:szCs w:val="28"/>
        </w:rPr>
        <w:t xml:space="preserve">. </w:t>
      </w:r>
      <w:r w:rsidRPr="00F428CE">
        <w:rPr>
          <w:rFonts w:ascii="Times New Roman" w:hAnsi="Times New Roman"/>
          <w:color w:val="000000"/>
          <w:sz w:val="28"/>
          <w:szCs w:val="28"/>
        </w:rPr>
        <w:t xml:space="preserve">При этом </w:t>
      </w:r>
      <w:r w:rsidRPr="00F428CE">
        <w:rPr>
          <w:rFonts w:ascii="Times New Roman" w:hAnsi="Times New Roman"/>
          <w:sz w:val="28"/>
          <w:szCs w:val="28"/>
        </w:rPr>
        <w:t xml:space="preserve">приоритетная роль </w:t>
      </w:r>
      <w:r w:rsidRPr="00F428CE">
        <w:rPr>
          <w:rFonts w:ascii="Times New Roman" w:hAnsi="Times New Roman"/>
          <w:bCs/>
          <w:sz w:val="28"/>
          <w:szCs w:val="28"/>
        </w:rPr>
        <w:t>в формировании</w:t>
      </w:r>
      <w:r w:rsidRPr="00F428CE">
        <w:rPr>
          <w:rFonts w:ascii="Times New Roman" w:hAnsi="Times New Roman"/>
          <w:b/>
          <w:bCs/>
          <w:sz w:val="28"/>
          <w:szCs w:val="28"/>
        </w:rPr>
        <w:t xml:space="preserve"> </w:t>
      </w:r>
      <w:r w:rsidRPr="00F428CE">
        <w:rPr>
          <w:rFonts w:ascii="Times New Roman" w:hAnsi="Times New Roman"/>
          <w:sz w:val="28"/>
          <w:szCs w:val="28"/>
        </w:rPr>
        <w:t xml:space="preserve">потребительского рынка Матвеево-Курганского района принадлежит </w:t>
      </w:r>
      <w:r w:rsidRPr="00F428CE">
        <w:rPr>
          <w:rFonts w:ascii="Times New Roman" w:hAnsi="Times New Roman"/>
          <w:bCs/>
          <w:sz w:val="28"/>
          <w:szCs w:val="28"/>
        </w:rPr>
        <w:t>торговле</w:t>
      </w:r>
      <w:r w:rsidRPr="00F428CE">
        <w:rPr>
          <w:rFonts w:ascii="Times New Roman" w:hAnsi="Times New Roman"/>
          <w:sz w:val="28"/>
          <w:szCs w:val="28"/>
        </w:rPr>
        <w:t xml:space="preserve">. </w:t>
      </w:r>
      <w:r w:rsidRPr="00F428CE">
        <w:rPr>
          <w:rFonts w:ascii="Times New Roman" w:hAnsi="Times New Roman"/>
          <w:color w:val="000000"/>
          <w:sz w:val="28"/>
          <w:szCs w:val="28"/>
        </w:rPr>
        <w:t xml:space="preserve">Динамика оборота розничной торговли имеет стабильную тенденцию к росту. Увеличение торгового оборота способствует </w:t>
      </w:r>
      <w:r w:rsidRPr="00F428CE">
        <w:rPr>
          <w:rFonts w:ascii="Times New Roman" w:hAnsi="Times New Roman"/>
          <w:color w:val="000000"/>
          <w:sz w:val="28"/>
          <w:szCs w:val="28"/>
        </w:rPr>
        <w:lastRenderedPageBreak/>
        <w:t>освоению торговыми предприятиями района свободных помещений и строительству новых.</w:t>
      </w:r>
      <w:r w:rsidRPr="00F428CE">
        <w:rPr>
          <w:rFonts w:ascii="Times New Roman" w:hAnsi="Times New Roman"/>
          <w:sz w:val="28"/>
          <w:szCs w:val="28"/>
        </w:rPr>
        <w:t xml:space="preserve"> </w:t>
      </w:r>
    </w:p>
    <w:p w:rsidR="00796ADD" w:rsidRPr="00F428CE" w:rsidRDefault="00796ADD" w:rsidP="00796ADD">
      <w:pPr>
        <w:spacing w:after="0" w:line="240" w:lineRule="auto"/>
        <w:ind w:firstLine="540"/>
        <w:jc w:val="both"/>
        <w:rPr>
          <w:rFonts w:ascii="Times New Roman" w:hAnsi="Times New Roman"/>
          <w:sz w:val="28"/>
          <w:szCs w:val="24"/>
        </w:rPr>
      </w:pPr>
      <w:r w:rsidRPr="00F428CE">
        <w:rPr>
          <w:rFonts w:ascii="Times New Roman" w:hAnsi="Times New Roman"/>
          <w:sz w:val="28"/>
          <w:szCs w:val="28"/>
        </w:rPr>
        <w:t xml:space="preserve">Насыщенность товарами, в том числе социально-значимыми  в розничной торговой сети в крупных населенных пунктах района составляет 100%. </w:t>
      </w:r>
      <w:r w:rsidRPr="00F428CE">
        <w:rPr>
          <w:rFonts w:ascii="Times New Roman" w:hAnsi="Times New Roman"/>
          <w:sz w:val="28"/>
          <w:szCs w:val="28"/>
        </w:rPr>
        <w:tab/>
        <w:t>Динамика оборота розничной торговли Матвеево-Курганского района</w:t>
      </w:r>
      <w:r w:rsidRPr="00F428CE">
        <w:rPr>
          <w:rFonts w:ascii="Times New Roman" w:hAnsi="Times New Roman"/>
          <w:sz w:val="28"/>
          <w:szCs w:val="24"/>
        </w:rPr>
        <w:t xml:space="preserve">  отражена в таблице 10.</w:t>
      </w:r>
    </w:p>
    <w:p w:rsidR="00243C98" w:rsidRPr="00F428CE" w:rsidRDefault="00243C98" w:rsidP="00796ADD">
      <w:pPr>
        <w:shd w:val="clear" w:color="auto" w:fill="FFFFFF"/>
        <w:suppressAutoHyphens/>
        <w:spacing w:after="0" w:line="240" w:lineRule="auto"/>
        <w:jc w:val="right"/>
        <w:rPr>
          <w:rFonts w:ascii="Times New Roman" w:hAnsi="Times New Roman"/>
          <w:sz w:val="28"/>
          <w:szCs w:val="24"/>
        </w:rPr>
      </w:pPr>
    </w:p>
    <w:p w:rsidR="00243C98" w:rsidRPr="00F428CE" w:rsidRDefault="00243C98" w:rsidP="00796ADD">
      <w:pPr>
        <w:shd w:val="clear" w:color="auto" w:fill="FFFFFF"/>
        <w:suppressAutoHyphens/>
        <w:spacing w:after="0" w:line="240" w:lineRule="auto"/>
        <w:jc w:val="right"/>
        <w:rPr>
          <w:rFonts w:ascii="Times New Roman" w:hAnsi="Times New Roman"/>
          <w:sz w:val="28"/>
          <w:szCs w:val="24"/>
        </w:rPr>
      </w:pPr>
    </w:p>
    <w:p w:rsidR="00796ADD" w:rsidRPr="00F428CE" w:rsidRDefault="00796ADD" w:rsidP="00796ADD">
      <w:pPr>
        <w:shd w:val="clear" w:color="auto" w:fill="FFFFFF"/>
        <w:suppressAutoHyphens/>
        <w:spacing w:after="0" w:line="240" w:lineRule="auto"/>
        <w:jc w:val="right"/>
        <w:rPr>
          <w:rFonts w:ascii="Times New Roman" w:hAnsi="Times New Roman"/>
          <w:sz w:val="28"/>
          <w:szCs w:val="24"/>
        </w:rPr>
      </w:pPr>
      <w:r w:rsidRPr="00F428CE">
        <w:rPr>
          <w:rFonts w:ascii="Times New Roman" w:hAnsi="Times New Roman"/>
          <w:sz w:val="28"/>
          <w:szCs w:val="24"/>
        </w:rPr>
        <w:t>Таблица № 10</w:t>
      </w:r>
    </w:p>
    <w:p w:rsidR="00796ADD" w:rsidRPr="00F428CE" w:rsidRDefault="00796ADD" w:rsidP="00796ADD">
      <w:pPr>
        <w:shd w:val="clear" w:color="auto" w:fill="FFFFFF"/>
        <w:suppressAutoHyphens/>
        <w:spacing w:after="0" w:line="240" w:lineRule="auto"/>
        <w:jc w:val="right"/>
        <w:rPr>
          <w:rFonts w:ascii="Times New Roman" w:hAnsi="Times New Roman"/>
          <w:sz w:val="28"/>
          <w:szCs w:val="24"/>
        </w:rPr>
      </w:pPr>
    </w:p>
    <w:p w:rsidR="00796ADD" w:rsidRPr="00F428CE" w:rsidRDefault="00796ADD" w:rsidP="00796ADD">
      <w:pPr>
        <w:keepNext/>
        <w:spacing w:after="0" w:line="240" w:lineRule="auto"/>
        <w:ind w:firstLine="567"/>
        <w:jc w:val="center"/>
        <w:rPr>
          <w:rFonts w:ascii="Times New Roman" w:eastAsia="MS Mincho" w:hAnsi="Times New Roman"/>
          <w:sz w:val="28"/>
          <w:szCs w:val="28"/>
        </w:rPr>
      </w:pPr>
      <w:r w:rsidRPr="00F428CE">
        <w:rPr>
          <w:rFonts w:ascii="Times New Roman" w:eastAsia="MS Mincho" w:hAnsi="Times New Roman"/>
          <w:sz w:val="28"/>
          <w:szCs w:val="28"/>
        </w:rPr>
        <w:t>Динамика оборота розничной торговли</w:t>
      </w:r>
    </w:p>
    <w:p w:rsidR="00796ADD" w:rsidRPr="00F428CE" w:rsidRDefault="00796ADD" w:rsidP="00796ADD">
      <w:pPr>
        <w:keepNext/>
        <w:spacing w:after="0" w:line="240" w:lineRule="auto"/>
        <w:ind w:firstLine="567"/>
        <w:jc w:val="center"/>
        <w:rPr>
          <w:rFonts w:ascii="Times New Roman" w:eastAsia="MS Mincho" w:hAnsi="Times New Roman"/>
          <w:sz w:val="28"/>
          <w:szCs w:val="28"/>
        </w:rPr>
      </w:pPr>
      <w:r w:rsidRPr="00F428CE">
        <w:rPr>
          <w:rFonts w:ascii="Times New Roman" w:eastAsia="MS Mincho" w:hAnsi="Times New Roman"/>
          <w:sz w:val="28"/>
          <w:szCs w:val="28"/>
        </w:rPr>
        <w:t xml:space="preserve"> Матвеево-Курганского района в 201</w:t>
      </w:r>
      <w:r w:rsidR="00C8273E" w:rsidRPr="00F428CE">
        <w:rPr>
          <w:rFonts w:ascii="Times New Roman" w:eastAsia="MS Mincho" w:hAnsi="Times New Roman"/>
          <w:sz w:val="28"/>
          <w:szCs w:val="28"/>
        </w:rPr>
        <w:t>4</w:t>
      </w:r>
      <w:r w:rsidRPr="00F428CE">
        <w:rPr>
          <w:rFonts w:ascii="Times New Roman" w:eastAsia="MS Mincho" w:hAnsi="Times New Roman"/>
          <w:sz w:val="28"/>
          <w:szCs w:val="28"/>
        </w:rPr>
        <w:t>-20</w:t>
      </w:r>
      <w:r w:rsidR="00C8273E" w:rsidRPr="00F428CE">
        <w:rPr>
          <w:rFonts w:ascii="Times New Roman" w:eastAsia="MS Mincho" w:hAnsi="Times New Roman"/>
          <w:sz w:val="28"/>
          <w:szCs w:val="28"/>
        </w:rPr>
        <w:t>21</w:t>
      </w:r>
      <w:r w:rsidRPr="00F428CE">
        <w:rPr>
          <w:rFonts w:ascii="Times New Roman" w:eastAsia="MS Mincho" w:hAnsi="Times New Roman"/>
          <w:sz w:val="28"/>
          <w:szCs w:val="28"/>
        </w:rPr>
        <w:t xml:space="preserve"> годах</w:t>
      </w:r>
    </w:p>
    <w:p w:rsidR="00796ADD" w:rsidRPr="00F428CE" w:rsidRDefault="00796ADD" w:rsidP="00796ADD">
      <w:pPr>
        <w:keepNext/>
        <w:spacing w:after="0" w:line="240" w:lineRule="auto"/>
        <w:ind w:firstLine="567"/>
        <w:jc w:val="center"/>
        <w:rPr>
          <w:rFonts w:ascii="Times New Roman" w:eastAsia="MS Mincho" w:hAnsi="Times New Roman"/>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876"/>
        <w:gridCol w:w="876"/>
        <w:gridCol w:w="942"/>
        <w:gridCol w:w="992"/>
        <w:gridCol w:w="850"/>
        <w:gridCol w:w="851"/>
        <w:gridCol w:w="850"/>
        <w:gridCol w:w="850"/>
      </w:tblGrid>
      <w:tr w:rsidR="00C8273E" w:rsidRPr="00F428CE" w:rsidTr="00C8273E">
        <w:trPr>
          <w:trHeight w:val="131"/>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C8273E" w:rsidRPr="00F428CE" w:rsidRDefault="00C8273E" w:rsidP="00DE0BD8">
            <w:pPr>
              <w:spacing w:after="0" w:line="240" w:lineRule="auto"/>
              <w:jc w:val="center"/>
              <w:rPr>
                <w:rFonts w:ascii="Times New Roman" w:hAnsi="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2014</w:t>
            </w:r>
          </w:p>
        </w:tc>
        <w:tc>
          <w:tcPr>
            <w:tcW w:w="876" w:type="dxa"/>
            <w:tcBorders>
              <w:top w:val="single" w:sz="4" w:space="0" w:color="auto"/>
              <w:left w:val="single" w:sz="4" w:space="0" w:color="auto"/>
              <w:bottom w:val="single" w:sz="4" w:space="0" w:color="auto"/>
              <w:right w:val="single" w:sz="4" w:space="0" w:color="auto"/>
            </w:tcBorders>
            <w:vAlign w:val="center"/>
            <w:hideMark/>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2015</w:t>
            </w:r>
          </w:p>
        </w:tc>
        <w:tc>
          <w:tcPr>
            <w:tcW w:w="942" w:type="dxa"/>
            <w:tcBorders>
              <w:top w:val="single" w:sz="4" w:space="0" w:color="auto"/>
              <w:left w:val="single" w:sz="4" w:space="0" w:color="auto"/>
              <w:bottom w:val="single" w:sz="4" w:space="0" w:color="auto"/>
              <w:right w:val="single" w:sz="4" w:space="0" w:color="auto"/>
            </w:tcBorders>
            <w:vAlign w:val="center"/>
            <w:hideMark/>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hideMark/>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2021</w:t>
            </w:r>
          </w:p>
        </w:tc>
      </w:tr>
      <w:tr w:rsidR="00C8273E" w:rsidRPr="00F428CE" w:rsidTr="008C17D0">
        <w:trPr>
          <w:trHeight w:val="131"/>
        </w:trPr>
        <w:tc>
          <w:tcPr>
            <w:tcW w:w="9463" w:type="dxa"/>
            <w:gridSpan w:val="9"/>
            <w:tcBorders>
              <w:top w:val="single" w:sz="4" w:space="0" w:color="auto"/>
              <w:left w:val="single" w:sz="4" w:space="0" w:color="auto"/>
              <w:bottom w:val="single" w:sz="4" w:space="0" w:color="auto"/>
              <w:right w:val="single" w:sz="4" w:space="0" w:color="auto"/>
            </w:tcBorders>
            <w:vAlign w:val="center"/>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Оборот розничной торговли, млн. рублей</w:t>
            </w:r>
          </w:p>
        </w:tc>
      </w:tr>
      <w:tr w:rsidR="00C8273E" w:rsidRPr="00F428CE" w:rsidTr="00C8273E">
        <w:trPr>
          <w:trHeight w:val="262"/>
        </w:trPr>
        <w:tc>
          <w:tcPr>
            <w:tcW w:w="2376" w:type="dxa"/>
            <w:tcBorders>
              <w:top w:val="single" w:sz="4" w:space="0" w:color="auto"/>
              <w:left w:val="single" w:sz="4" w:space="0" w:color="auto"/>
              <w:bottom w:val="single" w:sz="4" w:space="0" w:color="auto"/>
              <w:right w:val="single" w:sz="4" w:space="0" w:color="auto"/>
            </w:tcBorders>
            <w:vAlign w:val="center"/>
          </w:tcPr>
          <w:p w:rsidR="00C8273E" w:rsidRPr="00F428CE" w:rsidRDefault="00C8273E"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Матвеево-Курганский район</w:t>
            </w:r>
          </w:p>
        </w:tc>
        <w:tc>
          <w:tcPr>
            <w:tcW w:w="876"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2693,7</w:t>
            </w:r>
          </w:p>
        </w:tc>
        <w:tc>
          <w:tcPr>
            <w:tcW w:w="876"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2893,9</w:t>
            </w:r>
          </w:p>
        </w:tc>
        <w:tc>
          <w:tcPr>
            <w:tcW w:w="942"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2970,4</w:t>
            </w:r>
          </w:p>
        </w:tc>
        <w:tc>
          <w:tcPr>
            <w:tcW w:w="992"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3036,0</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3122,4</w:t>
            </w:r>
          </w:p>
        </w:tc>
        <w:tc>
          <w:tcPr>
            <w:tcW w:w="851" w:type="dxa"/>
            <w:tcBorders>
              <w:top w:val="single" w:sz="4" w:space="0" w:color="auto"/>
              <w:left w:val="single" w:sz="4" w:space="0" w:color="auto"/>
              <w:bottom w:val="single" w:sz="4" w:space="0" w:color="auto"/>
              <w:right w:val="single" w:sz="4" w:space="0" w:color="auto"/>
            </w:tcBorders>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3281,6</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3230,7</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C8273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3609,8</w:t>
            </w:r>
          </w:p>
        </w:tc>
      </w:tr>
      <w:tr w:rsidR="00C8273E" w:rsidRPr="00F428CE" w:rsidTr="00C8273E">
        <w:trPr>
          <w:trHeight w:val="270"/>
        </w:trPr>
        <w:tc>
          <w:tcPr>
            <w:tcW w:w="2376" w:type="dxa"/>
            <w:tcBorders>
              <w:top w:val="single" w:sz="4" w:space="0" w:color="auto"/>
              <w:left w:val="single" w:sz="4" w:space="0" w:color="auto"/>
              <w:bottom w:val="single" w:sz="4" w:space="0" w:color="auto"/>
              <w:right w:val="single" w:sz="4" w:space="0" w:color="auto"/>
            </w:tcBorders>
            <w:vAlign w:val="center"/>
          </w:tcPr>
          <w:p w:rsidR="00C8273E" w:rsidRPr="00F428CE" w:rsidRDefault="00C8273E"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 %</w:t>
            </w:r>
          </w:p>
        </w:tc>
        <w:tc>
          <w:tcPr>
            <w:tcW w:w="876"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lang w:eastAsia="ru-RU"/>
              </w:rPr>
              <w:t>0,36</w:t>
            </w:r>
          </w:p>
        </w:tc>
        <w:tc>
          <w:tcPr>
            <w:tcW w:w="876"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lang w:eastAsia="ru-RU"/>
              </w:rPr>
              <w:t>0,35</w:t>
            </w:r>
          </w:p>
        </w:tc>
        <w:tc>
          <w:tcPr>
            <w:tcW w:w="942"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lang w:eastAsia="ru-RU"/>
              </w:rPr>
              <w:t>0,35</w:t>
            </w:r>
          </w:p>
        </w:tc>
        <w:tc>
          <w:tcPr>
            <w:tcW w:w="992" w:type="dxa"/>
            <w:tcBorders>
              <w:top w:val="single" w:sz="4" w:space="0" w:color="auto"/>
              <w:left w:val="single" w:sz="4" w:space="0" w:color="auto"/>
              <w:bottom w:val="single" w:sz="4" w:space="0" w:color="auto"/>
              <w:right w:val="single" w:sz="4" w:space="0" w:color="auto"/>
            </w:tcBorders>
          </w:tcPr>
          <w:p w:rsidR="00C8273E" w:rsidRPr="00F428CE" w:rsidRDefault="00C8273E" w:rsidP="008C17D0">
            <w:pPr>
              <w:spacing w:after="0" w:line="240" w:lineRule="auto"/>
              <w:jc w:val="center"/>
              <w:rPr>
                <w:rFonts w:ascii="Times New Roman" w:hAnsi="Times New Roman"/>
                <w:sz w:val="24"/>
                <w:szCs w:val="24"/>
                <w:lang w:eastAsia="ru-RU"/>
              </w:rPr>
            </w:pPr>
            <w:r w:rsidRPr="00F428CE">
              <w:rPr>
                <w:rFonts w:ascii="Times New Roman" w:hAnsi="Times New Roman"/>
                <w:sz w:val="24"/>
                <w:lang w:eastAsia="ru-RU"/>
              </w:rPr>
              <w:t>0,34</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E827EF"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0,33</w:t>
            </w:r>
          </w:p>
        </w:tc>
        <w:tc>
          <w:tcPr>
            <w:tcW w:w="851" w:type="dxa"/>
            <w:tcBorders>
              <w:top w:val="single" w:sz="4" w:space="0" w:color="auto"/>
              <w:left w:val="single" w:sz="4" w:space="0" w:color="auto"/>
              <w:bottom w:val="single" w:sz="4" w:space="0" w:color="auto"/>
              <w:right w:val="single" w:sz="4" w:space="0" w:color="auto"/>
            </w:tcBorders>
          </w:tcPr>
          <w:p w:rsidR="00C8273E" w:rsidRPr="00F428CE" w:rsidRDefault="00E827EF"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0,33</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E827EF"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0,33</w:t>
            </w:r>
          </w:p>
        </w:tc>
        <w:tc>
          <w:tcPr>
            <w:tcW w:w="850" w:type="dxa"/>
            <w:tcBorders>
              <w:top w:val="single" w:sz="4" w:space="0" w:color="auto"/>
              <w:left w:val="single" w:sz="4" w:space="0" w:color="auto"/>
              <w:bottom w:val="single" w:sz="4" w:space="0" w:color="auto"/>
              <w:right w:val="single" w:sz="4" w:space="0" w:color="auto"/>
            </w:tcBorders>
          </w:tcPr>
          <w:p w:rsidR="00C8273E" w:rsidRPr="00F428CE" w:rsidRDefault="00E827EF"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0,31</w:t>
            </w:r>
          </w:p>
        </w:tc>
      </w:tr>
    </w:tbl>
    <w:p w:rsidR="00796ADD" w:rsidRPr="00F428CE" w:rsidRDefault="00796ADD" w:rsidP="00796ADD">
      <w:pPr>
        <w:spacing w:after="0" w:line="240" w:lineRule="auto"/>
        <w:ind w:firstLine="709"/>
        <w:jc w:val="both"/>
        <w:rPr>
          <w:rFonts w:ascii="Times New Roman" w:hAnsi="Times New Roman"/>
          <w:sz w:val="28"/>
          <w:szCs w:val="28"/>
        </w:rPr>
      </w:pP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 оборота розничной торговли в Матвеево-Курганском районе  за последние 7 лет в стоимостном выражении составил 1</w:t>
      </w:r>
      <w:r w:rsidR="00E827EF" w:rsidRPr="00F428CE">
        <w:rPr>
          <w:rFonts w:ascii="Times New Roman" w:hAnsi="Times New Roman"/>
          <w:sz w:val="28"/>
          <w:szCs w:val="28"/>
        </w:rPr>
        <w:t>34</w:t>
      </w:r>
      <w:r w:rsidRPr="00F428CE">
        <w:rPr>
          <w:rFonts w:ascii="Times New Roman" w:hAnsi="Times New Roman"/>
          <w:sz w:val="28"/>
          <w:szCs w:val="28"/>
        </w:rPr>
        <w:t xml:space="preserve">%. Доля субъектов крупных и средних организаций в обороте розничной торговли составила </w:t>
      </w:r>
      <w:r w:rsidR="00881B15" w:rsidRPr="00F428CE">
        <w:rPr>
          <w:rFonts w:ascii="Times New Roman" w:hAnsi="Times New Roman"/>
          <w:sz w:val="28"/>
          <w:szCs w:val="28"/>
        </w:rPr>
        <w:t>43,7</w:t>
      </w:r>
      <w:r w:rsidRPr="00F428CE">
        <w:rPr>
          <w:rFonts w:ascii="Times New Roman" w:hAnsi="Times New Roman"/>
          <w:sz w:val="28"/>
          <w:szCs w:val="28"/>
        </w:rPr>
        <w:t xml:space="preserve">%, доля субъектов малого бизнеса </w:t>
      </w:r>
      <w:r w:rsidR="00881B15" w:rsidRPr="00F428CE">
        <w:rPr>
          <w:rFonts w:ascii="Times New Roman" w:hAnsi="Times New Roman"/>
          <w:sz w:val="28"/>
          <w:szCs w:val="28"/>
        </w:rPr>
        <w:t>41,3</w:t>
      </w:r>
      <w:r w:rsidRPr="00F428CE">
        <w:rPr>
          <w:rFonts w:ascii="Times New Roman" w:hAnsi="Times New Roman"/>
          <w:sz w:val="28"/>
          <w:szCs w:val="28"/>
        </w:rPr>
        <w:t xml:space="preserve">%, доля розничных рынков и ярмарок </w:t>
      </w:r>
      <w:r w:rsidR="00881B15" w:rsidRPr="00F428CE">
        <w:rPr>
          <w:rFonts w:ascii="Times New Roman" w:hAnsi="Times New Roman"/>
          <w:sz w:val="28"/>
          <w:szCs w:val="28"/>
        </w:rPr>
        <w:t>15,0</w:t>
      </w:r>
      <w:r w:rsidRPr="00F428CE">
        <w:rPr>
          <w:rFonts w:ascii="Times New Roman" w:hAnsi="Times New Roman"/>
          <w:sz w:val="28"/>
          <w:szCs w:val="28"/>
        </w:rPr>
        <w:t xml:space="preserve">%. </w:t>
      </w:r>
    </w:p>
    <w:p w:rsidR="00796ADD" w:rsidRPr="00F428CE" w:rsidRDefault="00796ADD" w:rsidP="00796ADD">
      <w:pPr>
        <w:spacing w:after="0" w:line="240" w:lineRule="auto"/>
        <w:jc w:val="both"/>
        <w:rPr>
          <w:rFonts w:ascii="Times New Roman" w:hAnsi="Times New Roman"/>
          <w:color w:val="000000"/>
          <w:sz w:val="28"/>
          <w:szCs w:val="28"/>
        </w:rPr>
      </w:pPr>
      <w:r w:rsidRPr="00F428CE">
        <w:rPr>
          <w:rFonts w:ascii="Times New Roman" w:hAnsi="Times New Roman"/>
          <w:sz w:val="28"/>
          <w:szCs w:val="28"/>
        </w:rPr>
        <w:t>Сопоставляя институциональную структуру формирования оборота розничной торговли</w:t>
      </w:r>
      <w:r w:rsidRPr="00F428CE">
        <w:rPr>
          <w:rFonts w:ascii="Times New Roman" w:hAnsi="Times New Roman"/>
          <w:color w:val="000000"/>
          <w:sz w:val="28"/>
          <w:szCs w:val="28"/>
        </w:rPr>
        <w:t xml:space="preserve"> в Матвеево-Курганском районе</w:t>
      </w:r>
      <w:r w:rsidRPr="00F428CE">
        <w:rPr>
          <w:rFonts w:ascii="Times New Roman" w:hAnsi="Times New Roman"/>
          <w:sz w:val="28"/>
          <w:szCs w:val="28"/>
        </w:rPr>
        <w:t xml:space="preserve">, следует отметить устойчивую тенденцию увеличения доли оборота торгующих организаций, и индивидуальных предпринимателей, осуществляющих свою деятельность в стационарной торговой сети. В основном это обусловлено развитием торговой инфраструктуры современных форматов, в т.ч. сетевой торговли.  В райцентре </w:t>
      </w:r>
      <w:r w:rsidRPr="00F428CE">
        <w:rPr>
          <w:rFonts w:ascii="Times New Roman" w:hAnsi="Times New Roman"/>
          <w:color w:val="000000"/>
          <w:sz w:val="28"/>
          <w:szCs w:val="28"/>
        </w:rPr>
        <w:t>представлены магазины таких сетевых операторов, как ЗАО «Тандер» (дискаунтеры «Магнит»), сеть магазинов «Пятерочка», «</w:t>
      </w:r>
      <w:r w:rsidRPr="00F428CE">
        <w:rPr>
          <w:rFonts w:ascii="Times New Roman" w:hAnsi="Times New Roman"/>
          <w:sz w:val="28"/>
          <w:szCs w:val="28"/>
          <w:lang w:val="en-US"/>
        </w:rPr>
        <w:t>Fix</w:t>
      </w:r>
      <w:r w:rsidRPr="00F428CE">
        <w:rPr>
          <w:rFonts w:ascii="Times New Roman" w:hAnsi="Times New Roman"/>
          <w:sz w:val="28"/>
          <w:szCs w:val="28"/>
        </w:rPr>
        <w:t xml:space="preserve"> </w:t>
      </w:r>
      <w:r w:rsidRPr="00F428CE">
        <w:rPr>
          <w:rFonts w:ascii="Times New Roman" w:hAnsi="Times New Roman"/>
          <w:sz w:val="28"/>
          <w:szCs w:val="28"/>
          <w:lang w:val="en-US"/>
        </w:rPr>
        <w:t>Price</w:t>
      </w:r>
      <w:r w:rsidRPr="00F428CE">
        <w:rPr>
          <w:rFonts w:ascii="Times New Roman" w:hAnsi="Times New Roman"/>
          <w:sz w:val="28"/>
          <w:szCs w:val="28"/>
        </w:rPr>
        <w:t xml:space="preserve">» </w:t>
      </w:r>
      <w:r w:rsidRPr="00F428CE">
        <w:rPr>
          <w:rFonts w:ascii="Times New Roman" w:hAnsi="Times New Roman"/>
          <w:color w:val="000000"/>
          <w:sz w:val="28"/>
          <w:szCs w:val="28"/>
        </w:rPr>
        <w:t>и ТД «Гермес» (магазины бытовой техники) и прочие, что значительно усиливает конкуренцию в данном сегменте.</w:t>
      </w:r>
      <w:bookmarkStart w:id="22" w:name="_Toc273609042"/>
      <w:r w:rsidRPr="00F428CE">
        <w:rPr>
          <w:rFonts w:ascii="Times New Roman" w:hAnsi="Times New Roman"/>
          <w:color w:val="000000"/>
          <w:sz w:val="28"/>
          <w:szCs w:val="28"/>
        </w:rPr>
        <w:t xml:space="preserve"> </w:t>
      </w:r>
    </w:p>
    <w:p w:rsidR="00796ADD" w:rsidRPr="00F428CE" w:rsidRDefault="00796ADD" w:rsidP="00796ADD">
      <w:pPr>
        <w:spacing w:after="0" w:line="240" w:lineRule="auto"/>
        <w:jc w:val="both"/>
        <w:rPr>
          <w:rFonts w:ascii="Times New Roman" w:hAnsi="Times New Roman"/>
          <w:b/>
          <w:color w:val="000000"/>
          <w:sz w:val="28"/>
          <w:szCs w:val="28"/>
        </w:rPr>
      </w:pPr>
      <w:r w:rsidRPr="00F428CE">
        <w:rPr>
          <w:rFonts w:ascii="Times New Roman" w:hAnsi="Times New Roman"/>
          <w:color w:val="000000"/>
          <w:sz w:val="28"/>
          <w:szCs w:val="28"/>
        </w:rPr>
        <w:t>Сфера обслуживания развивается наиболее динамично, качество предоставляемых услуг растет, повышаются форматы торговли и общественного питания за счет появления торговых брендов и сетей. Резервы роста кроются в диверсификации структуры предоставляемых услуг. Возможно открытие торговых и развлекательных комплексов (торговый центр, бильярдная, спорт-бар, интернет-кафе, кафе сетевых игр и т.п.) преимущественно в п. Матвеев Курган, деятельность которых представляется  рентабельной</w:t>
      </w:r>
      <w:r w:rsidRPr="00F428CE">
        <w:rPr>
          <w:rFonts w:ascii="Times New Roman" w:hAnsi="Times New Roman"/>
          <w:b/>
          <w:color w:val="000000"/>
          <w:sz w:val="28"/>
          <w:szCs w:val="28"/>
        </w:rPr>
        <w:t>.</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lastRenderedPageBreak/>
        <w:t xml:space="preserve">В формировании оборота общественного питания основной вклад принадлежит субъектам малого предпринимательства. </w:t>
      </w:r>
      <w:r w:rsidRPr="00F428CE">
        <w:rPr>
          <w:rFonts w:ascii="Times New Roman" w:hAnsi="Times New Roman"/>
          <w:sz w:val="28"/>
          <w:szCs w:val="28"/>
          <w:shd w:val="clear" w:color="auto" w:fill="FFFFFF"/>
        </w:rPr>
        <w:t>Наличие на территории района  высокоуровневых востребованных кафе: «Дубрава», «Рясноград», «Жан-Жор»,  «Виктория», «Фламинго» позволяет обороту общественного питания стабильно расти.</w:t>
      </w:r>
    </w:p>
    <w:p w:rsidR="00796ADD" w:rsidRPr="00F428CE" w:rsidRDefault="00796ADD" w:rsidP="00796ADD">
      <w:pPr>
        <w:spacing w:after="0" w:line="240" w:lineRule="auto"/>
        <w:ind w:firstLine="540"/>
        <w:jc w:val="both"/>
        <w:rPr>
          <w:rFonts w:ascii="Times New Roman" w:hAnsi="Times New Roman"/>
          <w:sz w:val="28"/>
          <w:szCs w:val="28"/>
        </w:rPr>
      </w:pPr>
      <w:r w:rsidRPr="00F428CE">
        <w:rPr>
          <w:rFonts w:ascii="Times New Roman" w:hAnsi="Times New Roman"/>
          <w:sz w:val="28"/>
          <w:szCs w:val="28"/>
        </w:rPr>
        <w:t xml:space="preserve"> Наиболее востребованными платными услугами для жителей района  являются парикмахерские, ремонт и пошив швейных изделий, ремонт обуви, ремонт и техническое обслуживание автотранспортных средств. </w:t>
      </w:r>
    </w:p>
    <w:bookmarkEnd w:id="22"/>
    <w:p w:rsidR="00796ADD" w:rsidRPr="00F428CE" w:rsidRDefault="00796ADD" w:rsidP="00796ADD">
      <w:pPr>
        <w:spacing w:after="0" w:line="240" w:lineRule="auto"/>
        <w:ind w:firstLine="709"/>
        <w:rPr>
          <w:rFonts w:ascii="Times New Roman" w:hAnsi="Times New Roman"/>
          <w:sz w:val="28"/>
          <w:szCs w:val="28"/>
        </w:rPr>
      </w:pPr>
      <w:r w:rsidRPr="00F428CE">
        <w:rPr>
          <w:rFonts w:ascii="Times New Roman" w:hAnsi="Times New Roman"/>
          <w:sz w:val="28"/>
          <w:szCs w:val="28"/>
        </w:rPr>
        <w:t>Ключевые проблемы.</w:t>
      </w:r>
    </w:p>
    <w:p w:rsidR="0088310E"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1. Неравномерная обеспеченность населения Матвеево-Курганского района торговыми площадями</w:t>
      </w:r>
      <w:r w:rsidR="00992BD4" w:rsidRPr="00F428CE">
        <w:rPr>
          <w:rFonts w:ascii="Times New Roman" w:hAnsi="Times New Roman"/>
          <w:sz w:val="28"/>
          <w:szCs w:val="28"/>
        </w:rPr>
        <w:t>.</w:t>
      </w:r>
    </w:p>
    <w:p w:rsidR="009E745D" w:rsidRPr="00F428CE" w:rsidRDefault="0088310E" w:rsidP="009E745D">
      <w:pPr>
        <w:widowControl w:val="0"/>
        <w:spacing w:after="0" w:line="240" w:lineRule="auto"/>
        <w:ind w:firstLine="709"/>
        <w:jc w:val="both"/>
        <w:rPr>
          <w:rFonts w:ascii="Times New Roman" w:hAnsi="Times New Roman"/>
          <w:sz w:val="28"/>
          <w:szCs w:val="28"/>
        </w:rPr>
      </w:pPr>
      <w:r w:rsidRPr="00F428CE">
        <w:rPr>
          <w:rFonts w:ascii="Times New Roman" w:hAnsi="Times New Roman"/>
          <w:color w:val="000000"/>
          <w:sz w:val="28"/>
          <w:szCs w:val="28"/>
        </w:rPr>
        <w:t xml:space="preserve">Согласно результатам мониторинга по состоянию на 1 января 2022 г. из 8 сельских поселений  фактическая обеспеченность населения площадью торговых объектов </w:t>
      </w:r>
      <w:r w:rsidR="009E745D" w:rsidRPr="00F428CE">
        <w:rPr>
          <w:rFonts w:ascii="Times New Roman" w:hAnsi="Times New Roman"/>
          <w:color w:val="000000"/>
          <w:sz w:val="28"/>
          <w:szCs w:val="28"/>
        </w:rPr>
        <w:t xml:space="preserve">местного значения </w:t>
      </w:r>
      <w:r w:rsidRPr="00F428CE">
        <w:rPr>
          <w:rFonts w:ascii="Times New Roman" w:hAnsi="Times New Roman"/>
          <w:color w:val="000000"/>
          <w:sz w:val="28"/>
          <w:szCs w:val="28"/>
        </w:rPr>
        <w:t>превышает установленное минимальное значение  в </w:t>
      </w:r>
      <w:r w:rsidR="009E745D" w:rsidRPr="00F428CE">
        <w:rPr>
          <w:rFonts w:ascii="Times New Roman" w:hAnsi="Times New Roman"/>
          <w:color w:val="000000"/>
          <w:sz w:val="28"/>
          <w:szCs w:val="28"/>
        </w:rPr>
        <w:t xml:space="preserve"> </w:t>
      </w:r>
      <w:r w:rsidRPr="00F428CE">
        <w:rPr>
          <w:rFonts w:ascii="Times New Roman" w:hAnsi="Times New Roman"/>
          <w:color w:val="000000"/>
          <w:sz w:val="28"/>
          <w:szCs w:val="28"/>
        </w:rPr>
        <w:t>7 сельских поселениях</w:t>
      </w:r>
      <w:r w:rsidR="009E745D" w:rsidRPr="00F428CE">
        <w:rPr>
          <w:rFonts w:ascii="Times New Roman" w:hAnsi="Times New Roman"/>
          <w:color w:val="000000"/>
          <w:sz w:val="28"/>
          <w:szCs w:val="28"/>
        </w:rPr>
        <w:t>,</w:t>
      </w:r>
      <w:r w:rsidR="009E745D" w:rsidRPr="00F428CE">
        <w:rPr>
          <w:rFonts w:ascii="Times New Roman" w:hAnsi="Times New Roman"/>
          <w:sz w:val="28"/>
          <w:szCs w:val="28"/>
        </w:rPr>
        <w:t xml:space="preserve"> в тоже время наблюдается  существенная территориальная дифференциация. </w:t>
      </w:r>
    </w:p>
    <w:p w:rsidR="00796ADD" w:rsidRPr="00F428CE" w:rsidRDefault="0088310E" w:rsidP="009E745D">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color w:val="000000"/>
          <w:sz w:val="28"/>
          <w:szCs w:val="28"/>
        </w:rPr>
        <w:t xml:space="preserve">Недостаточная обеспеченность населения торговыми площадями </w:t>
      </w:r>
      <w:r w:rsidR="009E745D" w:rsidRPr="00F428CE">
        <w:rPr>
          <w:rFonts w:ascii="Times New Roman" w:hAnsi="Times New Roman"/>
          <w:color w:val="000000"/>
          <w:sz w:val="28"/>
          <w:szCs w:val="28"/>
        </w:rPr>
        <w:t xml:space="preserve">отмечается </w:t>
      </w:r>
      <w:r w:rsidRPr="00F428CE">
        <w:rPr>
          <w:rFonts w:ascii="Times New Roman" w:hAnsi="Times New Roman"/>
          <w:sz w:val="28"/>
          <w:szCs w:val="28"/>
        </w:rPr>
        <w:t xml:space="preserve"> в Большекирсановском сельском поселении.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Высокий уровень присутствия на потребительском рынке фальсифицированной и некачественной продукции.</w:t>
      </w:r>
    </w:p>
    <w:p w:rsidR="001D7A45" w:rsidRPr="00F428CE" w:rsidRDefault="001D7A45" w:rsidP="001D7A45">
      <w:pPr>
        <w:widowControl w:val="0"/>
        <w:spacing w:after="0" w:line="240" w:lineRule="auto"/>
        <w:ind w:firstLine="567"/>
        <w:jc w:val="both"/>
        <w:rPr>
          <w:rFonts w:ascii="Times New Roman" w:hAnsi="Times New Roman"/>
          <w:sz w:val="28"/>
          <w:szCs w:val="28"/>
        </w:rPr>
      </w:pPr>
      <w:r w:rsidRPr="00F428CE">
        <w:rPr>
          <w:rFonts w:ascii="Times New Roman" w:hAnsi="Times New Roman"/>
          <w:sz w:val="28"/>
          <w:szCs w:val="28"/>
        </w:rPr>
        <w:t>В 2021 году в аккредитованных лабораториях исследования на соответствие требованиям качества и безопасности проведены в отношении 631 образца продовольственной и непродовольственной продукции и услуг. В результате выявлено 144 нестандартных образца, что составляет 22,8 процента от общего количества проведенных исследований.</w:t>
      </w:r>
    </w:p>
    <w:p w:rsidR="00796ADD" w:rsidRPr="00F428CE" w:rsidRDefault="00796ADD" w:rsidP="00796ADD">
      <w:pPr>
        <w:keepNext/>
        <w:spacing w:after="0" w:line="240" w:lineRule="auto"/>
        <w:ind w:firstLine="709"/>
        <w:rPr>
          <w:rFonts w:ascii="Times New Roman" w:hAnsi="Times New Roman"/>
          <w:sz w:val="28"/>
          <w:szCs w:val="28"/>
        </w:rPr>
      </w:pPr>
      <w:r w:rsidRPr="00F428CE">
        <w:rPr>
          <w:rFonts w:ascii="Times New Roman" w:hAnsi="Times New Roman"/>
          <w:sz w:val="28"/>
          <w:szCs w:val="28"/>
        </w:rPr>
        <w:t>Ключевые тренды.</w:t>
      </w:r>
    </w:p>
    <w:p w:rsidR="00796ADD" w:rsidRPr="00F428CE" w:rsidRDefault="00796ADD" w:rsidP="0003350C">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1. Опережающее развитие электронной коммерции</w:t>
      </w:r>
    </w:p>
    <w:p w:rsidR="0003350C" w:rsidRPr="00F428CE" w:rsidRDefault="0003350C" w:rsidP="0003350C">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современном мире важную роль в жизни людей стали занимать услуги электронной коммерции. Так, к концу 2021 года в мире насчитывалось порядка 2,14 млрд онлайн-покупателей, что составляет более 27 процентов населения всей планеты. За последние пять лет мировой рынок электронной коммерции вырос в 3 раза.</w:t>
      </w:r>
    </w:p>
    <w:p w:rsidR="0003350C" w:rsidRPr="00F428CE" w:rsidRDefault="0003350C" w:rsidP="0003350C">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Основной рост объема рынка розничной торговли обеспечивался за счет деятельности крупных универсальных маркетплейсов, доля которых по итогам 2021 года увеличилась на 13 процентов и составила 62 процента от всех онлайн-заказов (доля по итогам января – декабря 2020 г. – 49 процентов).</w:t>
      </w:r>
    </w:p>
    <w:p w:rsidR="0003350C" w:rsidRPr="00F428CE" w:rsidRDefault="0003350C" w:rsidP="0003350C">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настоящий момент опережающее развитие электронной коммерции является актуальным явлением не только в России, но и во всем мире. Согласно данным платформы международного исследовательского агентства, специализирующегося на формировании и исследовании мировых рыночных и потребительских данных «</w:t>
      </w:r>
      <w:r w:rsidRPr="00F428CE">
        <w:rPr>
          <w:rFonts w:ascii="Times New Roman" w:hAnsi="Times New Roman"/>
          <w:sz w:val="28"/>
          <w:szCs w:val="28"/>
          <w:lang w:val="en-US"/>
        </w:rPr>
        <w:t>Statista</w:t>
      </w:r>
      <w:r w:rsidRPr="00F428CE">
        <w:rPr>
          <w:rFonts w:ascii="Times New Roman" w:hAnsi="Times New Roman"/>
          <w:sz w:val="28"/>
          <w:szCs w:val="28"/>
        </w:rPr>
        <w:t>», в 2021 году на интернет-торговлю приходилось 20 процентов от общего объема розничной торговли. При этом по прогнозам экспертов, ожидается, что к 2025 году доля онлайн-</w:t>
      </w:r>
      <w:r w:rsidRPr="00F428CE">
        <w:rPr>
          <w:rFonts w:ascii="Times New Roman" w:hAnsi="Times New Roman"/>
          <w:sz w:val="28"/>
          <w:szCs w:val="28"/>
        </w:rPr>
        <w:lastRenderedPageBreak/>
        <w:t>сегмента составит около четверти от общего объема розничных продаж в мире.</w:t>
      </w:r>
    </w:p>
    <w:p w:rsidR="0003350C" w:rsidRPr="00F428CE" w:rsidRDefault="0003350C" w:rsidP="0003350C">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данным Ассоциации компаний интернет-торговли, за 2021 год общая площадь объектов логистической инфраструктуры торговли через информационно-телекоммуникационную сеть «Интернет» в России выросла более чем в 2 раза и составила 2,6 млн кв. метров.</w:t>
      </w:r>
    </w:p>
    <w:p w:rsidR="0003350C" w:rsidRPr="00F428CE" w:rsidRDefault="0003350C" w:rsidP="0003350C">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Развитие инновационных подходов в сфере логистической инфраструктуры интернет-торговли.</w:t>
      </w:r>
    </w:p>
    <w:p w:rsidR="00992BD4" w:rsidRPr="00F428CE" w:rsidRDefault="0003350C" w:rsidP="00992BD4">
      <w:pPr>
        <w:spacing w:after="0" w:line="240" w:lineRule="auto"/>
        <w:ind w:firstLine="709"/>
        <w:jc w:val="both"/>
        <w:rPr>
          <w:rFonts w:ascii="Times New Roman" w:hAnsi="Times New Roman"/>
          <w:sz w:val="28"/>
          <w:szCs w:val="24"/>
        </w:rPr>
      </w:pPr>
      <w:r w:rsidRPr="00F428CE">
        <w:rPr>
          <w:rFonts w:ascii="Times New Roman" w:hAnsi="Times New Roman"/>
          <w:sz w:val="28"/>
          <w:szCs w:val="28"/>
        </w:rPr>
        <w:t xml:space="preserve">Интернет-торговля не обходится без разработки и внедрения инновационных продуктов, оптимизирующих различные направления ее деятельности. </w:t>
      </w:r>
      <w:r w:rsidR="00992BD4" w:rsidRPr="00F428CE">
        <w:rPr>
          <w:rFonts w:ascii="Times New Roman" w:hAnsi="Times New Roman"/>
          <w:sz w:val="28"/>
          <w:szCs w:val="24"/>
        </w:rPr>
        <w:t>Развитие интернет-торговли поддерживается посредством развития логистических каналов поставки товаров, в том числе за счет расширения сети пунктов выдачи товаров в территориях, включая сельскую местность.</w:t>
      </w:r>
    </w:p>
    <w:p w:rsidR="00992BD4" w:rsidRPr="00F428CE" w:rsidRDefault="00992BD4" w:rsidP="00992BD4">
      <w:pPr>
        <w:spacing w:after="0" w:line="240" w:lineRule="auto"/>
        <w:ind w:firstLine="709"/>
        <w:jc w:val="both"/>
        <w:rPr>
          <w:rFonts w:ascii="Times New Roman" w:hAnsi="Times New Roman"/>
          <w:sz w:val="28"/>
          <w:szCs w:val="28"/>
        </w:rPr>
      </w:pPr>
      <w:r w:rsidRPr="00F428CE">
        <w:rPr>
          <w:rFonts w:ascii="Times New Roman" w:hAnsi="Times New Roman"/>
          <w:sz w:val="28"/>
          <w:szCs w:val="24"/>
        </w:rPr>
        <w:t>Благодаря развитию интернет-торговли, между производителем и конечным потребителем значительно сокращается количество посредников, что напрямую влияет на снижение стоимости товаров. Интернет-торговля также стимулирует рост конкуренции, так как позволяет выйти на рынок большему числу продавцов, в том числе, среди малого бизнеса: для реализации товаров через интернет не обязательно наличие торговых площадей и большого количества персонала</w:t>
      </w:r>
      <w:r w:rsidRPr="00F428CE">
        <w:rPr>
          <w:rFonts w:ascii="Times New Roman" w:hAnsi="Times New Roman"/>
          <w:sz w:val="28"/>
          <w:szCs w:val="28"/>
        </w:rPr>
        <w:t>.</w:t>
      </w:r>
    </w:p>
    <w:p w:rsidR="0003350C" w:rsidRPr="00F428CE" w:rsidRDefault="0003350C" w:rsidP="00796ADD">
      <w:pPr>
        <w:pStyle w:val="15"/>
        <w:spacing w:line="240" w:lineRule="auto"/>
        <w:ind w:firstLine="709"/>
        <w:jc w:val="left"/>
        <w:rPr>
          <w:b w:val="0"/>
          <w:szCs w:val="28"/>
        </w:rPr>
      </w:pPr>
    </w:p>
    <w:p w:rsidR="00796ADD" w:rsidRPr="00F428CE" w:rsidRDefault="00796ADD" w:rsidP="00796ADD">
      <w:pPr>
        <w:pStyle w:val="15"/>
        <w:spacing w:line="240" w:lineRule="auto"/>
        <w:ind w:firstLine="709"/>
        <w:jc w:val="left"/>
        <w:rPr>
          <w:b w:val="0"/>
          <w:szCs w:val="28"/>
        </w:rPr>
      </w:pPr>
      <w:r w:rsidRPr="00F428CE">
        <w:rPr>
          <w:b w:val="0"/>
          <w:szCs w:val="28"/>
        </w:rPr>
        <w:t>Система целей и механизм реализации.</w:t>
      </w:r>
    </w:p>
    <w:p w:rsidR="00796ADD" w:rsidRPr="00F428CE" w:rsidRDefault="00796ADD" w:rsidP="00796ADD">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Динамическая цель.</w:t>
      </w:r>
    </w:p>
    <w:p w:rsidR="00796ADD" w:rsidRPr="00F428CE" w:rsidRDefault="00796ADD" w:rsidP="007440D6">
      <w:pPr>
        <w:pStyle w:val="a3"/>
        <w:numPr>
          <w:ilvl w:val="0"/>
          <w:numId w:val="5"/>
        </w:numPr>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Увеличение оборота розничной торговли в Матвеево-Курганском районе</w:t>
      </w:r>
    </w:p>
    <w:p w:rsidR="00796ADD" w:rsidRPr="00F428CE" w:rsidRDefault="00796ADD" w:rsidP="00796ADD">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Индикатор 1.</w:t>
      </w:r>
      <w:r w:rsidRPr="00F428CE">
        <w:rPr>
          <w:sz w:val="24"/>
          <w:szCs w:val="24"/>
        </w:rPr>
        <w:t xml:space="preserve"> </w:t>
      </w:r>
      <w:r w:rsidRPr="00F428CE">
        <w:rPr>
          <w:rFonts w:ascii="Times New Roman" w:hAnsi="Times New Roman"/>
          <w:sz w:val="28"/>
          <w:szCs w:val="28"/>
        </w:rPr>
        <w:t>Оборот розничной торговли:</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w:t>
      </w:r>
      <w:r w:rsidR="00062975" w:rsidRPr="00F428CE">
        <w:rPr>
          <w:rFonts w:ascii="Times New Roman" w:hAnsi="Times New Roman"/>
          <w:sz w:val="28"/>
          <w:szCs w:val="28"/>
        </w:rPr>
        <w:t>21</w:t>
      </w:r>
      <w:r w:rsidRPr="00F428CE">
        <w:rPr>
          <w:rFonts w:ascii="Times New Roman" w:hAnsi="Times New Roman"/>
          <w:sz w:val="28"/>
          <w:szCs w:val="28"/>
        </w:rPr>
        <w:t xml:space="preserve"> год – 3</w:t>
      </w:r>
      <w:r w:rsidR="00062975" w:rsidRPr="00F428CE">
        <w:rPr>
          <w:rFonts w:ascii="Times New Roman" w:hAnsi="Times New Roman"/>
          <w:sz w:val="28"/>
          <w:szCs w:val="28"/>
        </w:rPr>
        <w:t>609,8</w:t>
      </w:r>
      <w:r w:rsidRPr="00F428CE">
        <w:rPr>
          <w:rFonts w:ascii="Times New Roman" w:hAnsi="Times New Roman"/>
          <w:sz w:val="28"/>
          <w:szCs w:val="28"/>
        </w:rPr>
        <w:t xml:space="preserve"> млн рублей;</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 </w:t>
      </w:r>
      <w:r w:rsidR="00876485" w:rsidRPr="00F428CE">
        <w:rPr>
          <w:rFonts w:ascii="Times New Roman" w:hAnsi="Times New Roman"/>
          <w:sz w:val="28"/>
          <w:szCs w:val="28"/>
        </w:rPr>
        <w:t>4900,0</w:t>
      </w:r>
      <w:r w:rsidRPr="00F428CE">
        <w:rPr>
          <w:rFonts w:ascii="Times New Roman" w:hAnsi="Times New Roman"/>
          <w:sz w:val="28"/>
          <w:szCs w:val="28"/>
        </w:rPr>
        <w:t xml:space="preserve"> млн</w:t>
      </w:r>
      <w:r w:rsidR="00062975" w:rsidRPr="00F428CE">
        <w:rPr>
          <w:rFonts w:ascii="Times New Roman" w:hAnsi="Times New Roman"/>
          <w:sz w:val="28"/>
          <w:szCs w:val="28"/>
        </w:rPr>
        <w:t xml:space="preserve"> рублей;</w:t>
      </w:r>
      <w:r w:rsidRPr="00F428CE">
        <w:rPr>
          <w:rFonts w:ascii="Times New Roman" w:hAnsi="Times New Roman"/>
          <w:sz w:val="28"/>
          <w:szCs w:val="28"/>
        </w:rPr>
        <w:t>;</w:t>
      </w:r>
    </w:p>
    <w:p w:rsidR="00796ADD" w:rsidRPr="00F428CE" w:rsidRDefault="00796ADD" w:rsidP="00796ADD">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6</w:t>
      </w:r>
      <w:r w:rsidR="00062975" w:rsidRPr="00F428CE">
        <w:rPr>
          <w:rFonts w:ascii="Times New Roman" w:hAnsi="Times New Roman"/>
          <w:sz w:val="28"/>
          <w:szCs w:val="28"/>
        </w:rPr>
        <w:t>3</w:t>
      </w:r>
      <w:r w:rsidR="00876485" w:rsidRPr="00F428CE">
        <w:rPr>
          <w:rFonts w:ascii="Times New Roman" w:hAnsi="Times New Roman"/>
          <w:sz w:val="28"/>
          <w:szCs w:val="28"/>
        </w:rPr>
        <w:t>70,0</w:t>
      </w:r>
      <w:r w:rsidRPr="00F428CE">
        <w:rPr>
          <w:rFonts w:ascii="Times New Roman" w:hAnsi="Times New Roman"/>
          <w:sz w:val="28"/>
          <w:szCs w:val="28"/>
        </w:rPr>
        <w:t xml:space="preserve"> млн. рублей.</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796ADD" w:rsidRPr="00F428CE" w:rsidRDefault="00796ADD" w:rsidP="00796ADD">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1. </w:t>
      </w:r>
      <w:r w:rsidR="00D822E3" w:rsidRPr="00F428CE">
        <w:rPr>
          <w:rFonts w:ascii="Times New Roman" w:hAnsi="Times New Roman"/>
          <w:sz w:val="28"/>
          <w:szCs w:val="28"/>
        </w:rPr>
        <w:t>Увеличение доли интернет-торговли.</w:t>
      </w:r>
      <w:r w:rsidRPr="00F428CE">
        <w:rPr>
          <w:rFonts w:ascii="Times New Roman" w:hAnsi="Times New Roman"/>
          <w:sz w:val="28"/>
          <w:szCs w:val="28"/>
        </w:rPr>
        <w:t xml:space="preserve"> </w:t>
      </w:r>
    </w:p>
    <w:p w:rsidR="00796ADD" w:rsidRPr="00F428CE" w:rsidRDefault="00796ADD" w:rsidP="00D822E3">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D822E3" w:rsidRPr="00F428CE" w:rsidRDefault="00D822E3" w:rsidP="00D822E3">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1. Повышение доступности инфраструктуры торговли для населения.</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1.1. Сопровождение реализации инвестиционных проектов по строительству  торговых объектов.</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1.2. Развитие нестационарной торговли.</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2. Сохранение и развитие формата розничного рынка и ярмарок на территории Матвеево-Курганского района.</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2.1. Развитие ярмарочной торговли.</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3. Повышение качества продукции, поступающей на потребительский рынок Матвеево-Курганского района.</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3.1. Популяризация системы добровольной сертификации «Сделано на Дону».</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3.2. Проведение мероприятий по обеспечению качества и безопасности пищевых продуктов.</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4. Популяризация профессий в сфере потребительского рынка.</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4.1. Информирование о проведении конкурсов профессионального мастерства в сфере потребительского рынка.</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«Умный потребительский рынок».</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D822E3" w:rsidRPr="00F428CE" w:rsidRDefault="00D822E3" w:rsidP="00D822E3">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обеспечение высокого уровня удовлетворения потребительских потребностей на территории района за счет развития интернет-торговли.</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Реализация мер, направленных на расширение партнерских связей местных производителей и поставщиков с маркетплейсами.</w:t>
      </w:r>
    </w:p>
    <w:p w:rsidR="00D822E3" w:rsidRPr="00F428CE" w:rsidRDefault="00D822E3" w:rsidP="00D822E3">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Повышение уровня территориальной и ценовой доступности потребительских товаров для населения Матвеево-Курганского района.</w:t>
      </w:r>
    </w:p>
    <w:p w:rsidR="00796ADD" w:rsidRPr="00F428CE" w:rsidRDefault="00796ADD" w:rsidP="00D822E3">
      <w:pPr>
        <w:tabs>
          <w:tab w:val="left" w:pos="426"/>
          <w:tab w:val="left" w:pos="1276"/>
        </w:tabs>
        <w:spacing w:after="0" w:line="240" w:lineRule="auto"/>
        <w:contextualSpacing/>
        <w:jc w:val="both"/>
        <w:rPr>
          <w:rFonts w:ascii="Times New Roman" w:hAnsi="Times New Roman"/>
          <w:sz w:val="28"/>
          <w:szCs w:val="28"/>
        </w:rPr>
      </w:pPr>
    </w:p>
    <w:p w:rsidR="00796ADD" w:rsidRPr="00F428CE" w:rsidRDefault="00796ADD" w:rsidP="00D822E3">
      <w:pPr>
        <w:tabs>
          <w:tab w:val="left" w:pos="426"/>
          <w:tab w:val="left" w:pos="1276"/>
        </w:tabs>
        <w:spacing w:after="0" w:line="240" w:lineRule="auto"/>
        <w:contextualSpacing/>
        <w:jc w:val="center"/>
        <w:rPr>
          <w:rFonts w:ascii="Times New Roman" w:hAnsi="Times New Roman"/>
          <w:sz w:val="28"/>
          <w:szCs w:val="28"/>
        </w:rPr>
      </w:pPr>
      <w:bookmarkStart w:id="23" w:name="_Toc512016816"/>
      <w:bookmarkStart w:id="24" w:name="_Toc521491610"/>
      <w:r w:rsidRPr="00F428CE">
        <w:rPr>
          <w:rFonts w:ascii="Times New Roman" w:hAnsi="Times New Roman"/>
          <w:sz w:val="28"/>
          <w:szCs w:val="28"/>
        </w:rPr>
        <w:t>4.1.6. Инвестиции</w:t>
      </w:r>
      <w:bookmarkEnd w:id="23"/>
      <w:bookmarkEnd w:id="24"/>
    </w:p>
    <w:p w:rsidR="00796ADD" w:rsidRPr="00F428CE" w:rsidRDefault="00796ADD" w:rsidP="00D822E3">
      <w:pPr>
        <w:tabs>
          <w:tab w:val="left" w:pos="426"/>
          <w:tab w:val="left" w:pos="1276"/>
        </w:tabs>
        <w:spacing w:after="0" w:line="240" w:lineRule="auto"/>
        <w:contextualSpacing/>
        <w:jc w:val="center"/>
        <w:rPr>
          <w:rFonts w:ascii="Times New Roman" w:hAnsi="Times New Roman"/>
          <w:sz w:val="28"/>
          <w:szCs w:val="28"/>
        </w:rPr>
      </w:pPr>
    </w:p>
    <w:p w:rsidR="00796ADD" w:rsidRPr="00F428CE" w:rsidRDefault="00796ADD" w:rsidP="00D822E3">
      <w:pPr>
        <w:spacing w:after="0" w:line="240" w:lineRule="auto"/>
        <w:ind w:firstLine="708"/>
        <w:rPr>
          <w:rFonts w:ascii="Times New Roman" w:hAnsi="Times New Roman"/>
          <w:sz w:val="28"/>
          <w:szCs w:val="28"/>
        </w:rPr>
      </w:pPr>
      <w:r w:rsidRPr="00F428CE">
        <w:rPr>
          <w:rFonts w:ascii="Times New Roman" w:hAnsi="Times New Roman"/>
          <w:sz w:val="28"/>
          <w:szCs w:val="28"/>
        </w:rPr>
        <w:t>Состояние и тренды развития.</w:t>
      </w:r>
    </w:p>
    <w:p w:rsidR="00796ADD" w:rsidRPr="00F428CE" w:rsidRDefault="00796ADD" w:rsidP="00D822E3">
      <w:pPr>
        <w:spacing w:after="0" w:line="240" w:lineRule="auto"/>
        <w:ind w:firstLine="709"/>
        <w:jc w:val="both"/>
        <w:rPr>
          <w:rFonts w:ascii="Times New Roman" w:hAnsi="Times New Roman"/>
          <w:sz w:val="28"/>
          <w:szCs w:val="28"/>
        </w:rPr>
      </w:pPr>
      <w:r w:rsidRPr="00F428CE">
        <w:rPr>
          <w:rFonts w:ascii="Times New Roman" w:hAnsi="Times New Roman"/>
          <w:sz w:val="28"/>
          <w:szCs w:val="28"/>
        </w:rPr>
        <w:t>Матвеево-Курганский район  располагает большим потенциалом повышения своей инвестиционной привлекательности  для инвесторов.</w:t>
      </w:r>
    </w:p>
    <w:p w:rsidR="00796ADD" w:rsidRPr="00F428CE" w:rsidRDefault="00796ADD" w:rsidP="00D822E3">
      <w:pPr>
        <w:shd w:val="clear" w:color="auto" w:fill="FFFFFF"/>
        <w:spacing w:after="0" w:line="240" w:lineRule="auto"/>
        <w:ind w:firstLine="709"/>
        <w:jc w:val="both"/>
        <w:rPr>
          <w:rFonts w:ascii="Times New Roman" w:hAnsi="Times New Roman"/>
          <w:sz w:val="28"/>
          <w:szCs w:val="28"/>
        </w:rPr>
      </w:pPr>
      <w:r w:rsidRPr="00F428CE">
        <w:rPr>
          <w:rFonts w:ascii="Times New Roman" w:hAnsi="Times New Roman"/>
          <w:sz w:val="28"/>
          <w:szCs w:val="28"/>
        </w:rPr>
        <w:t>Показатели, характеризующие текущее состояние сферы инвестиций, представлены в таблице 11.</w:t>
      </w:r>
    </w:p>
    <w:p w:rsidR="00796ADD" w:rsidRPr="00F428CE" w:rsidRDefault="00796ADD" w:rsidP="00796ADD">
      <w:pPr>
        <w:shd w:val="clear" w:color="auto" w:fill="FFFFFF"/>
        <w:spacing w:after="0" w:line="240" w:lineRule="auto"/>
        <w:ind w:firstLine="709"/>
        <w:jc w:val="right"/>
        <w:rPr>
          <w:rFonts w:ascii="Times New Roman" w:hAnsi="Times New Roman"/>
          <w:sz w:val="28"/>
          <w:szCs w:val="28"/>
        </w:rPr>
      </w:pPr>
      <w:r w:rsidRPr="00F428CE">
        <w:rPr>
          <w:rFonts w:ascii="Times New Roman" w:hAnsi="Times New Roman"/>
          <w:sz w:val="28"/>
          <w:szCs w:val="28"/>
        </w:rPr>
        <w:t>Таблица № 11</w:t>
      </w:r>
    </w:p>
    <w:p w:rsidR="00796ADD" w:rsidRPr="00F428CE" w:rsidRDefault="00796ADD" w:rsidP="00796ADD">
      <w:pPr>
        <w:shd w:val="clear" w:color="auto" w:fill="FFFFFF"/>
        <w:spacing w:after="0" w:line="240" w:lineRule="auto"/>
        <w:ind w:firstLine="709"/>
        <w:jc w:val="right"/>
        <w:rPr>
          <w:rFonts w:ascii="Times New Roman" w:hAnsi="Times New Roman"/>
          <w:sz w:val="28"/>
          <w:szCs w:val="28"/>
        </w:rPr>
      </w:pP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 xml:space="preserve">Динамика ключевых показателей инвестиционного развития </w:t>
      </w: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Матвеево-Курганского района в 201</w:t>
      </w:r>
      <w:r w:rsidR="0065421E" w:rsidRPr="00F428CE">
        <w:rPr>
          <w:rFonts w:ascii="Times New Roman" w:hAnsi="Times New Roman"/>
          <w:sz w:val="28"/>
          <w:szCs w:val="28"/>
        </w:rPr>
        <w:t>4</w:t>
      </w:r>
      <w:r w:rsidRPr="00F428CE">
        <w:rPr>
          <w:rFonts w:ascii="Times New Roman" w:hAnsi="Times New Roman"/>
          <w:sz w:val="28"/>
          <w:szCs w:val="28"/>
        </w:rPr>
        <w:t>–20</w:t>
      </w:r>
      <w:r w:rsidR="0065421E" w:rsidRPr="00F428CE">
        <w:rPr>
          <w:rFonts w:ascii="Times New Roman" w:hAnsi="Times New Roman"/>
          <w:sz w:val="28"/>
          <w:szCs w:val="28"/>
        </w:rPr>
        <w:t>2</w:t>
      </w:r>
      <w:r w:rsidRPr="00F428CE">
        <w:rPr>
          <w:rFonts w:ascii="Times New Roman" w:hAnsi="Times New Roman"/>
          <w:sz w:val="28"/>
          <w:szCs w:val="28"/>
        </w:rPr>
        <w:t>1 годах</w:t>
      </w:r>
    </w:p>
    <w:p w:rsidR="00796ADD" w:rsidRPr="00F428CE" w:rsidRDefault="00796ADD" w:rsidP="00796ADD">
      <w:pPr>
        <w:spacing w:after="0" w:line="240" w:lineRule="auto"/>
        <w:jc w:val="center"/>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1"/>
        <w:gridCol w:w="774"/>
        <w:gridCol w:w="992"/>
        <w:gridCol w:w="993"/>
        <w:gridCol w:w="992"/>
        <w:gridCol w:w="992"/>
        <w:gridCol w:w="992"/>
        <w:gridCol w:w="993"/>
        <w:gridCol w:w="992"/>
      </w:tblGrid>
      <w:tr w:rsidR="0065421E" w:rsidRPr="00F428CE" w:rsidTr="0065421E">
        <w:trPr>
          <w:tblHeader/>
        </w:trPr>
        <w:tc>
          <w:tcPr>
            <w:tcW w:w="2311" w:type="dxa"/>
            <w:tcBorders>
              <w:top w:val="single" w:sz="4" w:space="0" w:color="auto"/>
              <w:left w:val="single" w:sz="4" w:space="0" w:color="auto"/>
              <w:bottom w:val="single" w:sz="4" w:space="0" w:color="auto"/>
              <w:right w:val="single" w:sz="4" w:space="0" w:color="auto"/>
            </w:tcBorders>
            <w:vAlign w:val="center"/>
            <w:hideMark/>
          </w:tcPr>
          <w:p w:rsidR="0065421E" w:rsidRPr="00F428CE" w:rsidRDefault="0065421E" w:rsidP="00DE0BD8">
            <w:pPr>
              <w:spacing w:after="0" w:line="240" w:lineRule="auto"/>
              <w:rPr>
                <w:rFonts w:ascii="Times New Roman" w:hAnsi="Times New Roman"/>
                <w:sz w:val="24"/>
                <w:szCs w:val="24"/>
                <w:lang w:eastAsia="ru-RU"/>
              </w:rPr>
            </w:pPr>
          </w:p>
        </w:tc>
        <w:tc>
          <w:tcPr>
            <w:tcW w:w="774" w:type="dxa"/>
            <w:tcBorders>
              <w:top w:val="single" w:sz="4" w:space="0" w:color="auto"/>
              <w:left w:val="single" w:sz="4" w:space="0" w:color="auto"/>
              <w:bottom w:val="single" w:sz="4" w:space="0" w:color="auto"/>
              <w:right w:val="single" w:sz="4" w:space="0" w:color="auto"/>
            </w:tcBorders>
            <w:vAlign w:val="center"/>
            <w:hideMark/>
          </w:tcPr>
          <w:p w:rsidR="0065421E" w:rsidRPr="00F428CE" w:rsidRDefault="0065421E" w:rsidP="0065421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65421E" w:rsidRPr="00F428CE" w:rsidRDefault="0065421E" w:rsidP="0065421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5421E" w:rsidRPr="00F428CE" w:rsidRDefault="0065421E" w:rsidP="0065421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65421E" w:rsidRPr="00F428CE" w:rsidRDefault="0065421E" w:rsidP="0065421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65421E" w:rsidRPr="00F428CE" w:rsidRDefault="0065421E"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65421E" w:rsidRPr="00F428CE" w:rsidRDefault="0065421E"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993" w:type="dxa"/>
            <w:tcBorders>
              <w:top w:val="single" w:sz="4" w:space="0" w:color="auto"/>
              <w:left w:val="single" w:sz="4" w:space="0" w:color="auto"/>
              <w:bottom w:val="single" w:sz="4" w:space="0" w:color="auto"/>
              <w:right w:val="single" w:sz="4" w:space="0" w:color="auto"/>
            </w:tcBorders>
            <w:hideMark/>
          </w:tcPr>
          <w:p w:rsidR="0065421E" w:rsidRPr="00F428CE" w:rsidRDefault="0065421E" w:rsidP="0065421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992" w:type="dxa"/>
            <w:tcBorders>
              <w:top w:val="single" w:sz="4" w:space="0" w:color="auto"/>
              <w:left w:val="single" w:sz="4" w:space="0" w:color="auto"/>
              <w:bottom w:val="single" w:sz="4" w:space="0" w:color="auto"/>
              <w:right w:val="single" w:sz="4" w:space="0" w:color="auto"/>
            </w:tcBorders>
          </w:tcPr>
          <w:p w:rsidR="0065421E" w:rsidRPr="00F428CE" w:rsidRDefault="0065421E" w:rsidP="0065421E">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65421E" w:rsidRPr="00F428CE" w:rsidTr="0065421E">
        <w:tc>
          <w:tcPr>
            <w:tcW w:w="9039" w:type="dxa"/>
            <w:gridSpan w:val="8"/>
            <w:tcBorders>
              <w:top w:val="single" w:sz="4" w:space="0" w:color="auto"/>
              <w:left w:val="single" w:sz="4" w:space="0" w:color="auto"/>
              <w:bottom w:val="single" w:sz="4" w:space="0" w:color="auto"/>
              <w:right w:val="single" w:sz="4" w:space="0" w:color="auto"/>
            </w:tcBorders>
            <w:hideMark/>
          </w:tcPr>
          <w:p w:rsidR="0065421E" w:rsidRPr="00F428CE" w:rsidRDefault="0065421E" w:rsidP="00DE0BD8">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Частные инвестиции, млн. рублей</w:t>
            </w:r>
          </w:p>
        </w:tc>
        <w:tc>
          <w:tcPr>
            <w:tcW w:w="992" w:type="dxa"/>
            <w:tcBorders>
              <w:top w:val="single" w:sz="4" w:space="0" w:color="auto"/>
              <w:left w:val="single" w:sz="4" w:space="0" w:color="auto"/>
              <w:bottom w:val="single" w:sz="4" w:space="0" w:color="auto"/>
              <w:right w:val="single" w:sz="4" w:space="0" w:color="auto"/>
            </w:tcBorders>
          </w:tcPr>
          <w:p w:rsidR="0065421E" w:rsidRPr="00F428CE" w:rsidRDefault="0065421E" w:rsidP="00DE0BD8">
            <w:pPr>
              <w:spacing w:after="0" w:line="240" w:lineRule="auto"/>
              <w:jc w:val="center"/>
              <w:rPr>
                <w:rFonts w:ascii="Times New Roman" w:eastAsia="Times New Roman" w:hAnsi="Times New Roman"/>
                <w:bCs/>
                <w:sz w:val="24"/>
                <w:szCs w:val="24"/>
                <w:lang w:eastAsia="ru-RU"/>
              </w:rPr>
            </w:pPr>
          </w:p>
        </w:tc>
      </w:tr>
      <w:tr w:rsidR="0065421E" w:rsidRPr="00F428CE" w:rsidTr="0065421E">
        <w:tc>
          <w:tcPr>
            <w:tcW w:w="2311" w:type="dxa"/>
            <w:tcBorders>
              <w:top w:val="single" w:sz="4" w:space="0" w:color="auto"/>
              <w:left w:val="single" w:sz="4" w:space="0" w:color="auto"/>
              <w:bottom w:val="single" w:sz="4" w:space="0" w:color="auto"/>
              <w:right w:val="single" w:sz="4" w:space="0" w:color="auto"/>
            </w:tcBorders>
            <w:hideMark/>
          </w:tcPr>
          <w:p w:rsidR="0065421E" w:rsidRPr="00F428CE" w:rsidRDefault="0065421E"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Матвеево-Курганский район</w:t>
            </w:r>
          </w:p>
        </w:tc>
        <w:tc>
          <w:tcPr>
            <w:tcW w:w="774"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65421E">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687,6</w:t>
            </w:r>
          </w:p>
        </w:tc>
        <w:tc>
          <w:tcPr>
            <w:tcW w:w="992"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65421E">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1012,8</w:t>
            </w:r>
          </w:p>
        </w:tc>
        <w:tc>
          <w:tcPr>
            <w:tcW w:w="993"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65421E">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1073,3</w:t>
            </w:r>
          </w:p>
        </w:tc>
        <w:tc>
          <w:tcPr>
            <w:tcW w:w="992" w:type="dxa"/>
            <w:tcBorders>
              <w:top w:val="single" w:sz="4" w:space="0" w:color="auto"/>
              <w:left w:val="single" w:sz="4" w:space="0" w:color="auto"/>
              <w:bottom w:val="single" w:sz="4" w:space="0" w:color="auto"/>
              <w:right w:val="single" w:sz="4" w:space="0" w:color="auto"/>
            </w:tcBorders>
          </w:tcPr>
          <w:p w:rsidR="0065421E" w:rsidRPr="00F428CE" w:rsidRDefault="0065421E" w:rsidP="0065421E">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1193,8</w:t>
            </w:r>
          </w:p>
        </w:tc>
        <w:tc>
          <w:tcPr>
            <w:tcW w:w="992"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1059,9</w:t>
            </w:r>
          </w:p>
        </w:tc>
        <w:tc>
          <w:tcPr>
            <w:tcW w:w="992"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1079,6</w:t>
            </w:r>
          </w:p>
        </w:tc>
        <w:tc>
          <w:tcPr>
            <w:tcW w:w="993" w:type="dxa"/>
            <w:tcBorders>
              <w:top w:val="single" w:sz="4" w:space="0" w:color="auto"/>
              <w:left w:val="single" w:sz="4" w:space="0" w:color="auto"/>
              <w:bottom w:val="single" w:sz="4" w:space="0" w:color="auto"/>
              <w:right w:val="single" w:sz="4" w:space="0" w:color="auto"/>
            </w:tcBorders>
          </w:tcPr>
          <w:p w:rsidR="0065421E" w:rsidRPr="00F428CE" w:rsidRDefault="0065421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2023,6</w:t>
            </w:r>
          </w:p>
        </w:tc>
        <w:tc>
          <w:tcPr>
            <w:tcW w:w="992" w:type="dxa"/>
            <w:tcBorders>
              <w:top w:val="single" w:sz="4" w:space="0" w:color="auto"/>
              <w:left w:val="single" w:sz="4" w:space="0" w:color="auto"/>
              <w:bottom w:val="single" w:sz="4" w:space="0" w:color="auto"/>
              <w:right w:val="single" w:sz="4" w:space="0" w:color="auto"/>
            </w:tcBorders>
          </w:tcPr>
          <w:p w:rsidR="0065421E" w:rsidRPr="00F428CE" w:rsidRDefault="0065421E" w:rsidP="00CB0AE9">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18</w:t>
            </w:r>
            <w:r w:rsidR="00CB0AE9" w:rsidRPr="00F428CE">
              <w:rPr>
                <w:rFonts w:ascii="Times New Roman" w:hAnsi="Times New Roman"/>
                <w:sz w:val="24"/>
                <w:szCs w:val="24"/>
                <w:lang w:eastAsia="ru-RU"/>
              </w:rPr>
              <w:t>28,3</w:t>
            </w:r>
          </w:p>
        </w:tc>
      </w:tr>
      <w:tr w:rsidR="0065421E" w:rsidRPr="00F428CE" w:rsidTr="0065421E">
        <w:tc>
          <w:tcPr>
            <w:tcW w:w="2311" w:type="dxa"/>
            <w:tcBorders>
              <w:top w:val="single" w:sz="4" w:space="0" w:color="auto"/>
              <w:left w:val="single" w:sz="4" w:space="0" w:color="auto"/>
              <w:bottom w:val="single" w:sz="4" w:space="0" w:color="auto"/>
              <w:right w:val="single" w:sz="4" w:space="0" w:color="auto"/>
            </w:tcBorders>
            <w:hideMark/>
          </w:tcPr>
          <w:p w:rsidR="0065421E" w:rsidRPr="00F428CE" w:rsidRDefault="0065421E" w:rsidP="00DE0BD8">
            <w:pPr>
              <w:spacing w:after="0" w:line="240" w:lineRule="auto"/>
              <w:jc w:val="both"/>
              <w:rPr>
                <w:rFonts w:ascii="Times New Roman" w:hAnsi="Times New Roman"/>
                <w:sz w:val="24"/>
                <w:szCs w:val="24"/>
                <w:lang w:eastAsia="ru-RU"/>
              </w:rPr>
            </w:pPr>
            <w:r w:rsidRPr="00F428CE">
              <w:rPr>
                <w:rFonts w:ascii="Times New Roman" w:hAnsi="Times New Roman"/>
                <w:sz w:val="24"/>
                <w:szCs w:val="24"/>
                <w:lang w:eastAsia="ru-RU"/>
              </w:rPr>
              <w:t>Доля Матвеево-Курганского района в Ростовской области,%</w:t>
            </w:r>
          </w:p>
        </w:tc>
        <w:tc>
          <w:tcPr>
            <w:tcW w:w="774"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0,40</w:t>
            </w:r>
          </w:p>
        </w:tc>
        <w:tc>
          <w:tcPr>
            <w:tcW w:w="992"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0,29</w:t>
            </w:r>
          </w:p>
        </w:tc>
        <w:tc>
          <w:tcPr>
            <w:tcW w:w="993"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0,29</w:t>
            </w:r>
          </w:p>
        </w:tc>
        <w:tc>
          <w:tcPr>
            <w:tcW w:w="992" w:type="dxa"/>
            <w:tcBorders>
              <w:top w:val="single" w:sz="4" w:space="0" w:color="auto"/>
              <w:left w:val="single" w:sz="4" w:space="0" w:color="auto"/>
              <w:bottom w:val="single" w:sz="4" w:space="0" w:color="auto"/>
              <w:right w:val="single" w:sz="4" w:space="0" w:color="auto"/>
            </w:tcBorders>
            <w:vAlign w:val="center"/>
          </w:tcPr>
          <w:p w:rsidR="0065421E" w:rsidRPr="00F428CE" w:rsidRDefault="0065421E"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0,29</w:t>
            </w:r>
          </w:p>
        </w:tc>
        <w:tc>
          <w:tcPr>
            <w:tcW w:w="992" w:type="dxa"/>
            <w:tcBorders>
              <w:top w:val="single" w:sz="4" w:space="0" w:color="auto"/>
              <w:left w:val="single" w:sz="4" w:space="0" w:color="auto"/>
              <w:bottom w:val="single" w:sz="4" w:space="0" w:color="auto"/>
              <w:right w:val="single" w:sz="4" w:space="0" w:color="auto"/>
            </w:tcBorders>
            <w:vAlign w:val="center"/>
          </w:tcPr>
          <w:p w:rsidR="0065421E" w:rsidRPr="00F428CE" w:rsidRDefault="008F06CA"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0,49</w:t>
            </w:r>
          </w:p>
        </w:tc>
        <w:tc>
          <w:tcPr>
            <w:tcW w:w="992" w:type="dxa"/>
            <w:tcBorders>
              <w:top w:val="single" w:sz="4" w:space="0" w:color="auto"/>
              <w:left w:val="single" w:sz="4" w:space="0" w:color="auto"/>
              <w:bottom w:val="single" w:sz="4" w:space="0" w:color="auto"/>
              <w:right w:val="single" w:sz="4" w:space="0" w:color="auto"/>
            </w:tcBorders>
            <w:vAlign w:val="center"/>
          </w:tcPr>
          <w:p w:rsidR="0065421E" w:rsidRPr="00F428CE" w:rsidRDefault="008F06CA"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0,46</w:t>
            </w:r>
          </w:p>
        </w:tc>
        <w:tc>
          <w:tcPr>
            <w:tcW w:w="993" w:type="dxa"/>
            <w:tcBorders>
              <w:top w:val="single" w:sz="4" w:space="0" w:color="auto"/>
              <w:left w:val="single" w:sz="4" w:space="0" w:color="auto"/>
              <w:bottom w:val="single" w:sz="4" w:space="0" w:color="auto"/>
              <w:right w:val="single" w:sz="4" w:space="0" w:color="auto"/>
            </w:tcBorders>
          </w:tcPr>
          <w:p w:rsidR="0065421E" w:rsidRPr="00F428CE" w:rsidRDefault="008F06CA"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0,78</w:t>
            </w:r>
          </w:p>
        </w:tc>
        <w:tc>
          <w:tcPr>
            <w:tcW w:w="992" w:type="dxa"/>
            <w:tcBorders>
              <w:top w:val="single" w:sz="4" w:space="0" w:color="auto"/>
              <w:left w:val="single" w:sz="4" w:space="0" w:color="auto"/>
              <w:bottom w:val="single" w:sz="4" w:space="0" w:color="auto"/>
              <w:right w:val="single" w:sz="4" w:space="0" w:color="auto"/>
            </w:tcBorders>
          </w:tcPr>
          <w:p w:rsidR="0065421E" w:rsidRPr="00F428CE" w:rsidRDefault="008F06CA" w:rsidP="00DE0BD8">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0,62</w:t>
            </w:r>
          </w:p>
        </w:tc>
      </w:tr>
    </w:tbl>
    <w:p w:rsidR="00796ADD" w:rsidRPr="00F428CE" w:rsidRDefault="00796ADD" w:rsidP="00796ADD">
      <w:pPr>
        <w:spacing w:after="0" w:line="240" w:lineRule="auto"/>
        <w:ind w:firstLine="709"/>
        <w:jc w:val="both"/>
        <w:rPr>
          <w:rFonts w:ascii="Times New Roman" w:hAnsi="Times New Roman"/>
          <w:sz w:val="28"/>
          <w:szCs w:val="28"/>
        </w:rPr>
      </w:pPr>
    </w:p>
    <w:p w:rsidR="00796ADD" w:rsidRPr="00F428CE" w:rsidRDefault="00796ADD"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 протяжении анализируемого периода в Матвеево-Курганском районе растут частные инвестиции</w:t>
      </w:r>
      <w:r w:rsidR="008F06CA" w:rsidRPr="00F428CE">
        <w:rPr>
          <w:rFonts w:ascii="Times New Roman" w:hAnsi="Times New Roman"/>
          <w:sz w:val="28"/>
          <w:szCs w:val="28"/>
        </w:rPr>
        <w:t>. По</w:t>
      </w:r>
      <w:r w:rsidRPr="00F428CE">
        <w:rPr>
          <w:rFonts w:ascii="Times New Roman" w:hAnsi="Times New Roman"/>
          <w:sz w:val="28"/>
          <w:szCs w:val="28"/>
        </w:rPr>
        <w:t xml:space="preserve"> итогам 20</w:t>
      </w:r>
      <w:r w:rsidR="008F06CA" w:rsidRPr="00F428CE">
        <w:rPr>
          <w:rFonts w:ascii="Times New Roman" w:hAnsi="Times New Roman"/>
          <w:sz w:val="28"/>
          <w:szCs w:val="28"/>
        </w:rPr>
        <w:t>21</w:t>
      </w:r>
      <w:r w:rsidRPr="00F428CE">
        <w:rPr>
          <w:rFonts w:ascii="Times New Roman" w:hAnsi="Times New Roman"/>
          <w:sz w:val="28"/>
          <w:szCs w:val="28"/>
        </w:rPr>
        <w:t> года их объём составил 1</w:t>
      </w:r>
      <w:r w:rsidR="008F06CA" w:rsidRPr="00F428CE">
        <w:rPr>
          <w:rFonts w:ascii="Times New Roman" w:hAnsi="Times New Roman"/>
          <w:sz w:val="28"/>
          <w:szCs w:val="28"/>
        </w:rPr>
        <w:t>886,3</w:t>
      </w:r>
      <w:r w:rsidRPr="00F428CE">
        <w:rPr>
          <w:rFonts w:ascii="Times New Roman" w:hAnsi="Times New Roman"/>
          <w:sz w:val="28"/>
          <w:szCs w:val="28"/>
        </w:rPr>
        <w:t> млн. рублей, что больше значения 201</w:t>
      </w:r>
      <w:r w:rsidR="008F06CA" w:rsidRPr="00F428CE">
        <w:rPr>
          <w:rFonts w:ascii="Times New Roman" w:hAnsi="Times New Roman"/>
          <w:sz w:val="28"/>
          <w:szCs w:val="28"/>
        </w:rPr>
        <w:t>4</w:t>
      </w:r>
      <w:r w:rsidRPr="00F428CE">
        <w:rPr>
          <w:rFonts w:ascii="Times New Roman" w:hAnsi="Times New Roman"/>
          <w:sz w:val="28"/>
          <w:szCs w:val="28"/>
          <w:lang w:val="en-US"/>
        </w:rPr>
        <w:t> </w:t>
      </w:r>
      <w:r w:rsidRPr="00F428CE">
        <w:rPr>
          <w:rFonts w:ascii="Times New Roman" w:hAnsi="Times New Roman"/>
          <w:sz w:val="28"/>
          <w:szCs w:val="28"/>
        </w:rPr>
        <w:t xml:space="preserve">года на </w:t>
      </w:r>
      <w:r w:rsidR="008F06CA" w:rsidRPr="00F428CE">
        <w:rPr>
          <w:rFonts w:ascii="Times New Roman" w:hAnsi="Times New Roman"/>
          <w:sz w:val="28"/>
          <w:szCs w:val="28"/>
        </w:rPr>
        <w:t>1198,7</w:t>
      </w:r>
      <w:r w:rsidRPr="00F428CE">
        <w:rPr>
          <w:rFonts w:ascii="Times New Roman" w:hAnsi="Times New Roman"/>
          <w:sz w:val="28"/>
          <w:szCs w:val="28"/>
        </w:rPr>
        <w:t> млн. рублей. При этом растет  и доля частных инвестиций в структуре инвестиций в основной капитал по формам собственности: в 201</w:t>
      </w:r>
      <w:r w:rsidR="00096F02" w:rsidRPr="00F428CE">
        <w:rPr>
          <w:rFonts w:ascii="Times New Roman" w:hAnsi="Times New Roman"/>
          <w:sz w:val="28"/>
          <w:szCs w:val="28"/>
        </w:rPr>
        <w:t>4</w:t>
      </w:r>
      <w:r w:rsidRPr="00F428CE">
        <w:rPr>
          <w:rFonts w:ascii="Times New Roman" w:hAnsi="Times New Roman"/>
          <w:sz w:val="28"/>
          <w:szCs w:val="28"/>
          <w:lang w:val="en-US"/>
        </w:rPr>
        <w:t> </w:t>
      </w:r>
      <w:r w:rsidRPr="00F428CE">
        <w:rPr>
          <w:rFonts w:ascii="Times New Roman" w:hAnsi="Times New Roman"/>
          <w:sz w:val="28"/>
          <w:szCs w:val="28"/>
        </w:rPr>
        <w:t xml:space="preserve">году она составляла </w:t>
      </w:r>
      <w:r w:rsidR="00096F02" w:rsidRPr="00F428CE">
        <w:rPr>
          <w:rFonts w:ascii="Times New Roman" w:hAnsi="Times New Roman"/>
          <w:sz w:val="28"/>
          <w:szCs w:val="28"/>
        </w:rPr>
        <w:t>77,3</w:t>
      </w:r>
      <w:r w:rsidRPr="00F428CE">
        <w:rPr>
          <w:rFonts w:ascii="Times New Roman" w:hAnsi="Times New Roman"/>
          <w:sz w:val="28"/>
          <w:szCs w:val="28"/>
        </w:rPr>
        <w:t>% совокупного объёма инвестиций в основной капитал, тогда как в 20</w:t>
      </w:r>
      <w:r w:rsidR="00096F02" w:rsidRPr="00F428CE">
        <w:rPr>
          <w:rFonts w:ascii="Times New Roman" w:hAnsi="Times New Roman"/>
          <w:sz w:val="28"/>
          <w:szCs w:val="28"/>
        </w:rPr>
        <w:t xml:space="preserve">21 </w:t>
      </w:r>
      <w:r w:rsidRPr="00F428CE">
        <w:rPr>
          <w:rFonts w:ascii="Times New Roman" w:hAnsi="Times New Roman"/>
          <w:sz w:val="28"/>
          <w:szCs w:val="28"/>
          <w:lang w:val="en-US"/>
        </w:rPr>
        <w:t> </w:t>
      </w:r>
      <w:r w:rsidRPr="00F428CE">
        <w:rPr>
          <w:rFonts w:ascii="Times New Roman" w:hAnsi="Times New Roman"/>
          <w:sz w:val="28"/>
          <w:szCs w:val="28"/>
        </w:rPr>
        <w:t xml:space="preserve">году – </w:t>
      </w:r>
      <w:r w:rsidR="00096F02" w:rsidRPr="00F428CE">
        <w:rPr>
          <w:rFonts w:ascii="Times New Roman" w:hAnsi="Times New Roman"/>
          <w:sz w:val="28"/>
          <w:szCs w:val="28"/>
        </w:rPr>
        <w:t>93,6</w:t>
      </w:r>
      <w:r w:rsidRPr="00F428CE">
        <w:rPr>
          <w:rFonts w:ascii="Times New Roman" w:hAnsi="Times New Roman"/>
          <w:sz w:val="28"/>
          <w:szCs w:val="28"/>
        </w:rPr>
        <w:t>%.</w:t>
      </w:r>
    </w:p>
    <w:p w:rsidR="005F6D25" w:rsidRPr="00F428CE" w:rsidRDefault="00796ADD"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Наибольшую инвестиционную активность демонстрируют крупные и средние организации, включая организации с численностью работающих до 15 человек, не относящиеся к субъектам малого предпринимательства. </w:t>
      </w:r>
    </w:p>
    <w:p w:rsidR="00796ADD" w:rsidRPr="00F428CE" w:rsidRDefault="00796ADD"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разрезе видов экономической деятельности (по крупным и средним организациям и организациям с численностью работающих до 15 человек, не относящимся к субъектам малого предпринимательства) по итогам 20</w:t>
      </w:r>
      <w:r w:rsidR="005F6D25" w:rsidRPr="00F428CE">
        <w:rPr>
          <w:rFonts w:ascii="Times New Roman" w:hAnsi="Times New Roman"/>
          <w:sz w:val="28"/>
          <w:szCs w:val="28"/>
        </w:rPr>
        <w:t>21</w:t>
      </w:r>
      <w:r w:rsidRPr="00F428CE">
        <w:rPr>
          <w:rFonts w:ascii="Times New Roman" w:hAnsi="Times New Roman"/>
          <w:sz w:val="28"/>
          <w:szCs w:val="28"/>
        </w:rPr>
        <w:t> года наибольший объем инвестиций в основной капитал (из расчета к общему объему инвестиций по крупным и средним организациям и организациям с численностью работающих до 15 человек, не относящимся к субъектам малого предпринимательства) приш</w:t>
      </w:r>
      <w:r w:rsidR="005F6D25" w:rsidRPr="00F428CE">
        <w:rPr>
          <w:rFonts w:ascii="Times New Roman" w:hAnsi="Times New Roman"/>
          <w:sz w:val="28"/>
          <w:szCs w:val="28"/>
        </w:rPr>
        <w:t>елся на «сельское хозяйство» (72,7</w:t>
      </w:r>
      <w:r w:rsidRPr="00F428CE">
        <w:rPr>
          <w:rFonts w:ascii="Times New Roman" w:hAnsi="Times New Roman"/>
          <w:sz w:val="28"/>
          <w:szCs w:val="28"/>
        </w:rPr>
        <w:t>%).</w:t>
      </w:r>
    </w:p>
    <w:p w:rsidR="00096061" w:rsidRPr="00F428CE" w:rsidRDefault="00096061" w:rsidP="007A1C54">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Сохранение ограничений и барьеров для повышения эффективности привлечения и сопровождения инвесторов.</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Данная проблема носит многофакторный характер. В первую очередь, необходимо отметить высокую стоимость и длительные сроки технологического присоединения к объектам инженерной инфраструктуры, что обусловлено следующими факторами:</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недостаточный уровень развития сетевой инфраструктуры, в результате чего существенно ограничивается потенциал использования земельных участков для хозяйственной деятельности, увеличивается стоимость и сроки реализации инвестиционных проектов;</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высокие тарифы на подключение и потребление электроэнергии.</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Также отдельным ограничением, по мнению экспертов, является нехватка специалистов в сфере управления инвестиционными проектами</w:t>
      </w:r>
      <w:r w:rsidR="00EB659E" w:rsidRPr="00F428CE">
        <w:rPr>
          <w:rFonts w:ascii="Times New Roman" w:hAnsi="Times New Roman"/>
          <w:sz w:val="28"/>
          <w:szCs w:val="28"/>
        </w:rPr>
        <w:t>.</w:t>
      </w:r>
      <w:r w:rsidRPr="00F428CE">
        <w:rPr>
          <w:rFonts w:ascii="Times New Roman" w:hAnsi="Times New Roman"/>
          <w:sz w:val="28"/>
          <w:szCs w:val="28"/>
        </w:rPr>
        <w:t xml:space="preserve"> </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Низкая доступность заемных (в частности кредитных) средств для инвесторов, что связано преимущественно с:</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достаточно высокими процентными ставками по кредитам;</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высокими требованиями к размерам залоговой базы.</w:t>
      </w:r>
    </w:p>
    <w:p w:rsidR="00096061" w:rsidRPr="00F428CE" w:rsidRDefault="00A659D9"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3</w:t>
      </w:r>
      <w:r w:rsidR="00096061" w:rsidRPr="00F428CE">
        <w:rPr>
          <w:rFonts w:ascii="Times New Roman" w:hAnsi="Times New Roman"/>
          <w:sz w:val="28"/>
          <w:szCs w:val="28"/>
        </w:rPr>
        <w:t>. Дефицит подготовленных для реализации новых инвестиционных проектов площадок.</w:t>
      </w:r>
    </w:p>
    <w:p w:rsidR="00096061" w:rsidRPr="00F428CE" w:rsidRDefault="00096061"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Одним из важнейших компонентов инвестиционного климата является инфраструктура. Значимым недостатком является отсутствие в </w:t>
      </w:r>
      <w:r w:rsidR="00A659D9" w:rsidRPr="00F428CE">
        <w:rPr>
          <w:rFonts w:ascii="Times New Roman" w:hAnsi="Times New Roman"/>
          <w:sz w:val="28"/>
          <w:szCs w:val="28"/>
        </w:rPr>
        <w:t>районе</w:t>
      </w:r>
      <w:r w:rsidRPr="00F428CE">
        <w:rPr>
          <w:rFonts w:ascii="Times New Roman" w:hAnsi="Times New Roman"/>
          <w:sz w:val="28"/>
          <w:szCs w:val="28"/>
        </w:rPr>
        <w:t xml:space="preserve"> свободных инвестиционных площадок с соответствующими пространственными и институциональными параметрами для локализации новых производств, способных модернизировать сложившуюся структуру экономики.</w:t>
      </w:r>
    </w:p>
    <w:p w:rsidR="00096061" w:rsidRPr="00F428CE" w:rsidRDefault="00096061" w:rsidP="007A1C54">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A659D9" w:rsidRPr="00F428CE" w:rsidRDefault="00A659D9"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Рост инвестиций в информационные технологии.</w:t>
      </w:r>
    </w:p>
    <w:p w:rsidR="00A659D9" w:rsidRPr="00F428CE" w:rsidRDefault="00A659D9" w:rsidP="007A1C54">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качестве наиболее перспективных отраслей в ближайшие годы, можно выделить:</w:t>
      </w:r>
    </w:p>
    <w:p w:rsidR="00A659D9" w:rsidRPr="00F428CE" w:rsidRDefault="00A659D9" w:rsidP="007A1C54">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информационные технологии и профессиональные услуги (юридические, бухгалтерские, инженерные, архитектурные и другие виды услуг).</w:t>
      </w:r>
    </w:p>
    <w:p w:rsidR="00A659D9" w:rsidRPr="00F428CE" w:rsidRDefault="00A659D9" w:rsidP="007A1C54">
      <w:pPr>
        <w:tabs>
          <w:tab w:val="left" w:pos="1134"/>
        </w:tabs>
        <w:spacing w:after="0" w:line="240" w:lineRule="auto"/>
        <w:ind w:firstLine="709"/>
        <w:jc w:val="both"/>
        <w:rPr>
          <w:rFonts w:ascii="Times New Roman" w:hAnsi="Times New Roman"/>
          <w:sz w:val="28"/>
          <w:szCs w:val="28"/>
        </w:rPr>
      </w:pPr>
    </w:p>
    <w:p w:rsidR="00096061" w:rsidRPr="00F428CE" w:rsidRDefault="00096061" w:rsidP="007A1C54">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096061" w:rsidRPr="00F428CE" w:rsidRDefault="00096061" w:rsidP="007A1C5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Динамическая цель.</w:t>
      </w:r>
    </w:p>
    <w:p w:rsidR="00096061" w:rsidRPr="00F428CE" w:rsidRDefault="00096061" w:rsidP="007A1C54">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Рост частных инвестиций в основной капитал.</w:t>
      </w:r>
    </w:p>
    <w:p w:rsidR="00096061" w:rsidRPr="00F428CE" w:rsidRDefault="00096061" w:rsidP="007A1C54">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1. Объем частных инвестиций в основной капитал:</w:t>
      </w:r>
    </w:p>
    <w:p w:rsidR="00096061" w:rsidRPr="00F428CE" w:rsidRDefault="00096061" w:rsidP="007A1C5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2021 год – </w:t>
      </w:r>
      <w:r w:rsidR="00A659D9" w:rsidRPr="00F428CE">
        <w:rPr>
          <w:rFonts w:ascii="Times New Roman" w:hAnsi="Times New Roman"/>
          <w:sz w:val="28"/>
          <w:szCs w:val="28"/>
        </w:rPr>
        <w:t>1</w:t>
      </w:r>
      <w:r w:rsidR="00E176E0" w:rsidRPr="00F428CE">
        <w:rPr>
          <w:rFonts w:ascii="Times New Roman" w:hAnsi="Times New Roman"/>
          <w:sz w:val="28"/>
          <w:szCs w:val="28"/>
        </w:rPr>
        <w:t>,</w:t>
      </w:r>
      <w:r w:rsidR="00A659D9" w:rsidRPr="00F428CE">
        <w:rPr>
          <w:rFonts w:ascii="Times New Roman" w:hAnsi="Times New Roman"/>
          <w:sz w:val="28"/>
          <w:szCs w:val="28"/>
        </w:rPr>
        <w:t>8</w:t>
      </w:r>
      <w:r w:rsidR="00E176E0" w:rsidRPr="00F428CE">
        <w:rPr>
          <w:rFonts w:ascii="Times New Roman" w:hAnsi="Times New Roman"/>
          <w:sz w:val="28"/>
          <w:szCs w:val="28"/>
        </w:rPr>
        <w:t xml:space="preserve"> млрд</w:t>
      </w:r>
      <w:r w:rsidRPr="00F428CE">
        <w:rPr>
          <w:rFonts w:ascii="Times New Roman" w:hAnsi="Times New Roman"/>
          <w:sz w:val="28"/>
          <w:szCs w:val="28"/>
        </w:rPr>
        <w:t xml:space="preserve"> рублей;</w:t>
      </w:r>
    </w:p>
    <w:p w:rsidR="00096061" w:rsidRPr="00F428CE" w:rsidRDefault="00096061" w:rsidP="007A1C5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2024 год – </w:t>
      </w:r>
      <w:r w:rsidR="00CC612F" w:rsidRPr="00F428CE">
        <w:rPr>
          <w:rFonts w:ascii="Times New Roman" w:hAnsi="Times New Roman"/>
          <w:sz w:val="28"/>
          <w:szCs w:val="28"/>
        </w:rPr>
        <w:t>1,7</w:t>
      </w:r>
      <w:r w:rsidR="00E176E0" w:rsidRPr="00F428CE">
        <w:rPr>
          <w:rFonts w:ascii="Times New Roman" w:hAnsi="Times New Roman"/>
          <w:sz w:val="28"/>
          <w:szCs w:val="28"/>
        </w:rPr>
        <w:t xml:space="preserve"> млрд</w:t>
      </w:r>
      <w:r w:rsidRPr="00F428CE">
        <w:rPr>
          <w:rFonts w:ascii="Times New Roman" w:hAnsi="Times New Roman"/>
          <w:sz w:val="28"/>
          <w:szCs w:val="28"/>
        </w:rPr>
        <w:t xml:space="preserve"> рублей;</w:t>
      </w:r>
    </w:p>
    <w:p w:rsidR="00096061" w:rsidRPr="00F428CE" w:rsidRDefault="00096061" w:rsidP="007A1C5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2030 год – </w:t>
      </w:r>
      <w:r w:rsidR="00CC612F" w:rsidRPr="00F428CE">
        <w:rPr>
          <w:rFonts w:ascii="Times New Roman" w:hAnsi="Times New Roman"/>
          <w:sz w:val="28"/>
          <w:szCs w:val="28"/>
        </w:rPr>
        <w:t>3,5</w:t>
      </w:r>
      <w:r w:rsidRPr="00F428CE">
        <w:rPr>
          <w:rFonts w:ascii="Times New Roman" w:hAnsi="Times New Roman"/>
          <w:sz w:val="28"/>
          <w:szCs w:val="28"/>
        </w:rPr>
        <w:t> млрд рублей.</w:t>
      </w:r>
    </w:p>
    <w:p w:rsidR="00096061" w:rsidRPr="00F428CE" w:rsidRDefault="00096061" w:rsidP="007A1C54">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096061" w:rsidRPr="00F428CE" w:rsidRDefault="00096061" w:rsidP="007A1C54">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FA788B" w:rsidRPr="00F428CE" w:rsidRDefault="00FA788B" w:rsidP="007A1C54">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Задача 1. Привлечение и дальнейшее сопровождение инвесторов.</w:t>
      </w:r>
    </w:p>
    <w:p w:rsidR="00FA788B" w:rsidRPr="00F428CE" w:rsidRDefault="00FA788B" w:rsidP="007A1C54">
      <w:pPr>
        <w:tabs>
          <w:tab w:val="left" w:pos="426"/>
        </w:tabs>
        <w:spacing w:after="0" w:line="240" w:lineRule="auto"/>
        <w:contextualSpacing/>
        <w:jc w:val="both"/>
        <w:rPr>
          <w:rFonts w:ascii="Times New Roman" w:hAnsi="Times New Roman"/>
          <w:sz w:val="28"/>
          <w:szCs w:val="28"/>
        </w:rPr>
      </w:pPr>
      <w:r w:rsidRPr="00F428CE">
        <w:rPr>
          <w:rFonts w:ascii="Times New Roman" w:eastAsia="Times New Roman" w:hAnsi="Times New Roman"/>
          <w:sz w:val="28"/>
          <w:szCs w:val="28"/>
          <w:lang w:eastAsia="ru-RU"/>
        </w:rPr>
        <w:tab/>
      </w:r>
      <w:r w:rsidRPr="00F428CE">
        <w:rPr>
          <w:rFonts w:ascii="Times New Roman" w:eastAsia="Times New Roman" w:hAnsi="Times New Roman"/>
          <w:sz w:val="28"/>
          <w:szCs w:val="28"/>
          <w:lang w:eastAsia="ru-RU"/>
        </w:rPr>
        <w:tab/>
        <w:t xml:space="preserve">  Мероприятие 1.1. В</w:t>
      </w:r>
      <w:r w:rsidRPr="00F428CE">
        <w:rPr>
          <w:rFonts w:ascii="Times New Roman" w:hAnsi="Times New Roman"/>
          <w:sz w:val="28"/>
          <w:szCs w:val="28"/>
        </w:rPr>
        <w:t>недрение порядка адресной работы отраслевых отделов с субъектами инвестиционной деятельности.</w:t>
      </w:r>
    </w:p>
    <w:p w:rsidR="00FA788B" w:rsidRPr="00F428CE" w:rsidRDefault="00FA788B" w:rsidP="007A1C54">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Мероприятие 1.2. Сопровождение инвестиционных проектов по принципу «единого окна» на территории Матвеево-Курганского района.</w:t>
      </w:r>
    </w:p>
    <w:p w:rsidR="00FA788B" w:rsidRPr="00F428CE" w:rsidRDefault="00FA788B" w:rsidP="007A1C54">
      <w:pPr>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Мероприятие 1.3. Повышение инвестиционной привлекательности территорий.</w:t>
      </w:r>
    </w:p>
    <w:p w:rsidR="00BC32EF" w:rsidRPr="00F428CE" w:rsidRDefault="00FA788B" w:rsidP="007A1C54">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Мероприятие 1.4. Развитие институциональной среды в сфере  муниципально-частного партнерства (МЧП)</w:t>
      </w:r>
      <w:r w:rsidR="00BC32EF" w:rsidRPr="00F428CE">
        <w:rPr>
          <w:rFonts w:ascii="Times New Roman" w:hAnsi="Times New Roman"/>
          <w:sz w:val="28"/>
          <w:szCs w:val="28"/>
        </w:rPr>
        <w:t xml:space="preserve">, создание привлекательных условий для реализации проектов  (МЧП). </w:t>
      </w:r>
    </w:p>
    <w:p w:rsidR="00FA788B" w:rsidRPr="00F428CE" w:rsidRDefault="00BC32EF" w:rsidP="007A1C54">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1.5. Развитие организационной, информационной поддержки инвестиционной деятельности, а также  организационное и информационное сопровождение каждого инвестиционного проекта.</w:t>
      </w:r>
    </w:p>
    <w:p w:rsidR="00FA788B" w:rsidRPr="00F428CE" w:rsidRDefault="00FA788B" w:rsidP="007A1C54">
      <w:pPr>
        <w:tabs>
          <w:tab w:val="left" w:pos="426"/>
        </w:tabs>
        <w:spacing w:after="0" w:line="240" w:lineRule="auto"/>
        <w:contextualSpacing/>
        <w:jc w:val="both"/>
        <w:rPr>
          <w:rFonts w:ascii="Times New Roman" w:hAnsi="Times New Roman"/>
          <w:b/>
          <w:sz w:val="28"/>
          <w:szCs w:val="28"/>
        </w:rPr>
      </w:pPr>
      <w:r w:rsidRPr="00F428CE">
        <w:rPr>
          <w:rFonts w:ascii="Times New Roman" w:hAnsi="Times New Roman"/>
          <w:sz w:val="28"/>
          <w:szCs w:val="28"/>
        </w:rPr>
        <w:t>Задача 2. Формирование инвестиционного бренда Матвеево-Курганского района.</w:t>
      </w:r>
    </w:p>
    <w:p w:rsidR="00FA788B" w:rsidRPr="00F428CE" w:rsidRDefault="00FA788B" w:rsidP="007A1C54">
      <w:pPr>
        <w:spacing w:after="0" w:line="240" w:lineRule="auto"/>
        <w:contextualSpacing/>
        <w:jc w:val="both"/>
        <w:rPr>
          <w:rFonts w:ascii="Times New Roman" w:eastAsia="Times New Roman" w:hAnsi="Times New Roman"/>
          <w:sz w:val="28"/>
          <w:szCs w:val="28"/>
          <w:lang w:eastAsia="ru-RU"/>
        </w:rPr>
      </w:pPr>
      <w:r w:rsidRPr="00F428CE">
        <w:rPr>
          <w:rFonts w:ascii="Times New Roman" w:hAnsi="Times New Roman"/>
          <w:sz w:val="28"/>
          <w:szCs w:val="28"/>
        </w:rPr>
        <w:t xml:space="preserve">           Мероприятие 2.1. </w:t>
      </w:r>
      <w:r w:rsidRPr="00F428CE">
        <w:rPr>
          <w:rFonts w:ascii="Times New Roman" w:eastAsia="Times New Roman" w:hAnsi="Times New Roman"/>
          <w:sz w:val="28"/>
          <w:szCs w:val="28"/>
          <w:lang w:eastAsia="ru-RU"/>
        </w:rPr>
        <w:t>Обновление  инвестиционного паспорта Матвеево-Курганского района.</w:t>
      </w:r>
    </w:p>
    <w:p w:rsidR="00FA788B" w:rsidRPr="00F428CE" w:rsidRDefault="00FA788B" w:rsidP="007A1C54">
      <w:pPr>
        <w:spacing w:after="0" w:line="240" w:lineRule="auto"/>
        <w:contextualSpacing/>
        <w:jc w:val="both"/>
        <w:rPr>
          <w:rFonts w:ascii="Times New Roman" w:hAnsi="Times New Roman"/>
          <w:b/>
          <w:sz w:val="28"/>
          <w:szCs w:val="28"/>
        </w:rPr>
      </w:pPr>
      <w:r w:rsidRPr="00F428CE">
        <w:rPr>
          <w:rFonts w:ascii="Times New Roman" w:hAnsi="Times New Roman"/>
          <w:sz w:val="28"/>
          <w:szCs w:val="28"/>
        </w:rPr>
        <w:t xml:space="preserve">           Мероприятие 2.2. Взаимодействие с институтами развития инвестиционной сферы.</w:t>
      </w:r>
    </w:p>
    <w:p w:rsidR="00FA788B" w:rsidRPr="00F428CE" w:rsidRDefault="00FA788B" w:rsidP="007A1C54">
      <w:pPr>
        <w:tabs>
          <w:tab w:val="left" w:pos="1276"/>
        </w:tabs>
        <w:spacing w:after="0" w:line="240" w:lineRule="auto"/>
        <w:ind w:firstLine="709"/>
        <w:jc w:val="both"/>
        <w:rPr>
          <w:rFonts w:ascii="Times New Roman" w:hAnsi="Times New Roman"/>
          <w:b/>
          <w:sz w:val="28"/>
          <w:szCs w:val="28"/>
        </w:rPr>
      </w:pPr>
      <w:r w:rsidRPr="00F428CE">
        <w:rPr>
          <w:rFonts w:ascii="Times New Roman" w:hAnsi="Times New Roman"/>
          <w:sz w:val="28"/>
          <w:szCs w:val="28"/>
        </w:rPr>
        <w:t>Стратегическая проектная инициатива 1. «Инвестиции в  агропромышленном и рекреационном комплексах</w:t>
      </w:r>
      <w:r w:rsidRPr="00F428CE">
        <w:rPr>
          <w:rFonts w:ascii="Times New Roman" w:eastAsia="Times New Roman" w:hAnsi="Times New Roman"/>
          <w:sz w:val="28"/>
          <w:szCs w:val="28"/>
        </w:rPr>
        <w:t xml:space="preserve">». </w:t>
      </w:r>
    </w:p>
    <w:p w:rsidR="00FA788B" w:rsidRPr="00F428CE" w:rsidRDefault="00FA788B" w:rsidP="007A1C54">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Возможности:</w:t>
      </w:r>
    </w:p>
    <w:p w:rsidR="00FA788B" w:rsidRPr="00F428CE" w:rsidRDefault="00FA788B" w:rsidP="007A1C54">
      <w:pPr>
        <w:tabs>
          <w:tab w:val="left" w:pos="426"/>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задействовать экономический потенциал местных инвесторов.</w:t>
      </w:r>
    </w:p>
    <w:p w:rsidR="00FA788B" w:rsidRPr="00F428CE" w:rsidRDefault="00FA788B" w:rsidP="007A1C54">
      <w:pPr>
        <w:keepNext/>
        <w:tabs>
          <w:tab w:val="left" w:pos="426"/>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Основные параметры:</w:t>
      </w:r>
    </w:p>
    <w:p w:rsidR="00FA788B" w:rsidRPr="00F428CE" w:rsidRDefault="00FA788B" w:rsidP="007A1C54">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1. Увеличение  проектов в агропромышленном комплексе Матвеево-Курганского района.</w:t>
      </w:r>
    </w:p>
    <w:p w:rsidR="00E176E0" w:rsidRPr="00F428CE" w:rsidRDefault="00E176E0" w:rsidP="007A1C54">
      <w:pPr>
        <w:spacing w:after="0" w:line="240" w:lineRule="auto"/>
        <w:contextualSpacing/>
        <w:jc w:val="both"/>
        <w:rPr>
          <w:rFonts w:ascii="Times New Roman" w:hAnsi="Times New Roman"/>
          <w:sz w:val="28"/>
          <w:szCs w:val="28"/>
        </w:rPr>
      </w:pPr>
      <w:r w:rsidRPr="00F428CE">
        <w:rPr>
          <w:sz w:val="28"/>
          <w:szCs w:val="28"/>
        </w:rPr>
        <w:tab/>
      </w:r>
    </w:p>
    <w:p w:rsidR="00796ADD" w:rsidRPr="00F428CE" w:rsidRDefault="00796ADD" w:rsidP="007A1C54">
      <w:pPr>
        <w:tabs>
          <w:tab w:val="left" w:pos="426"/>
          <w:tab w:val="left" w:pos="1276"/>
        </w:tabs>
        <w:spacing w:after="0" w:line="240" w:lineRule="auto"/>
        <w:ind w:left="709"/>
        <w:contextualSpacing/>
        <w:jc w:val="center"/>
        <w:rPr>
          <w:rFonts w:ascii="Times New Roman" w:hAnsi="Times New Roman"/>
          <w:sz w:val="28"/>
          <w:szCs w:val="28"/>
        </w:rPr>
      </w:pPr>
      <w:bookmarkStart w:id="25" w:name="_Toc521491613"/>
      <w:bookmarkStart w:id="26" w:name="_Toc514433776"/>
      <w:r w:rsidRPr="00F428CE">
        <w:rPr>
          <w:rFonts w:ascii="Times New Roman" w:hAnsi="Times New Roman"/>
          <w:sz w:val="28"/>
          <w:szCs w:val="28"/>
        </w:rPr>
        <w:t>4.1.7. Инновации</w:t>
      </w:r>
    </w:p>
    <w:p w:rsidR="00796ADD" w:rsidRPr="00F428CE" w:rsidRDefault="00796ADD" w:rsidP="007A1C54">
      <w:pPr>
        <w:tabs>
          <w:tab w:val="left" w:pos="426"/>
          <w:tab w:val="left" w:pos="1276"/>
        </w:tabs>
        <w:spacing w:after="0" w:line="240" w:lineRule="auto"/>
        <w:ind w:left="709"/>
        <w:contextualSpacing/>
        <w:jc w:val="both"/>
      </w:pPr>
      <w:r w:rsidRPr="00F428CE">
        <w:t xml:space="preserve">        </w:t>
      </w:r>
    </w:p>
    <w:p w:rsidR="00796ADD" w:rsidRPr="00F428CE" w:rsidRDefault="00796ADD" w:rsidP="007A1C54">
      <w:pPr>
        <w:keepNext/>
        <w:spacing w:before="120" w:after="120"/>
        <w:ind w:firstLine="708"/>
        <w:contextualSpacing/>
        <w:jc w:val="both"/>
        <w:rPr>
          <w:rFonts w:ascii="Times New Roman" w:hAnsi="Times New Roman"/>
          <w:sz w:val="28"/>
          <w:szCs w:val="24"/>
        </w:rPr>
      </w:pPr>
      <w:r w:rsidRPr="00F428CE">
        <w:rPr>
          <w:rFonts w:ascii="Times New Roman" w:hAnsi="Times New Roman"/>
          <w:sz w:val="28"/>
        </w:rPr>
        <w:t>Состояние и тренды развития.</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настоящее время в Матвеево-Курганском  районе инновационная продукция не производится. Вместе с тем, учитывая региональный тренд на увеличение количества организаций, осуществляющих технологические инновации, а также производство инновационной продукции, органы местного самоуправления Матвеево-Курганского  района ставят перед собой задачи по развитию данных направлений развития в структуре экономики муниципалитета.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796ADD" w:rsidRPr="00F428CE" w:rsidRDefault="00796ADD" w:rsidP="00796ADD">
      <w:pPr>
        <w:keepNext/>
        <w:tabs>
          <w:tab w:val="left" w:pos="993"/>
        </w:tabs>
        <w:spacing w:after="0" w:line="240" w:lineRule="auto"/>
        <w:ind w:firstLine="709"/>
        <w:jc w:val="both"/>
        <w:rPr>
          <w:rFonts w:ascii="Times New Roman" w:hAnsi="Times New Roman"/>
          <w:sz w:val="28"/>
          <w:szCs w:val="28"/>
        </w:rPr>
      </w:pPr>
      <w:r w:rsidRPr="00F428CE">
        <w:rPr>
          <w:rFonts w:ascii="Times New Roman" w:hAnsi="Times New Roman"/>
          <w:sz w:val="28"/>
          <w:szCs w:val="28"/>
        </w:rPr>
        <w:t>1.</w:t>
      </w:r>
      <w:r w:rsidRPr="00F428CE">
        <w:rPr>
          <w:rFonts w:ascii="Times New Roman" w:hAnsi="Times New Roman"/>
          <w:sz w:val="28"/>
          <w:szCs w:val="28"/>
        </w:rPr>
        <w:tab/>
        <w:t>Отсутствие финансирования инновационной деятельности организаций и предприятий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Собственные средства предприятий и организаций как ресурс для роста инновационной активности в значительной мере ограничены, что в совокупности с высокой стоимостью заемных средств является серьезным препятствием для инновационно-технологического развития организаций района.</w:t>
      </w:r>
    </w:p>
    <w:p w:rsidR="00BC32EF" w:rsidRPr="00F428CE" w:rsidRDefault="00BC32EF" w:rsidP="00BC32EF">
      <w:pPr>
        <w:spacing w:after="0"/>
        <w:ind w:firstLine="709"/>
        <w:jc w:val="both"/>
        <w:rPr>
          <w:rFonts w:ascii="Times New Roman" w:hAnsi="Times New Roman"/>
          <w:sz w:val="28"/>
          <w:szCs w:val="28"/>
        </w:rPr>
      </w:pPr>
      <w:r w:rsidRPr="00F428CE">
        <w:rPr>
          <w:rFonts w:ascii="Times New Roman" w:hAnsi="Times New Roman"/>
          <w:sz w:val="28"/>
          <w:szCs w:val="28"/>
        </w:rPr>
        <w:t>2. Слабые кооперационные связи между предприятиями, научно-образовательными и инновационными организациями.</w:t>
      </w:r>
    </w:p>
    <w:p w:rsidR="00BC32EF" w:rsidRPr="00F428CE" w:rsidRDefault="00BC32EF" w:rsidP="00BC32EF">
      <w:pPr>
        <w:spacing w:after="0"/>
        <w:ind w:firstLine="709"/>
        <w:jc w:val="both"/>
        <w:rPr>
          <w:rFonts w:ascii="Times New Roman" w:hAnsi="Times New Roman"/>
          <w:sz w:val="28"/>
          <w:szCs w:val="28"/>
        </w:rPr>
      </w:pPr>
      <w:r w:rsidRPr="00F428CE">
        <w:rPr>
          <w:rFonts w:ascii="Times New Roman" w:hAnsi="Times New Roman"/>
          <w:sz w:val="28"/>
          <w:szCs w:val="28"/>
        </w:rPr>
        <w:t>Недостаточный уровень кооперации донских образовательных организаций высшего образования и предприятий подтверждается низким числом совместных проектов по выполнению исследований и разработок. Среди причин, обусловливающих это: недостаточная взаимная информированность о возможностях и потребностях в инновационных разработках и кадрах; отсутствие системы трансфера технологий; низкий уровень внебюджетного финансирования научных исследований и разработок.</w:t>
      </w:r>
    </w:p>
    <w:p w:rsidR="00796ADD" w:rsidRPr="00F428CE" w:rsidRDefault="00BC32EF" w:rsidP="00BC32EF">
      <w:pPr>
        <w:keepNext/>
        <w:tabs>
          <w:tab w:val="left" w:pos="993"/>
        </w:tabs>
        <w:spacing w:after="0" w:line="240" w:lineRule="auto"/>
        <w:ind w:firstLine="709"/>
        <w:jc w:val="both"/>
        <w:rPr>
          <w:rFonts w:ascii="Times New Roman" w:hAnsi="Times New Roman"/>
          <w:sz w:val="28"/>
          <w:szCs w:val="28"/>
        </w:rPr>
      </w:pPr>
      <w:r w:rsidRPr="00F428CE">
        <w:rPr>
          <w:rFonts w:ascii="Times New Roman" w:hAnsi="Times New Roman"/>
          <w:sz w:val="28"/>
          <w:szCs w:val="28"/>
        </w:rPr>
        <w:t>3</w:t>
      </w:r>
      <w:r w:rsidR="00796ADD" w:rsidRPr="00F428CE">
        <w:rPr>
          <w:rFonts w:ascii="Times New Roman" w:hAnsi="Times New Roman"/>
          <w:sz w:val="28"/>
          <w:szCs w:val="28"/>
        </w:rPr>
        <w:t>.</w:t>
      </w:r>
      <w:r w:rsidR="00796ADD" w:rsidRPr="00F428CE">
        <w:rPr>
          <w:rFonts w:ascii="Times New Roman" w:hAnsi="Times New Roman"/>
          <w:sz w:val="28"/>
          <w:szCs w:val="28"/>
        </w:rPr>
        <w:tab/>
        <w:t>Низкий уровень инновационного менеджмента на предприятиях.</w:t>
      </w:r>
    </w:p>
    <w:p w:rsidR="00796ADD" w:rsidRPr="00F428CE" w:rsidRDefault="00796ADD" w:rsidP="00BC32EF">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Недостаточное количество профессиональных инновационных менеджеров – специалистов по управлению инновациями, по коммерциализации разработок – сдерживает внедрение инноваций на всех этапах. На предприятиях отсутствуют системы воспроизводства (проведение исследований и разработок, а также коммерциализация) наукоемкой продукции.</w:t>
      </w:r>
    </w:p>
    <w:p w:rsidR="00796ADD" w:rsidRPr="00F428CE" w:rsidRDefault="00796ADD" w:rsidP="00796ADD">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796ADD" w:rsidRPr="00F428CE" w:rsidRDefault="00796ADD" w:rsidP="00796ADD">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1. Сжатие инновационного цикла.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Жизненный цикл инноваций завершается в момент выхода на рынок продукции, произведенной с помощью новой технологии, революционно отличающейся от предыдущей. Ускорение научно-технического прогресса, расширение применения интернет-технологий и развитие транспортно-логистических систем усиливают глобальную конкуренцию между товаропроизводителями и приводят к быстрому устареванию новаторских идей. Как следствие, промежутки времени между появлением новых инновационных продуктов сокращаются.</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Распространение модели открытых инноваций.</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Последние десятилетия демонстрируют рост прозрачности границ для межотраслевого и межстранового обмена потоками знаний. Во многих видах деятельности экономически выгодным и технологически возможным становится не интеграция производственной деятельности в цепи создания добавленной стоимости, а ее разделение на фрагменты. Отдельные фрагменты занимаются продуцированием новаторских идей, они же являются наиболее открытыми к приему «внешних» инноваций. </w:t>
      </w:r>
    </w:p>
    <w:p w:rsidR="00796ADD" w:rsidRPr="00F428CE" w:rsidRDefault="00796ADD" w:rsidP="00796ADD">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3. Формирование поколения молодых специалистов, обладающих необходимыми базовыми компетенциями для реализации инновационных проектов.</w:t>
      </w:r>
      <w:r w:rsidRPr="00F428CE">
        <w:rPr>
          <w:rFonts w:ascii="Times New Roman" w:hAnsi="Times New Roman"/>
          <w:sz w:val="28"/>
          <w:szCs w:val="28"/>
        </w:rPr>
        <w:tab/>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Внедрение в деятельность предприятий и организаций новых инновационных принципов работы и технологических приоритетов требует участия современных квалифицированных специалистов с гибким мышлением и прогрессивным взглядом. </w:t>
      </w:r>
    </w:p>
    <w:p w:rsidR="00BC32EF" w:rsidRPr="00F428CE" w:rsidRDefault="00BC32EF" w:rsidP="00BC32EF">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4. Распространение культуры бережливого производства как важнейшего фактора роста производительности.</w:t>
      </w:r>
    </w:p>
    <w:p w:rsidR="00BC32EF" w:rsidRPr="00F428CE" w:rsidRDefault="00BC32EF" w:rsidP="00BC32EF">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современной экономике, характеризующейся интенсивной и разноплановой конкуренцией между хозяйствующими субъектами, вопросы, связанные с повышением производительности труда посредством бережливого производства, приобрели значительную актуальность. Минимизация потерь в рамках концепции бережливого производства подразумевает оптимизацию деятельности каждого работника и максимальную ориентированность на потребителя. </w:t>
      </w:r>
    </w:p>
    <w:p w:rsidR="00BC32EF" w:rsidRPr="00F428CE" w:rsidRDefault="00BC32EF" w:rsidP="00796ADD">
      <w:pPr>
        <w:spacing w:after="0" w:line="240" w:lineRule="auto"/>
        <w:ind w:firstLine="709"/>
        <w:jc w:val="both"/>
        <w:rPr>
          <w:rFonts w:ascii="Times New Roman" w:hAnsi="Times New Roman"/>
          <w:sz w:val="28"/>
          <w:szCs w:val="28"/>
        </w:rPr>
      </w:pPr>
    </w:p>
    <w:p w:rsidR="00796ADD" w:rsidRPr="00F428CE" w:rsidRDefault="00796ADD" w:rsidP="00796ADD">
      <w:pPr>
        <w:keepNext/>
        <w:spacing w:after="0" w:line="240" w:lineRule="auto"/>
        <w:rPr>
          <w:rFonts w:ascii="Times New Roman" w:hAnsi="Times New Roman"/>
          <w:sz w:val="28"/>
          <w:szCs w:val="28"/>
        </w:rPr>
      </w:pPr>
      <w:r w:rsidRPr="00F428CE">
        <w:rPr>
          <w:rFonts w:ascii="Times New Roman" w:hAnsi="Times New Roman"/>
          <w:sz w:val="28"/>
          <w:szCs w:val="28"/>
        </w:rPr>
        <w:t xml:space="preserve">          Система целей и механизм реализации</w:t>
      </w:r>
    </w:p>
    <w:p w:rsidR="00796ADD" w:rsidRPr="00F428CE" w:rsidRDefault="00796ADD" w:rsidP="00796ADD">
      <w:pPr>
        <w:keepNext/>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Динамическая цель.</w:t>
      </w:r>
    </w:p>
    <w:p w:rsidR="00796ADD" w:rsidRPr="00F428CE" w:rsidRDefault="00796ADD" w:rsidP="00E62157">
      <w:pPr>
        <w:pStyle w:val="a3"/>
        <w:numPr>
          <w:ilvl w:val="0"/>
          <w:numId w:val="43"/>
        </w:numPr>
        <w:tabs>
          <w:tab w:val="left" w:pos="426"/>
          <w:tab w:val="left" w:pos="993"/>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Увеличение объема отгруженной инновационной продукции (товаров, работ, услуг).</w:t>
      </w:r>
    </w:p>
    <w:p w:rsidR="00796ADD" w:rsidRPr="00F428CE" w:rsidRDefault="00796ADD" w:rsidP="00796ADD">
      <w:pPr>
        <w:pStyle w:val="a3"/>
        <w:tabs>
          <w:tab w:val="left" w:pos="426"/>
          <w:tab w:val="left" w:pos="993"/>
        </w:tabs>
        <w:spacing w:after="0" w:line="240" w:lineRule="auto"/>
        <w:ind w:left="709"/>
        <w:jc w:val="both"/>
        <w:rPr>
          <w:rFonts w:ascii="Times New Roman" w:hAnsi="Times New Roman"/>
          <w:sz w:val="28"/>
          <w:szCs w:val="28"/>
        </w:rPr>
      </w:pPr>
      <w:r w:rsidRPr="00F428CE">
        <w:rPr>
          <w:rFonts w:ascii="Times New Roman" w:hAnsi="Times New Roman"/>
          <w:sz w:val="28"/>
          <w:szCs w:val="28"/>
        </w:rPr>
        <w:t>Индикатор 1.</w:t>
      </w:r>
      <w:r w:rsidRPr="00F428CE">
        <w:rPr>
          <w:iCs/>
          <w:sz w:val="24"/>
          <w:szCs w:val="24"/>
        </w:rPr>
        <w:t xml:space="preserve">  </w:t>
      </w:r>
      <w:r w:rsidRPr="00F428CE">
        <w:rPr>
          <w:rFonts w:ascii="Times New Roman" w:hAnsi="Times New Roman"/>
          <w:iCs/>
          <w:sz w:val="28"/>
          <w:szCs w:val="28"/>
        </w:rPr>
        <w:t>Объем отгруженной инновационной продукции (товаров, работ, услуг),  (на конец этапа)</w:t>
      </w:r>
      <w:r w:rsidRPr="00F428CE">
        <w:rPr>
          <w:rFonts w:ascii="Times New Roman" w:hAnsi="Times New Roman"/>
          <w:sz w:val="28"/>
          <w:szCs w:val="28"/>
        </w:rPr>
        <w:t>:</w:t>
      </w:r>
    </w:p>
    <w:p w:rsidR="00796ADD" w:rsidRPr="00F428CE" w:rsidRDefault="00796ADD" w:rsidP="00796ADD">
      <w:pPr>
        <w:pStyle w:val="a3"/>
        <w:tabs>
          <w:tab w:val="left" w:pos="426"/>
          <w:tab w:val="left" w:pos="993"/>
        </w:tabs>
        <w:spacing w:after="0" w:line="240" w:lineRule="auto"/>
        <w:ind w:left="709"/>
        <w:jc w:val="both"/>
        <w:rPr>
          <w:rFonts w:ascii="Times New Roman" w:hAnsi="Times New Roman"/>
          <w:sz w:val="28"/>
          <w:szCs w:val="28"/>
        </w:rPr>
      </w:pPr>
      <w:r w:rsidRPr="00F428CE">
        <w:rPr>
          <w:rFonts w:ascii="Times New Roman" w:hAnsi="Times New Roman"/>
          <w:sz w:val="28"/>
          <w:szCs w:val="28"/>
        </w:rPr>
        <w:t>2017 год -  0;</w:t>
      </w:r>
    </w:p>
    <w:p w:rsidR="00796ADD" w:rsidRPr="00F428CE" w:rsidRDefault="00796ADD" w:rsidP="00796ADD">
      <w:pPr>
        <w:tabs>
          <w:tab w:val="left" w:pos="426"/>
          <w:tab w:val="left" w:pos="993"/>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w:t>
      </w:r>
      <w:r w:rsidRPr="00F428CE">
        <w:rPr>
          <w:rFonts w:ascii="Times New Roman" w:hAnsi="Times New Roman"/>
          <w:b/>
          <w:sz w:val="28"/>
          <w:szCs w:val="28"/>
        </w:rPr>
        <w:t xml:space="preserve">– </w:t>
      </w:r>
      <w:r w:rsidRPr="00F428CE">
        <w:rPr>
          <w:rFonts w:ascii="Times New Roman" w:hAnsi="Times New Roman"/>
          <w:sz w:val="28"/>
          <w:szCs w:val="28"/>
        </w:rPr>
        <w:t xml:space="preserve">0,0006 млрд. рублей; </w:t>
      </w:r>
    </w:p>
    <w:p w:rsidR="00796ADD" w:rsidRPr="00F428CE" w:rsidRDefault="00796ADD" w:rsidP="00796ADD">
      <w:pPr>
        <w:tabs>
          <w:tab w:val="left" w:pos="426"/>
          <w:tab w:val="left" w:pos="993"/>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2030 год – 0,0008 млрд. рублей. </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w:t>
      </w:r>
      <w:r w:rsidRPr="00F428CE">
        <w:rPr>
          <w:rFonts w:ascii="Times New Roman" w:hAnsi="Times New Roman"/>
          <w:b/>
          <w:sz w:val="28"/>
          <w:szCs w:val="28"/>
        </w:rPr>
        <w:t xml:space="preserve"> </w:t>
      </w:r>
      <w:r w:rsidRPr="00F428CE">
        <w:rPr>
          <w:rFonts w:ascii="Times New Roman" w:hAnsi="Times New Roman"/>
          <w:sz w:val="28"/>
          <w:szCs w:val="28"/>
        </w:rPr>
        <w:t>цель.</w:t>
      </w:r>
    </w:p>
    <w:p w:rsidR="00796ADD" w:rsidRPr="00F428CE" w:rsidRDefault="00796ADD" w:rsidP="00E62157">
      <w:pPr>
        <w:pStyle w:val="a3"/>
        <w:numPr>
          <w:ilvl w:val="0"/>
          <w:numId w:val="44"/>
        </w:numPr>
        <w:tabs>
          <w:tab w:val="left" w:pos="426"/>
          <w:tab w:val="left" w:pos="993"/>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Рост удельного веса организаций, осуществляющих технологические инновации, в общем числе обследованных организаций</w:t>
      </w:r>
      <w:r w:rsidR="00FE1024" w:rsidRPr="00F428CE">
        <w:rPr>
          <w:rFonts w:ascii="Times New Roman" w:hAnsi="Times New Roman"/>
          <w:sz w:val="28"/>
          <w:szCs w:val="28"/>
        </w:rPr>
        <w:t>.</w:t>
      </w:r>
    </w:p>
    <w:p w:rsidR="00796ADD" w:rsidRPr="00F428CE" w:rsidRDefault="000E3380" w:rsidP="00FE1024">
      <w:pPr>
        <w:pStyle w:val="a3"/>
        <w:tabs>
          <w:tab w:val="left" w:pos="426"/>
          <w:tab w:val="left" w:pos="993"/>
        </w:tabs>
        <w:spacing w:after="0" w:line="240" w:lineRule="auto"/>
        <w:ind w:left="360"/>
        <w:jc w:val="both"/>
        <w:rPr>
          <w:rFonts w:ascii="Times New Roman" w:hAnsi="Times New Roman"/>
          <w:sz w:val="28"/>
          <w:szCs w:val="28"/>
        </w:rPr>
      </w:pPr>
      <w:r w:rsidRPr="00F428CE">
        <w:rPr>
          <w:rFonts w:ascii="Times New Roman" w:hAnsi="Times New Roman"/>
          <w:sz w:val="28"/>
          <w:szCs w:val="28"/>
        </w:rPr>
        <w:t xml:space="preserve">     </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796ADD" w:rsidRPr="00F428CE" w:rsidRDefault="00796ADD" w:rsidP="00796ADD">
      <w:pPr>
        <w:pStyle w:val="a3"/>
        <w:tabs>
          <w:tab w:val="left" w:pos="993"/>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1. Популяризация и повышение престижности инновационной деятельности.</w:t>
      </w:r>
    </w:p>
    <w:p w:rsidR="00796ADD" w:rsidRPr="00F428CE" w:rsidRDefault="00796ADD" w:rsidP="00796ADD">
      <w:pPr>
        <w:pStyle w:val="a3"/>
        <w:tabs>
          <w:tab w:val="left" w:pos="993"/>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1.1. Формирование инновационного мышления у детей, молодежи и начинающих предпринимателей.</w:t>
      </w:r>
    </w:p>
    <w:p w:rsidR="00796ADD" w:rsidRPr="00F428CE" w:rsidRDefault="00796ADD" w:rsidP="00796ADD">
      <w:pPr>
        <w:tabs>
          <w:tab w:val="left" w:pos="0"/>
        </w:tabs>
        <w:spacing w:after="0" w:line="240" w:lineRule="auto"/>
        <w:jc w:val="both"/>
        <w:rPr>
          <w:rFonts w:ascii="Times New Roman" w:hAnsi="Times New Roman"/>
          <w:sz w:val="28"/>
          <w:szCs w:val="28"/>
        </w:rPr>
      </w:pPr>
      <w:r w:rsidRPr="00F428CE">
        <w:rPr>
          <w:rFonts w:ascii="Times New Roman" w:hAnsi="Times New Roman"/>
          <w:sz w:val="28"/>
          <w:szCs w:val="28"/>
        </w:rPr>
        <w:tab/>
        <w:t>Мероприятие 1.2. Широкое освещение форм поддержки инновационной деятельности, а также результатов деятельности инновационных и высокотехнологичных предприятий в СМИ, социальных сетях.</w:t>
      </w:r>
    </w:p>
    <w:p w:rsidR="00796ADD" w:rsidRPr="00F428CE" w:rsidRDefault="00796ADD" w:rsidP="00796ADD">
      <w:pPr>
        <w:pStyle w:val="a3"/>
        <w:tabs>
          <w:tab w:val="left" w:pos="993"/>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2. Информирование предприятий и организаций района о региональной инфраструктуре поддержки инновационных проектов.</w:t>
      </w:r>
    </w:p>
    <w:p w:rsidR="00796ADD" w:rsidRPr="00F428CE" w:rsidRDefault="00796ADD" w:rsidP="00796ADD">
      <w:pPr>
        <w:tabs>
          <w:tab w:val="left" w:pos="0"/>
        </w:tabs>
        <w:spacing w:after="0" w:line="240" w:lineRule="auto"/>
        <w:jc w:val="both"/>
        <w:rPr>
          <w:rFonts w:ascii="Times New Roman" w:hAnsi="Times New Roman"/>
          <w:sz w:val="28"/>
          <w:szCs w:val="28"/>
        </w:rPr>
      </w:pPr>
      <w:r w:rsidRPr="00F428CE">
        <w:rPr>
          <w:rFonts w:ascii="Times New Roman" w:eastAsia="Times New Roman" w:hAnsi="Times New Roman"/>
          <w:sz w:val="28"/>
          <w:szCs w:val="28"/>
          <w:lang w:eastAsia="ru-RU"/>
        </w:rPr>
        <w:tab/>
        <w:t>Мероприятие 2.1. Проведение  информационной поддержки</w:t>
      </w:r>
      <w:r w:rsidRPr="00F428CE">
        <w:rPr>
          <w:rFonts w:ascii="Times New Roman" w:hAnsi="Times New Roman"/>
          <w:sz w:val="28"/>
          <w:szCs w:val="28"/>
        </w:rPr>
        <w:t xml:space="preserve"> на получение субсидии на компенсацию произведенных затрат, связанных с производством инновационной продукции (товаров, работ, услуг).</w:t>
      </w:r>
    </w:p>
    <w:p w:rsidR="00796ADD" w:rsidRPr="00F428CE" w:rsidRDefault="00796ADD" w:rsidP="00796ADD">
      <w:pPr>
        <w:tabs>
          <w:tab w:val="left" w:pos="0"/>
        </w:tabs>
        <w:spacing w:after="0" w:line="240" w:lineRule="auto"/>
        <w:jc w:val="both"/>
        <w:rPr>
          <w:rFonts w:ascii="Times New Roman" w:hAnsi="Times New Roman"/>
          <w:sz w:val="28"/>
          <w:szCs w:val="28"/>
        </w:rPr>
      </w:pPr>
      <w:r w:rsidRPr="00F428CE">
        <w:rPr>
          <w:rFonts w:ascii="Times New Roman" w:hAnsi="Times New Roman"/>
          <w:sz w:val="28"/>
          <w:szCs w:val="28"/>
        </w:rPr>
        <w:tab/>
        <w:t>Мероприятие 2.2. П</w:t>
      </w:r>
      <w:r w:rsidRPr="00F428CE">
        <w:rPr>
          <w:rFonts w:ascii="Times New Roman" w:eastAsia="Times New Roman" w:hAnsi="Times New Roman"/>
          <w:sz w:val="28"/>
          <w:szCs w:val="28"/>
          <w:lang w:eastAsia="ru-RU"/>
        </w:rPr>
        <w:t>роведение информационной поддержки  о ль</w:t>
      </w:r>
      <w:r w:rsidRPr="00F428CE">
        <w:rPr>
          <w:rFonts w:ascii="Times New Roman" w:hAnsi="Times New Roman"/>
          <w:sz w:val="28"/>
          <w:szCs w:val="28"/>
        </w:rPr>
        <w:t>готных условиях предоставления микрозаймов для реализации инновационных и высокотехнологичных проектов.</w:t>
      </w:r>
    </w:p>
    <w:p w:rsidR="00796ADD" w:rsidRPr="00F428CE" w:rsidRDefault="00796ADD" w:rsidP="00796ADD">
      <w:pPr>
        <w:tabs>
          <w:tab w:val="left" w:pos="0"/>
        </w:tabs>
        <w:spacing w:after="0" w:line="240" w:lineRule="auto"/>
        <w:jc w:val="both"/>
        <w:rPr>
          <w:rFonts w:ascii="Times New Roman" w:hAnsi="Times New Roman"/>
          <w:sz w:val="28"/>
          <w:szCs w:val="28"/>
        </w:rPr>
      </w:pPr>
      <w:r w:rsidRPr="00F428CE">
        <w:rPr>
          <w:rFonts w:ascii="Times New Roman" w:eastAsia="Times New Roman" w:hAnsi="Times New Roman"/>
          <w:sz w:val="28"/>
          <w:szCs w:val="28"/>
          <w:lang w:eastAsia="ru-RU"/>
        </w:rPr>
        <w:tab/>
        <w:t xml:space="preserve">Мероприятие 2.3. Проведение информационной </w:t>
      </w:r>
      <w:r w:rsidRPr="00F428CE">
        <w:rPr>
          <w:rFonts w:ascii="Times New Roman" w:hAnsi="Times New Roman"/>
          <w:sz w:val="28"/>
          <w:szCs w:val="28"/>
        </w:rPr>
        <w:t xml:space="preserve">поддержки инновационных проектов через существующие институты развития. </w:t>
      </w:r>
    </w:p>
    <w:p w:rsidR="00796ADD" w:rsidRPr="00F428CE" w:rsidRDefault="00796ADD" w:rsidP="00796ADD">
      <w:pPr>
        <w:keepNext/>
        <w:tabs>
          <w:tab w:val="left" w:pos="1276"/>
        </w:tabs>
        <w:spacing w:after="0" w:line="240" w:lineRule="auto"/>
        <w:ind w:firstLine="709"/>
        <w:jc w:val="both"/>
        <w:rPr>
          <w:rFonts w:ascii="Times New Roman" w:hAnsi="Times New Roman"/>
          <w:b/>
          <w:sz w:val="28"/>
          <w:szCs w:val="28"/>
        </w:rPr>
      </w:pPr>
      <w:r w:rsidRPr="00F428CE">
        <w:rPr>
          <w:rFonts w:ascii="Times New Roman" w:hAnsi="Times New Roman"/>
          <w:sz w:val="28"/>
          <w:szCs w:val="28"/>
        </w:rPr>
        <w:t>Стратегическая проектная инициатива 1</w:t>
      </w:r>
      <w:r w:rsidR="00771C54" w:rsidRPr="00F428CE">
        <w:rPr>
          <w:rFonts w:ascii="Times New Roman" w:hAnsi="Times New Roman"/>
          <w:sz w:val="28"/>
          <w:szCs w:val="28"/>
        </w:rPr>
        <w:t>.</w:t>
      </w:r>
      <w:r w:rsidRPr="00F428CE">
        <w:rPr>
          <w:rFonts w:ascii="Times New Roman" w:hAnsi="Times New Roman"/>
          <w:sz w:val="28"/>
          <w:szCs w:val="28"/>
        </w:rPr>
        <w:t xml:space="preserve"> «Реализация инновационного проекта в сфере сельского хозяйства».</w:t>
      </w:r>
      <w:r w:rsidRPr="00F428CE">
        <w:rPr>
          <w:rFonts w:ascii="Times New Roman" w:hAnsi="Times New Roman"/>
          <w:b/>
          <w:sz w:val="28"/>
          <w:szCs w:val="28"/>
        </w:rPr>
        <w:t xml:space="preserve"> </w:t>
      </w:r>
    </w:p>
    <w:p w:rsidR="00796ADD" w:rsidRPr="00F428CE" w:rsidRDefault="00796ADD" w:rsidP="00796ADD">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Возможности:</w:t>
      </w:r>
    </w:p>
    <w:p w:rsidR="00796ADD" w:rsidRPr="00F428CE" w:rsidRDefault="00796ADD" w:rsidP="00796ADD">
      <w:pPr>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создать точку прикладной инновационной активности в сфере сельского хозяйства. </w:t>
      </w:r>
    </w:p>
    <w:p w:rsidR="00796ADD" w:rsidRPr="00F428CE" w:rsidRDefault="00796ADD" w:rsidP="00796ADD">
      <w:pPr>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796ADD" w:rsidRPr="00F428CE" w:rsidRDefault="00796ADD" w:rsidP="00796ADD">
      <w:pPr>
        <w:tabs>
          <w:tab w:val="left" w:pos="426"/>
          <w:tab w:val="left" w:pos="993"/>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    1.</w:t>
      </w:r>
      <w:r w:rsidR="00DE0BD8" w:rsidRPr="00F428CE">
        <w:rPr>
          <w:rFonts w:ascii="Times New Roman" w:hAnsi="Times New Roman"/>
          <w:sz w:val="28"/>
          <w:szCs w:val="28"/>
        </w:rPr>
        <w:t xml:space="preserve"> </w:t>
      </w:r>
      <w:r w:rsidRPr="00F428CE">
        <w:rPr>
          <w:rFonts w:ascii="Times New Roman" w:hAnsi="Times New Roman"/>
          <w:sz w:val="28"/>
          <w:szCs w:val="28"/>
        </w:rPr>
        <w:t>Реализация на базе одного из предприятий района инновационной технологии.</w:t>
      </w:r>
    </w:p>
    <w:p w:rsidR="00796ADD" w:rsidRPr="00F428CE" w:rsidRDefault="00796ADD" w:rsidP="00796ADD">
      <w:pPr>
        <w:tabs>
          <w:tab w:val="left" w:pos="426"/>
          <w:tab w:val="left" w:pos="993"/>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2.</w:t>
      </w:r>
      <w:r w:rsidR="00DE0BD8" w:rsidRPr="00F428CE">
        <w:rPr>
          <w:rFonts w:ascii="Times New Roman" w:hAnsi="Times New Roman"/>
          <w:sz w:val="28"/>
          <w:szCs w:val="28"/>
        </w:rPr>
        <w:t xml:space="preserve"> </w:t>
      </w:r>
      <w:r w:rsidRPr="00F428CE">
        <w:rPr>
          <w:rFonts w:ascii="Times New Roman" w:hAnsi="Times New Roman"/>
          <w:sz w:val="28"/>
          <w:szCs w:val="28"/>
        </w:rPr>
        <w:t>Предоставление в открытом доступе для предприятий и организаций района результатов внедрения инновационных технологий.</w:t>
      </w:r>
    </w:p>
    <w:p w:rsidR="00796ADD" w:rsidRPr="00F428CE" w:rsidRDefault="00796ADD" w:rsidP="00796ADD">
      <w:pPr>
        <w:tabs>
          <w:tab w:val="left" w:pos="426"/>
          <w:tab w:val="left" w:pos="993"/>
          <w:tab w:val="left" w:pos="1276"/>
        </w:tabs>
        <w:spacing w:after="0" w:line="240" w:lineRule="auto"/>
        <w:contextualSpacing/>
        <w:jc w:val="both"/>
        <w:rPr>
          <w:rFonts w:ascii="Times New Roman" w:hAnsi="Times New Roman"/>
          <w:sz w:val="28"/>
          <w:szCs w:val="28"/>
        </w:rPr>
      </w:pPr>
    </w:p>
    <w:p w:rsidR="0093294A" w:rsidRPr="00F428CE" w:rsidRDefault="0093294A" w:rsidP="0093294A">
      <w:pPr>
        <w:tabs>
          <w:tab w:val="left" w:pos="426"/>
          <w:tab w:val="left" w:pos="1276"/>
        </w:tabs>
        <w:spacing w:after="0" w:line="240" w:lineRule="auto"/>
        <w:contextualSpacing/>
        <w:jc w:val="center"/>
        <w:rPr>
          <w:rFonts w:ascii="Times New Roman" w:hAnsi="Times New Roman"/>
          <w:sz w:val="28"/>
          <w:szCs w:val="28"/>
        </w:rPr>
      </w:pPr>
      <w:r w:rsidRPr="00F428CE">
        <w:rPr>
          <w:rFonts w:ascii="Times New Roman" w:hAnsi="Times New Roman"/>
          <w:sz w:val="28"/>
          <w:szCs w:val="28"/>
        </w:rPr>
        <w:t>4.1.8. Туризм</w:t>
      </w:r>
    </w:p>
    <w:p w:rsidR="0093294A" w:rsidRPr="00F428CE" w:rsidRDefault="0093294A" w:rsidP="0093294A">
      <w:pPr>
        <w:tabs>
          <w:tab w:val="left" w:pos="426"/>
          <w:tab w:val="left" w:pos="1276"/>
        </w:tabs>
        <w:spacing w:after="0" w:line="240" w:lineRule="auto"/>
        <w:contextualSpacing/>
        <w:jc w:val="center"/>
        <w:rPr>
          <w:rFonts w:ascii="Times New Roman" w:hAnsi="Times New Roman"/>
          <w:sz w:val="28"/>
          <w:szCs w:val="28"/>
        </w:rPr>
      </w:pPr>
    </w:p>
    <w:p w:rsidR="0093294A" w:rsidRPr="00F428CE" w:rsidRDefault="0093294A" w:rsidP="0093294A">
      <w:pPr>
        <w:pStyle w:val="15"/>
        <w:spacing w:line="240" w:lineRule="auto"/>
        <w:ind w:firstLine="708"/>
        <w:jc w:val="left"/>
        <w:rPr>
          <w:b w:val="0"/>
          <w:szCs w:val="24"/>
        </w:rPr>
      </w:pPr>
      <w:r w:rsidRPr="00F428CE">
        <w:rPr>
          <w:b w:val="0"/>
          <w:szCs w:val="24"/>
        </w:rPr>
        <w:t>Состояние и тренды развития.</w:t>
      </w:r>
    </w:p>
    <w:p w:rsidR="0093294A" w:rsidRPr="00F428CE" w:rsidRDefault="0093294A" w:rsidP="0093294A">
      <w:pPr>
        <w:spacing w:after="0" w:line="240" w:lineRule="auto"/>
        <w:ind w:firstLine="709"/>
        <w:jc w:val="both"/>
        <w:rPr>
          <w:rFonts w:ascii="Times New Roman" w:hAnsi="Times New Roman"/>
          <w:sz w:val="28"/>
          <w:szCs w:val="24"/>
        </w:rPr>
      </w:pPr>
      <w:r w:rsidRPr="00F428CE">
        <w:rPr>
          <w:rFonts w:ascii="Times New Roman" w:hAnsi="Times New Roman"/>
          <w:sz w:val="28"/>
          <w:szCs w:val="24"/>
        </w:rPr>
        <w:t xml:space="preserve">Индустрия гостеприимства является одним из перспективных направлений развития Матвеево-Курганского района, в рамках которого открываются возможности экономического воспроизводства культурного, исторического и природного потенциала Миусского края. </w:t>
      </w:r>
    </w:p>
    <w:p w:rsidR="0093294A" w:rsidRPr="00F428CE" w:rsidRDefault="0093294A" w:rsidP="0093294A">
      <w:pPr>
        <w:spacing w:after="0" w:line="240" w:lineRule="auto"/>
        <w:ind w:firstLine="709"/>
        <w:jc w:val="both"/>
        <w:rPr>
          <w:rFonts w:ascii="Times New Roman" w:hAnsi="Times New Roman"/>
          <w:sz w:val="28"/>
          <w:szCs w:val="24"/>
        </w:rPr>
      </w:pPr>
      <w:r w:rsidRPr="00F428CE">
        <w:rPr>
          <w:rFonts w:ascii="Times New Roman" w:hAnsi="Times New Roman"/>
          <w:sz w:val="28"/>
          <w:szCs w:val="28"/>
          <w:lang w:eastAsia="ru-RU"/>
        </w:rPr>
        <w:t>Матвеево - Курганский район – это не только частичка Ростовской области, но и форпост России. По территории района проходит  граница с новым субъектом Российской Федерации (Донецкой народной республикой), что, несомненно, несет свой отпечаток на развитии туризма в  районе.</w:t>
      </w:r>
    </w:p>
    <w:p w:rsidR="0093294A" w:rsidRPr="00F428CE" w:rsidRDefault="0093294A" w:rsidP="0093294A">
      <w:pPr>
        <w:spacing w:after="0" w:line="240" w:lineRule="auto"/>
        <w:ind w:firstLine="709"/>
        <w:jc w:val="both"/>
        <w:rPr>
          <w:rFonts w:ascii="Times New Roman" w:hAnsi="Times New Roman"/>
          <w:sz w:val="28"/>
          <w:szCs w:val="24"/>
        </w:rPr>
      </w:pPr>
      <w:r w:rsidRPr="00F428CE">
        <w:rPr>
          <w:rFonts w:ascii="Times New Roman" w:hAnsi="Times New Roman"/>
          <w:sz w:val="28"/>
          <w:szCs w:val="28"/>
          <w:lang w:eastAsia="ru-RU"/>
        </w:rPr>
        <w:t xml:space="preserve">В Матвеево -Курганском районе на территории каждого сельского поселения находятся сельские дома культуры и сельские клубы, библиотеки – отделы муниципального учреждения культуры Матвеево -Курганского района «Межпоселенческая Центральная Библиотека».  В райцентре находятся: муниципальное учреждение «Районный дом культуры» со структурным подразделением кинотеатр «Октябрь»,  муниципальное учреждение «Районный краеведческий музей»  и муниципальное бюджетное учреждение дополнительного образования детей «Детская школа искусств». Всего на территории района насчитывается 30 культурно-досуговых учреждений, которые с удовольствием посещают местные жители. В течение года проводится масса культурно-досуговых мероприятий, участниками и зрителями которых являются сами жители района и гости. </w:t>
      </w:r>
    </w:p>
    <w:p w:rsidR="0093294A" w:rsidRPr="00F428CE" w:rsidRDefault="0093294A" w:rsidP="0093294A">
      <w:pPr>
        <w:spacing w:after="0" w:line="240" w:lineRule="auto"/>
        <w:ind w:firstLine="567"/>
        <w:jc w:val="both"/>
        <w:rPr>
          <w:rFonts w:ascii="Times New Roman" w:hAnsi="Times New Roman"/>
          <w:sz w:val="28"/>
          <w:szCs w:val="28"/>
        </w:rPr>
      </w:pPr>
      <w:r w:rsidRPr="00F428CE">
        <w:rPr>
          <w:rFonts w:ascii="Times New Roman" w:hAnsi="Times New Roman"/>
          <w:sz w:val="28"/>
          <w:szCs w:val="28"/>
        </w:rPr>
        <w:t>Текущее состояние сферы культуры в Матвеево - Курганском районе может быть охарактеризовано, с одной стороны, состоянием объектов культурного наследия и инфраструктуры учреждений культуры, их доступностью, а с другой стороны, – уровнем культурно-духовного развития населения, популярностью учреждений культуры у граждан.</w:t>
      </w:r>
    </w:p>
    <w:p w:rsidR="0093294A" w:rsidRPr="00F428CE" w:rsidRDefault="0093294A" w:rsidP="0093294A">
      <w:pPr>
        <w:spacing w:after="0" w:line="240" w:lineRule="auto"/>
        <w:ind w:firstLine="567"/>
        <w:jc w:val="right"/>
        <w:rPr>
          <w:rFonts w:ascii="Times New Roman" w:hAnsi="Times New Roman"/>
          <w:sz w:val="28"/>
          <w:szCs w:val="28"/>
        </w:rPr>
      </w:pPr>
      <w:r w:rsidRPr="00F428CE">
        <w:rPr>
          <w:rFonts w:ascii="Times New Roman" w:hAnsi="Times New Roman"/>
          <w:sz w:val="28"/>
          <w:szCs w:val="28"/>
        </w:rPr>
        <w:t>Таблица № 12</w:t>
      </w:r>
    </w:p>
    <w:p w:rsidR="0093294A" w:rsidRPr="00F428CE" w:rsidRDefault="0093294A" w:rsidP="0093294A">
      <w:pPr>
        <w:spacing w:after="0" w:line="240" w:lineRule="auto"/>
        <w:ind w:firstLine="567"/>
        <w:jc w:val="right"/>
        <w:rPr>
          <w:rFonts w:ascii="Times New Roman" w:hAnsi="Times New Roman"/>
          <w:color w:val="FF0000"/>
          <w:sz w:val="28"/>
          <w:szCs w:val="28"/>
        </w:rPr>
      </w:pPr>
    </w:p>
    <w:p w:rsidR="0093294A" w:rsidRPr="00F428CE" w:rsidRDefault="0093294A" w:rsidP="0093294A">
      <w:pPr>
        <w:keepNext/>
        <w:spacing w:after="0" w:line="240" w:lineRule="auto"/>
        <w:ind w:firstLine="567"/>
        <w:jc w:val="center"/>
        <w:rPr>
          <w:rFonts w:ascii="Times New Roman" w:hAnsi="Times New Roman"/>
          <w:sz w:val="28"/>
          <w:szCs w:val="28"/>
        </w:rPr>
      </w:pPr>
      <w:r w:rsidRPr="00F428CE">
        <w:rPr>
          <w:rFonts w:ascii="Times New Roman" w:hAnsi="Times New Roman"/>
          <w:sz w:val="28"/>
          <w:szCs w:val="28"/>
        </w:rPr>
        <w:t>Динамика ключевых показателей развития сферы культуры</w:t>
      </w:r>
    </w:p>
    <w:p w:rsidR="0093294A" w:rsidRPr="00F428CE" w:rsidRDefault="0093294A" w:rsidP="0093294A">
      <w:pPr>
        <w:keepNext/>
        <w:spacing w:after="0" w:line="240" w:lineRule="auto"/>
        <w:ind w:firstLine="567"/>
        <w:jc w:val="center"/>
        <w:rPr>
          <w:rFonts w:ascii="Times New Roman" w:hAnsi="Times New Roman"/>
          <w:sz w:val="28"/>
          <w:szCs w:val="28"/>
        </w:rPr>
      </w:pPr>
      <w:r w:rsidRPr="00F428CE">
        <w:rPr>
          <w:rFonts w:ascii="Times New Roman" w:hAnsi="Times New Roman"/>
          <w:sz w:val="28"/>
          <w:szCs w:val="28"/>
        </w:rPr>
        <w:t>Матвеево-Курганского района в 2014-2021 годах</w:t>
      </w:r>
    </w:p>
    <w:p w:rsidR="0093294A" w:rsidRPr="00F428CE" w:rsidRDefault="0093294A" w:rsidP="0093294A">
      <w:pPr>
        <w:keepNext/>
        <w:spacing w:after="0" w:line="240" w:lineRule="auto"/>
        <w:ind w:firstLine="567"/>
        <w:jc w:val="center"/>
        <w:rPr>
          <w:rFonts w:ascii="Times New Roman" w:hAnsi="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213"/>
        <w:gridCol w:w="872"/>
        <w:gridCol w:w="992"/>
        <w:gridCol w:w="993"/>
        <w:gridCol w:w="992"/>
        <w:gridCol w:w="992"/>
        <w:gridCol w:w="851"/>
        <w:gridCol w:w="850"/>
        <w:gridCol w:w="850"/>
      </w:tblGrid>
      <w:tr w:rsidR="0093294A" w:rsidRPr="00F428CE" w:rsidTr="0093294A">
        <w:tc>
          <w:tcPr>
            <w:tcW w:w="2213"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p>
        </w:tc>
        <w:tc>
          <w:tcPr>
            <w:tcW w:w="87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2014</w:t>
            </w:r>
          </w:p>
        </w:tc>
        <w:tc>
          <w:tcPr>
            <w:tcW w:w="99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2015</w:t>
            </w:r>
          </w:p>
        </w:tc>
        <w:tc>
          <w:tcPr>
            <w:tcW w:w="993"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2016</w:t>
            </w:r>
          </w:p>
        </w:tc>
        <w:tc>
          <w:tcPr>
            <w:tcW w:w="99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2017</w:t>
            </w:r>
          </w:p>
        </w:tc>
        <w:tc>
          <w:tcPr>
            <w:tcW w:w="99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2018</w:t>
            </w:r>
          </w:p>
        </w:tc>
        <w:tc>
          <w:tcPr>
            <w:tcW w:w="851"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2019</w:t>
            </w:r>
          </w:p>
        </w:tc>
        <w:tc>
          <w:tcPr>
            <w:tcW w:w="850"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2020</w:t>
            </w:r>
          </w:p>
        </w:tc>
        <w:tc>
          <w:tcPr>
            <w:tcW w:w="850"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2021</w:t>
            </w:r>
          </w:p>
        </w:tc>
      </w:tr>
      <w:tr w:rsidR="0093294A" w:rsidRPr="00F428CE" w:rsidTr="0093294A">
        <w:tc>
          <w:tcPr>
            <w:tcW w:w="9605" w:type="dxa"/>
            <w:gridSpan w:val="9"/>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Количество посещений  районных учреждений культуры, музея и библиотек на 1000 человек населения, посещений</w:t>
            </w:r>
          </w:p>
        </w:tc>
      </w:tr>
      <w:tr w:rsidR="0093294A" w:rsidRPr="00F428CE" w:rsidTr="0093294A">
        <w:trPr>
          <w:trHeight w:val="342"/>
        </w:trPr>
        <w:tc>
          <w:tcPr>
            <w:tcW w:w="2213" w:type="dxa"/>
            <w:shd w:val="clear" w:color="auto" w:fill="FFFFFF"/>
          </w:tcPr>
          <w:p w:rsidR="0093294A" w:rsidRPr="00F428CE" w:rsidRDefault="0093294A" w:rsidP="0093294A">
            <w:pPr>
              <w:spacing w:after="0" w:line="240" w:lineRule="auto"/>
              <w:rPr>
                <w:rFonts w:ascii="Times New Roman" w:eastAsia="Times New Roman" w:hAnsi="Times New Roman"/>
                <w:b/>
                <w:bCs/>
                <w:sz w:val="24"/>
                <w:szCs w:val="24"/>
                <w:lang w:eastAsia="ru-RU"/>
              </w:rPr>
            </w:pPr>
            <w:r w:rsidRPr="00F428CE">
              <w:rPr>
                <w:rFonts w:ascii="Times New Roman" w:eastAsia="Times New Roman" w:hAnsi="Times New Roman"/>
                <w:bCs/>
                <w:sz w:val="24"/>
                <w:szCs w:val="24"/>
                <w:lang w:eastAsia="ru-RU"/>
              </w:rPr>
              <w:t>Матвеево-Курганский район</w:t>
            </w:r>
          </w:p>
        </w:tc>
        <w:tc>
          <w:tcPr>
            <w:tcW w:w="87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825,2</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918,4</w:t>
            </w:r>
          </w:p>
        </w:tc>
        <w:tc>
          <w:tcPr>
            <w:tcW w:w="993"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968,7</w:t>
            </w:r>
          </w:p>
        </w:tc>
        <w:tc>
          <w:tcPr>
            <w:tcW w:w="992" w:type="dxa"/>
            <w:shd w:val="clear" w:color="auto" w:fill="FFFFFF"/>
          </w:tcPr>
          <w:p w:rsidR="0093294A" w:rsidRPr="00F428CE" w:rsidRDefault="0093294A" w:rsidP="0093294A">
            <w:pPr>
              <w:spacing w:after="0" w:line="240" w:lineRule="auto"/>
              <w:jc w:val="center"/>
              <w:rPr>
                <w:rFonts w:ascii="Times New Roman" w:hAnsi="Times New Roman"/>
                <w:sz w:val="24"/>
                <w:szCs w:val="24"/>
              </w:rPr>
            </w:pPr>
          </w:p>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1028,7</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1096,5</w:t>
            </w:r>
          </w:p>
        </w:tc>
        <w:tc>
          <w:tcPr>
            <w:tcW w:w="851"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1151,5</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488,9</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1036,3</w:t>
            </w:r>
          </w:p>
        </w:tc>
      </w:tr>
      <w:tr w:rsidR="0093294A" w:rsidRPr="00F428CE" w:rsidTr="0093294A">
        <w:tc>
          <w:tcPr>
            <w:tcW w:w="9605" w:type="dxa"/>
            <w:gridSpan w:val="9"/>
            <w:shd w:val="clear" w:color="auto" w:fill="FFFFFF"/>
          </w:tcPr>
          <w:p w:rsidR="0093294A" w:rsidRPr="00F428CE" w:rsidRDefault="0093294A" w:rsidP="0093294A">
            <w:pPr>
              <w:spacing w:after="0" w:line="240" w:lineRule="auto"/>
              <w:jc w:val="center"/>
              <w:rPr>
                <w:rFonts w:ascii="Times New Roman" w:hAnsi="Times New Roman"/>
                <w:bCs/>
                <w:sz w:val="24"/>
                <w:szCs w:val="24"/>
              </w:rPr>
            </w:pPr>
            <w:r w:rsidRPr="00F428CE">
              <w:rPr>
                <w:rFonts w:ascii="Times New Roman" w:hAnsi="Times New Roman"/>
                <w:bCs/>
                <w:sz w:val="24"/>
                <w:szCs w:val="24"/>
              </w:rPr>
              <w:t>Количество культурно-массовых мероприятий учреждений культуры, мероприятий</w:t>
            </w:r>
          </w:p>
        </w:tc>
      </w:tr>
      <w:tr w:rsidR="0093294A" w:rsidRPr="00F428CE" w:rsidTr="0093294A">
        <w:trPr>
          <w:trHeight w:val="274"/>
        </w:trPr>
        <w:tc>
          <w:tcPr>
            <w:tcW w:w="2213" w:type="dxa"/>
            <w:shd w:val="clear" w:color="auto" w:fill="FFFFFF"/>
          </w:tcPr>
          <w:p w:rsidR="0093294A" w:rsidRPr="00F428CE" w:rsidRDefault="0093294A" w:rsidP="0093294A">
            <w:pPr>
              <w:spacing w:after="0" w:line="240" w:lineRule="auto"/>
              <w:rPr>
                <w:rFonts w:ascii="Times New Roman" w:hAnsi="Times New Roman"/>
                <w:bCs/>
                <w:sz w:val="24"/>
                <w:szCs w:val="24"/>
              </w:rPr>
            </w:pPr>
            <w:r w:rsidRPr="00F428CE">
              <w:rPr>
                <w:rFonts w:ascii="Times New Roman" w:hAnsi="Times New Roman"/>
                <w:bCs/>
                <w:sz w:val="24"/>
                <w:szCs w:val="24"/>
              </w:rPr>
              <w:t>Матвеево-Курганский район</w:t>
            </w:r>
          </w:p>
        </w:tc>
        <w:tc>
          <w:tcPr>
            <w:tcW w:w="87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6331</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6331</w:t>
            </w:r>
          </w:p>
        </w:tc>
        <w:tc>
          <w:tcPr>
            <w:tcW w:w="993"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6331</w:t>
            </w:r>
          </w:p>
        </w:tc>
        <w:tc>
          <w:tcPr>
            <w:tcW w:w="992"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6331</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6331</w:t>
            </w:r>
          </w:p>
        </w:tc>
        <w:tc>
          <w:tcPr>
            <w:tcW w:w="851"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6334</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3064</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6140</w:t>
            </w:r>
          </w:p>
        </w:tc>
      </w:tr>
      <w:tr w:rsidR="0093294A" w:rsidRPr="00F428CE" w:rsidTr="0093294A">
        <w:tc>
          <w:tcPr>
            <w:tcW w:w="8755" w:type="dxa"/>
            <w:gridSpan w:val="8"/>
            <w:shd w:val="clear" w:color="auto" w:fill="FFFFFF"/>
          </w:tcPr>
          <w:p w:rsidR="0093294A" w:rsidRPr="00F428CE" w:rsidRDefault="0093294A" w:rsidP="0093294A">
            <w:pPr>
              <w:keepNext/>
              <w:spacing w:after="0" w:line="240" w:lineRule="auto"/>
              <w:jc w:val="center"/>
              <w:rPr>
                <w:rFonts w:ascii="Times New Roman" w:eastAsia="Times New Roman" w:hAnsi="Times New Roman"/>
                <w:bCs/>
                <w:sz w:val="24"/>
                <w:szCs w:val="24"/>
                <w:lang w:eastAsia="ru-RU"/>
              </w:rPr>
            </w:pPr>
          </w:p>
          <w:p w:rsidR="0093294A" w:rsidRPr="00F428CE" w:rsidRDefault="0093294A" w:rsidP="0093294A">
            <w:pPr>
              <w:keepNext/>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Доля экспонирования музейных предметов от общего числа предметов основного фонда, процентов</w:t>
            </w:r>
          </w:p>
        </w:tc>
        <w:tc>
          <w:tcPr>
            <w:tcW w:w="850" w:type="dxa"/>
            <w:shd w:val="clear" w:color="auto" w:fill="FFFFFF"/>
          </w:tcPr>
          <w:p w:rsidR="0093294A" w:rsidRPr="00F428CE" w:rsidRDefault="0093294A" w:rsidP="0093294A">
            <w:pPr>
              <w:keepNext/>
              <w:spacing w:after="0" w:line="240" w:lineRule="auto"/>
              <w:jc w:val="center"/>
              <w:rPr>
                <w:rFonts w:ascii="Times New Roman" w:eastAsia="Times New Roman" w:hAnsi="Times New Roman"/>
                <w:bCs/>
                <w:sz w:val="24"/>
                <w:szCs w:val="24"/>
                <w:lang w:eastAsia="ru-RU"/>
              </w:rPr>
            </w:pPr>
          </w:p>
        </w:tc>
      </w:tr>
      <w:tr w:rsidR="0093294A" w:rsidRPr="00F428CE" w:rsidTr="0093294A">
        <w:tc>
          <w:tcPr>
            <w:tcW w:w="2213" w:type="dxa"/>
            <w:shd w:val="clear" w:color="auto" w:fill="FFFFFF"/>
          </w:tcPr>
          <w:p w:rsidR="0093294A" w:rsidRPr="00F428CE" w:rsidRDefault="0093294A" w:rsidP="0093294A">
            <w:pPr>
              <w:spacing w:after="0" w:line="240" w:lineRule="auto"/>
              <w:rPr>
                <w:rFonts w:ascii="Times New Roman" w:hAnsi="Times New Roman"/>
                <w:bCs/>
                <w:sz w:val="24"/>
                <w:szCs w:val="24"/>
              </w:rPr>
            </w:pPr>
            <w:r w:rsidRPr="00F428CE">
              <w:rPr>
                <w:rFonts w:ascii="Times New Roman" w:hAnsi="Times New Roman"/>
                <w:bCs/>
                <w:sz w:val="24"/>
                <w:szCs w:val="24"/>
              </w:rPr>
              <w:t>Матвеево-Курганский район</w:t>
            </w:r>
          </w:p>
        </w:tc>
        <w:tc>
          <w:tcPr>
            <w:tcW w:w="87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51,2%</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64,9%</w:t>
            </w:r>
          </w:p>
        </w:tc>
        <w:tc>
          <w:tcPr>
            <w:tcW w:w="993"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65,1%</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65,1%</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65,2%</w:t>
            </w:r>
          </w:p>
        </w:tc>
        <w:tc>
          <w:tcPr>
            <w:tcW w:w="851"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65,2%</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p>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65,2%</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65,5%</w:t>
            </w:r>
          </w:p>
        </w:tc>
      </w:tr>
      <w:tr w:rsidR="0093294A" w:rsidRPr="00F428CE" w:rsidTr="0093294A">
        <w:tc>
          <w:tcPr>
            <w:tcW w:w="8755" w:type="dxa"/>
            <w:gridSpan w:val="8"/>
            <w:shd w:val="clear" w:color="auto" w:fill="FFFFFF"/>
          </w:tcPr>
          <w:p w:rsidR="0093294A" w:rsidRPr="00F428CE" w:rsidRDefault="0093294A" w:rsidP="0093294A">
            <w:pPr>
              <w:keepNext/>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 xml:space="preserve">Количество объектов культурного наследия регионального значения, </w:t>
            </w:r>
            <w:r w:rsidRPr="00F428CE">
              <w:rPr>
                <w:rFonts w:ascii="Times New Roman" w:eastAsia="Times New Roman" w:hAnsi="Times New Roman"/>
                <w:bCs/>
                <w:color w:val="FF0000"/>
                <w:sz w:val="24"/>
                <w:szCs w:val="24"/>
                <w:lang w:eastAsia="ru-RU"/>
              </w:rPr>
              <w:t xml:space="preserve"> </w:t>
            </w:r>
            <w:r w:rsidRPr="00F428CE">
              <w:rPr>
                <w:rFonts w:ascii="Times New Roman" w:eastAsia="Times New Roman" w:hAnsi="Times New Roman"/>
                <w:bCs/>
                <w:sz w:val="24"/>
                <w:szCs w:val="24"/>
                <w:lang w:eastAsia="ru-RU"/>
              </w:rPr>
              <w:t xml:space="preserve">находящихся в удовлетворительном состоянии, объектов </w:t>
            </w:r>
          </w:p>
        </w:tc>
        <w:tc>
          <w:tcPr>
            <w:tcW w:w="850" w:type="dxa"/>
            <w:shd w:val="clear" w:color="auto" w:fill="FFFFFF"/>
          </w:tcPr>
          <w:p w:rsidR="0093294A" w:rsidRPr="00F428CE" w:rsidRDefault="0093294A" w:rsidP="0093294A">
            <w:pPr>
              <w:keepNext/>
              <w:spacing w:after="0" w:line="240" w:lineRule="auto"/>
              <w:jc w:val="center"/>
              <w:rPr>
                <w:rFonts w:ascii="Times New Roman" w:eastAsia="Times New Roman" w:hAnsi="Times New Roman"/>
                <w:bCs/>
                <w:sz w:val="24"/>
                <w:szCs w:val="24"/>
                <w:lang w:eastAsia="ru-RU"/>
              </w:rPr>
            </w:pPr>
          </w:p>
        </w:tc>
      </w:tr>
      <w:tr w:rsidR="0093294A" w:rsidRPr="00F428CE" w:rsidTr="0093294A">
        <w:trPr>
          <w:trHeight w:val="295"/>
        </w:trPr>
        <w:tc>
          <w:tcPr>
            <w:tcW w:w="2213" w:type="dxa"/>
            <w:shd w:val="clear" w:color="auto" w:fill="FFFFFF"/>
          </w:tcPr>
          <w:p w:rsidR="0093294A" w:rsidRPr="00F428CE" w:rsidRDefault="0093294A" w:rsidP="0093294A">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Матвеево-Курганский район</w:t>
            </w:r>
          </w:p>
        </w:tc>
        <w:tc>
          <w:tcPr>
            <w:tcW w:w="87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tc>
        <w:tc>
          <w:tcPr>
            <w:tcW w:w="993"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tc>
        <w:tc>
          <w:tcPr>
            <w:tcW w:w="851"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p w:rsidR="0093294A" w:rsidRPr="00F428CE" w:rsidRDefault="0093294A" w:rsidP="0093294A">
            <w:pPr>
              <w:spacing w:after="0" w:line="240" w:lineRule="auto"/>
              <w:jc w:val="center"/>
              <w:rPr>
                <w:rFonts w:ascii="Times New Roman" w:hAnsi="Times New Roman"/>
                <w:sz w:val="24"/>
                <w:szCs w:val="24"/>
              </w:rPr>
            </w:pP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w:t>
            </w:r>
          </w:p>
        </w:tc>
      </w:tr>
    </w:tbl>
    <w:p w:rsidR="0093294A" w:rsidRPr="00F428CE" w:rsidRDefault="0093294A" w:rsidP="0093294A">
      <w:pPr>
        <w:spacing w:after="0" w:line="240" w:lineRule="auto"/>
        <w:ind w:firstLine="709"/>
        <w:jc w:val="both"/>
        <w:rPr>
          <w:rFonts w:ascii="Times New Roman" w:hAnsi="Times New Roman"/>
          <w:sz w:val="24"/>
          <w:szCs w:val="24"/>
        </w:rPr>
      </w:pP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Количество посещений культурно-досуговых учреждений, библиотек и  музея Матвеево - Курганского района в 2021 году составило 1036,3 посещений на 1 000 человек населения, темп роста к 2017 году составил 106,4%</w:t>
      </w:r>
    </w:p>
    <w:p w:rsidR="0093294A" w:rsidRPr="00F428CE" w:rsidRDefault="0093294A" w:rsidP="0093294A">
      <w:pPr>
        <w:spacing w:after="0" w:line="240" w:lineRule="auto"/>
        <w:ind w:firstLine="709"/>
        <w:jc w:val="both"/>
        <w:rPr>
          <w:rFonts w:ascii="Times New Roman" w:hAnsi="Times New Roman"/>
          <w:sz w:val="28"/>
        </w:rPr>
      </w:pPr>
      <w:r w:rsidRPr="00F428CE">
        <w:rPr>
          <w:rFonts w:ascii="Times New Roman" w:hAnsi="Times New Roman"/>
          <w:sz w:val="28"/>
        </w:rPr>
        <w:t>Рост посещений обусловлен ежегодным проведением различных  мероприятий, количество и уровень которых растёт с каждым годом</w:t>
      </w:r>
      <w:r w:rsidRPr="00F428CE">
        <w:rPr>
          <w:rFonts w:ascii="Times New Roman" w:hAnsi="Times New Roman"/>
          <w:b/>
          <w:sz w:val="28"/>
        </w:rPr>
        <w:t xml:space="preserve">                          </w:t>
      </w:r>
      <w:r w:rsidRPr="00F428CE">
        <w:rPr>
          <w:rFonts w:ascii="Times New Roman" w:hAnsi="Times New Roman"/>
          <w:b/>
          <w:sz w:val="28"/>
        </w:rPr>
        <w:tab/>
      </w:r>
      <w:r w:rsidRPr="00F428CE">
        <w:rPr>
          <w:rFonts w:ascii="Times New Roman" w:hAnsi="Times New Roman"/>
          <w:b/>
          <w:sz w:val="28"/>
        </w:rPr>
        <w:tab/>
      </w:r>
      <w:r w:rsidRPr="00F428CE">
        <w:rPr>
          <w:rFonts w:ascii="Times New Roman" w:hAnsi="Times New Roman"/>
          <w:sz w:val="28"/>
        </w:rPr>
        <w:t>Перечень районных фестивалей, смотров, конкурсов.</w:t>
      </w:r>
    </w:p>
    <w:p w:rsidR="0093294A" w:rsidRPr="00F428CE" w:rsidRDefault="0093294A" w:rsidP="0093294A">
      <w:pPr>
        <w:spacing w:after="0" w:line="240" w:lineRule="auto"/>
        <w:ind w:firstLine="709"/>
        <w:jc w:val="both"/>
        <w:rPr>
          <w:rFonts w:ascii="Times New Roman" w:hAnsi="Times New Roman"/>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127"/>
      </w:tblGrid>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w:t>
            </w:r>
          </w:p>
          <w:p w:rsidR="0093294A" w:rsidRPr="00F428CE" w:rsidRDefault="0093294A" w:rsidP="0093294A">
            <w:pPr>
              <w:pStyle w:val="af8"/>
              <w:rPr>
                <w:sz w:val="24"/>
                <w:szCs w:val="24"/>
              </w:rPr>
            </w:pPr>
            <w:r w:rsidRPr="00F428CE">
              <w:rPr>
                <w:sz w:val="24"/>
                <w:szCs w:val="24"/>
              </w:rPr>
              <w:t>п/п</w:t>
            </w:r>
          </w:p>
        </w:tc>
        <w:tc>
          <w:tcPr>
            <w:tcW w:w="6804" w:type="dxa"/>
            <w:shd w:val="clear" w:color="auto" w:fill="auto"/>
          </w:tcPr>
          <w:p w:rsidR="0093294A" w:rsidRPr="00F428CE" w:rsidRDefault="0093294A" w:rsidP="0093294A">
            <w:pPr>
              <w:pStyle w:val="af8"/>
              <w:rPr>
                <w:sz w:val="24"/>
                <w:szCs w:val="24"/>
              </w:rPr>
            </w:pPr>
            <w:r w:rsidRPr="00F428CE">
              <w:rPr>
                <w:sz w:val="24"/>
                <w:szCs w:val="24"/>
              </w:rPr>
              <w:t>Наименование районного фестиваля</w:t>
            </w:r>
          </w:p>
        </w:tc>
        <w:tc>
          <w:tcPr>
            <w:tcW w:w="2127" w:type="dxa"/>
            <w:shd w:val="clear" w:color="auto" w:fill="auto"/>
          </w:tcPr>
          <w:p w:rsidR="0093294A" w:rsidRPr="00F428CE" w:rsidRDefault="0093294A" w:rsidP="0093294A">
            <w:pPr>
              <w:pStyle w:val="af8"/>
              <w:rPr>
                <w:sz w:val="24"/>
                <w:szCs w:val="24"/>
              </w:rPr>
            </w:pPr>
            <w:r w:rsidRPr="00F428CE">
              <w:rPr>
                <w:sz w:val="24"/>
                <w:szCs w:val="24"/>
              </w:rPr>
              <w:t>Время проведения</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1.</w:t>
            </w:r>
          </w:p>
        </w:tc>
        <w:tc>
          <w:tcPr>
            <w:tcW w:w="6804" w:type="dxa"/>
            <w:shd w:val="clear" w:color="auto" w:fill="auto"/>
          </w:tcPr>
          <w:p w:rsidR="0093294A" w:rsidRPr="00F428CE" w:rsidRDefault="0093294A" w:rsidP="0093294A">
            <w:pPr>
              <w:pStyle w:val="af8"/>
              <w:rPr>
                <w:sz w:val="24"/>
                <w:szCs w:val="24"/>
              </w:rPr>
            </w:pPr>
            <w:r w:rsidRPr="00F428CE">
              <w:rPr>
                <w:sz w:val="24"/>
                <w:szCs w:val="24"/>
              </w:rPr>
              <w:t xml:space="preserve">Сретенский фестиваль-конкурс народной песни </w:t>
            </w:r>
          </w:p>
          <w:p w:rsidR="0093294A" w:rsidRPr="00F428CE" w:rsidRDefault="0093294A" w:rsidP="0093294A">
            <w:pPr>
              <w:pStyle w:val="af8"/>
              <w:rPr>
                <w:sz w:val="24"/>
                <w:szCs w:val="24"/>
              </w:rPr>
            </w:pPr>
            <w:r w:rsidRPr="00F428CE">
              <w:rPr>
                <w:sz w:val="24"/>
                <w:szCs w:val="24"/>
              </w:rPr>
              <w:t>«Февральские звезды» (Ряженское сельское поселение)</w:t>
            </w:r>
          </w:p>
        </w:tc>
        <w:tc>
          <w:tcPr>
            <w:tcW w:w="2127" w:type="dxa"/>
            <w:shd w:val="clear" w:color="auto" w:fill="auto"/>
          </w:tcPr>
          <w:p w:rsidR="0093294A" w:rsidRPr="00F428CE" w:rsidRDefault="0093294A" w:rsidP="0093294A">
            <w:pPr>
              <w:pStyle w:val="af8"/>
              <w:rPr>
                <w:sz w:val="24"/>
                <w:szCs w:val="24"/>
              </w:rPr>
            </w:pPr>
            <w:r w:rsidRPr="00F428CE">
              <w:rPr>
                <w:sz w:val="24"/>
                <w:szCs w:val="24"/>
              </w:rPr>
              <w:t>февраль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2.</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смотр-конкурс театральных коллективов</w:t>
            </w:r>
          </w:p>
        </w:tc>
        <w:tc>
          <w:tcPr>
            <w:tcW w:w="2127" w:type="dxa"/>
            <w:shd w:val="clear" w:color="auto" w:fill="auto"/>
          </w:tcPr>
          <w:p w:rsidR="0093294A" w:rsidRPr="00F428CE" w:rsidRDefault="0093294A" w:rsidP="0093294A">
            <w:pPr>
              <w:pStyle w:val="af8"/>
              <w:rPr>
                <w:sz w:val="24"/>
                <w:szCs w:val="24"/>
              </w:rPr>
            </w:pPr>
            <w:r w:rsidRPr="00F428CE">
              <w:rPr>
                <w:sz w:val="24"/>
                <w:szCs w:val="24"/>
              </w:rPr>
              <w:t>март-апрель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3.</w:t>
            </w:r>
          </w:p>
        </w:tc>
        <w:tc>
          <w:tcPr>
            <w:tcW w:w="6804" w:type="dxa"/>
            <w:shd w:val="clear" w:color="auto" w:fill="auto"/>
          </w:tcPr>
          <w:p w:rsidR="0093294A" w:rsidRPr="00F428CE" w:rsidRDefault="0093294A" w:rsidP="0093294A">
            <w:pPr>
              <w:pStyle w:val="af8"/>
              <w:rPr>
                <w:sz w:val="24"/>
                <w:szCs w:val="24"/>
              </w:rPr>
            </w:pPr>
            <w:r w:rsidRPr="00F428CE">
              <w:rPr>
                <w:sz w:val="24"/>
                <w:szCs w:val="24"/>
              </w:rPr>
              <w:t xml:space="preserve">Районный конкурс среди специалистов культуры </w:t>
            </w:r>
          </w:p>
          <w:p w:rsidR="0093294A" w:rsidRPr="00F428CE" w:rsidRDefault="0093294A" w:rsidP="0093294A">
            <w:pPr>
              <w:pStyle w:val="af8"/>
              <w:rPr>
                <w:sz w:val="24"/>
                <w:szCs w:val="24"/>
              </w:rPr>
            </w:pPr>
            <w:r w:rsidRPr="00F428CE">
              <w:rPr>
                <w:sz w:val="24"/>
                <w:szCs w:val="24"/>
              </w:rPr>
              <w:t>«Золотая Лира»</w:t>
            </w:r>
          </w:p>
        </w:tc>
        <w:tc>
          <w:tcPr>
            <w:tcW w:w="2127" w:type="dxa"/>
            <w:shd w:val="clear" w:color="auto" w:fill="auto"/>
          </w:tcPr>
          <w:p w:rsidR="0093294A" w:rsidRPr="00F428CE" w:rsidRDefault="0093294A" w:rsidP="0093294A">
            <w:pPr>
              <w:pStyle w:val="af8"/>
              <w:rPr>
                <w:sz w:val="24"/>
                <w:szCs w:val="24"/>
              </w:rPr>
            </w:pPr>
            <w:r w:rsidRPr="00F428CE">
              <w:rPr>
                <w:sz w:val="24"/>
                <w:szCs w:val="24"/>
              </w:rPr>
              <w:t>март</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4.</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фестиваль танца (Анастасиевское  сельское поселение)</w:t>
            </w:r>
          </w:p>
        </w:tc>
        <w:tc>
          <w:tcPr>
            <w:tcW w:w="2127" w:type="dxa"/>
            <w:shd w:val="clear" w:color="auto" w:fill="auto"/>
          </w:tcPr>
          <w:p w:rsidR="0093294A" w:rsidRPr="00F428CE" w:rsidRDefault="0093294A" w:rsidP="0093294A">
            <w:pPr>
              <w:pStyle w:val="af8"/>
              <w:rPr>
                <w:sz w:val="24"/>
                <w:szCs w:val="24"/>
              </w:rPr>
            </w:pPr>
            <w:r w:rsidRPr="00F428CE">
              <w:rPr>
                <w:sz w:val="24"/>
                <w:szCs w:val="24"/>
              </w:rPr>
              <w:t>апрель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5.</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фестиваль детского творчества «Радуга талантов»</w:t>
            </w:r>
          </w:p>
        </w:tc>
        <w:tc>
          <w:tcPr>
            <w:tcW w:w="2127" w:type="dxa"/>
            <w:shd w:val="clear" w:color="auto" w:fill="auto"/>
          </w:tcPr>
          <w:p w:rsidR="0093294A" w:rsidRPr="00F428CE" w:rsidRDefault="0093294A" w:rsidP="0093294A">
            <w:pPr>
              <w:pStyle w:val="af8"/>
              <w:rPr>
                <w:sz w:val="24"/>
                <w:szCs w:val="24"/>
              </w:rPr>
            </w:pPr>
            <w:r w:rsidRPr="00F428CE">
              <w:rPr>
                <w:sz w:val="24"/>
                <w:szCs w:val="24"/>
              </w:rPr>
              <w:t>июнь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6.</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фестиваль «Шансон души» (Екатериновское сельское поселение)</w:t>
            </w:r>
          </w:p>
        </w:tc>
        <w:tc>
          <w:tcPr>
            <w:tcW w:w="2127" w:type="dxa"/>
            <w:shd w:val="clear" w:color="auto" w:fill="auto"/>
          </w:tcPr>
          <w:p w:rsidR="0093294A" w:rsidRPr="00F428CE" w:rsidRDefault="0093294A" w:rsidP="0093294A">
            <w:pPr>
              <w:pStyle w:val="af8"/>
              <w:rPr>
                <w:sz w:val="24"/>
                <w:szCs w:val="24"/>
              </w:rPr>
            </w:pPr>
            <w:r w:rsidRPr="00F428CE">
              <w:rPr>
                <w:sz w:val="24"/>
                <w:szCs w:val="24"/>
              </w:rPr>
              <w:t>июнь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7.</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фестиваль «Родники народных талантов» (Большекирсановское сельское поселение)</w:t>
            </w:r>
          </w:p>
        </w:tc>
        <w:tc>
          <w:tcPr>
            <w:tcW w:w="2127" w:type="dxa"/>
            <w:shd w:val="clear" w:color="auto" w:fill="auto"/>
          </w:tcPr>
          <w:p w:rsidR="0093294A" w:rsidRPr="00F428CE" w:rsidRDefault="0093294A" w:rsidP="0093294A">
            <w:pPr>
              <w:pStyle w:val="af8"/>
              <w:rPr>
                <w:sz w:val="24"/>
                <w:szCs w:val="24"/>
              </w:rPr>
            </w:pPr>
            <w:r w:rsidRPr="00F428CE">
              <w:rPr>
                <w:sz w:val="24"/>
                <w:szCs w:val="24"/>
              </w:rPr>
              <w:t>июнь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8.</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фестиваль эстрадной песни шлягеры 60-90х</w:t>
            </w:r>
          </w:p>
          <w:p w:rsidR="0093294A" w:rsidRPr="00F428CE" w:rsidRDefault="0093294A" w:rsidP="0093294A">
            <w:pPr>
              <w:pStyle w:val="af8"/>
              <w:rPr>
                <w:sz w:val="24"/>
                <w:szCs w:val="24"/>
              </w:rPr>
            </w:pPr>
            <w:r w:rsidRPr="00F428CE">
              <w:rPr>
                <w:sz w:val="24"/>
                <w:szCs w:val="24"/>
              </w:rPr>
              <w:t xml:space="preserve"> «Между прошлым и будущим» (Малокирсановское сельское поселение)</w:t>
            </w:r>
          </w:p>
        </w:tc>
        <w:tc>
          <w:tcPr>
            <w:tcW w:w="2127" w:type="dxa"/>
            <w:shd w:val="clear" w:color="auto" w:fill="auto"/>
          </w:tcPr>
          <w:p w:rsidR="0093294A" w:rsidRPr="00F428CE" w:rsidRDefault="0093294A" w:rsidP="0093294A">
            <w:pPr>
              <w:pStyle w:val="af8"/>
              <w:rPr>
                <w:sz w:val="24"/>
                <w:szCs w:val="24"/>
              </w:rPr>
            </w:pPr>
            <w:r w:rsidRPr="00F428CE">
              <w:rPr>
                <w:sz w:val="24"/>
                <w:szCs w:val="24"/>
              </w:rPr>
              <w:t>сентябрь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9.</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смотр-конкурс детской песни «Миусская звездочка»</w:t>
            </w:r>
          </w:p>
        </w:tc>
        <w:tc>
          <w:tcPr>
            <w:tcW w:w="2127" w:type="dxa"/>
            <w:shd w:val="clear" w:color="auto" w:fill="auto"/>
          </w:tcPr>
          <w:p w:rsidR="0093294A" w:rsidRPr="00F428CE" w:rsidRDefault="0093294A" w:rsidP="0093294A">
            <w:pPr>
              <w:pStyle w:val="af8"/>
              <w:rPr>
                <w:sz w:val="24"/>
                <w:szCs w:val="24"/>
              </w:rPr>
            </w:pPr>
            <w:r w:rsidRPr="00F428CE">
              <w:rPr>
                <w:sz w:val="24"/>
                <w:szCs w:val="24"/>
              </w:rPr>
              <w:t>октябрь</w:t>
            </w:r>
          </w:p>
        </w:tc>
      </w:tr>
      <w:tr w:rsidR="0093294A" w:rsidRPr="00F428CE" w:rsidTr="0093294A">
        <w:tc>
          <w:tcPr>
            <w:tcW w:w="675" w:type="dxa"/>
            <w:shd w:val="clear" w:color="auto" w:fill="auto"/>
          </w:tcPr>
          <w:p w:rsidR="0093294A" w:rsidRPr="00F428CE" w:rsidRDefault="0093294A" w:rsidP="0093294A">
            <w:pPr>
              <w:pStyle w:val="af8"/>
              <w:rPr>
                <w:sz w:val="24"/>
                <w:szCs w:val="24"/>
              </w:rPr>
            </w:pPr>
            <w:r w:rsidRPr="00F428CE">
              <w:rPr>
                <w:sz w:val="24"/>
                <w:szCs w:val="24"/>
              </w:rPr>
              <w:t>10.</w:t>
            </w:r>
          </w:p>
        </w:tc>
        <w:tc>
          <w:tcPr>
            <w:tcW w:w="6804" w:type="dxa"/>
            <w:shd w:val="clear" w:color="auto" w:fill="auto"/>
          </w:tcPr>
          <w:p w:rsidR="0093294A" w:rsidRPr="00F428CE" w:rsidRDefault="0093294A" w:rsidP="0093294A">
            <w:pPr>
              <w:pStyle w:val="af8"/>
              <w:rPr>
                <w:sz w:val="24"/>
                <w:szCs w:val="24"/>
              </w:rPr>
            </w:pPr>
            <w:r w:rsidRPr="00F428CE">
              <w:rPr>
                <w:sz w:val="24"/>
                <w:szCs w:val="24"/>
              </w:rPr>
              <w:t>Районный праздник национальных культур</w:t>
            </w:r>
          </w:p>
          <w:p w:rsidR="0093294A" w:rsidRPr="00F428CE" w:rsidRDefault="0093294A" w:rsidP="0093294A">
            <w:pPr>
              <w:pStyle w:val="af8"/>
              <w:rPr>
                <w:sz w:val="24"/>
                <w:szCs w:val="24"/>
              </w:rPr>
            </w:pPr>
            <w:r w:rsidRPr="00F428CE">
              <w:rPr>
                <w:sz w:val="24"/>
                <w:szCs w:val="24"/>
              </w:rPr>
              <w:t xml:space="preserve"> «Единой семьей живем в Примиусье»</w:t>
            </w:r>
          </w:p>
        </w:tc>
        <w:tc>
          <w:tcPr>
            <w:tcW w:w="2127" w:type="dxa"/>
            <w:shd w:val="clear" w:color="auto" w:fill="auto"/>
          </w:tcPr>
          <w:p w:rsidR="0093294A" w:rsidRPr="00F428CE" w:rsidRDefault="0093294A" w:rsidP="0093294A">
            <w:pPr>
              <w:pStyle w:val="af8"/>
              <w:rPr>
                <w:sz w:val="24"/>
                <w:szCs w:val="24"/>
              </w:rPr>
            </w:pPr>
            <w:r w:rsidRPr="00F428CE">
              <w:rPr>
                <w:sz w:val="24"/>
                <w:szCs w:val="24"/>
              </w:rPr>
              <w:t>ноябрь</w:t>
            </w:r>
          </w:p>
        </w:tc>
      </w:tr>
    </w:tbl>
    <w:p w:rsidR="0093294A" w:rsidRPr="00F428CE" w:rsidRDefault="0093294A" w:rsidP="0093294A">
      <w:pPr>
        <w:pStyle w:val="af8"/>
        <w:ind w:firstLine="708"/>
        <w:jc w:val="both"/>
        <w:rPr>
          <w:sz w:val="28"/>
          <w:szCs w:val="28"/>
        </w:rPr>
      </w:pPr>
    </w:p>
    <w:p w:rsidR="0093294A" w:rsidRPr="00F428CE" w:rsidRDefault="0093294A" w:rsidP="0093294A">
      <w:pPr>
        <w:pStyle w:val="af8"/>
        <w:ind w:firstLine="708"/>
        <w:jc w:val="both"/>
        <w:rPr>
          <w:sz w:val="28"/>
          <w:szCs w:val="28"/>
          <w:shd w:val="clear" w:color="auto" w:fill="FFFFFF"/>
        </w:rPr>
      </w:pPr>
      <w:r w:rsidRPr="00F428CE">
        <w:rPr>
          <w:sz w:val="28"/>
          <w:szCs w:val="28"/>
        </w:rPr>
        <w:t>Матвеево-Курганский район обладает значительным историко-культурным наследием.  Д</w:t>
      </w:r>
      <w:r w:rsidRPr="00F428CE">
        <w:rPr>
          <w:sz w:val="28"/>
          <w:szCs w:val="28"/>
          <w:shd w:val="clear" w:color="auto" w:fill="FFFFFF"/>
        </w:rPr>
        <w:t xml:space="preserve">инамика развития  туризма   связана с культурно-историческими факторами района. История, сохранившаяся в памятниках, традициях и обычаях, архитектурный облик района - все привлекает путешественника, устремившегося за новыми впечатлениями. </w:t>
      </w:r>
    </w:p>
    <w:p w:rsidR="0093294A" w:rsidRPr="00F428CE" w:rsidRDefault="0093294A" w:rsidP="0093294A">
      <w:pPr>
        <w:pStyle w:val="af8"/>
        <w:ind w:firstLine="708"/>
        <w:jc w:val="both"/>
        <w:rPr>
          <w:color w:val="FF0000"/>
          <w:sz w:val="28"/>
          <w:szCs w:val="28"/>
        </w:rPr>
      </w:pPr>
      <w:r w:rsidRPr="00F428CE">
        <w:rPr>
          <w:sz w:val="28"/>
          <w:szCs w:val="28"/>
        </w:rPr>
        <w:t>В районе разработано два туристических маршрута</w:t>
      </w:r>
      <w:r w:rsidRPr="00F428CE">
        <w:rPr>
          <w:color w:val="FF0000"/>
          <w:sz w:val="28"/>
          <w:szCs w:val="28"/>
        </w:rPr>
        <w:t xml:space="preserve">: </w:t>
      </w:r>
    </w:p>
    <w:p w:rsidR="0093294A" w:rsidRPr="00F428CE" w:rsidRDefault="0093294A" w:rsidP="0093294A">
      <w:pPr>
        <w:pStyle w:val="af8"/>
        <w:jc w:val="both"/>
        <w:rPr>
          <w:sz w:val="28"/>
          <w:szCs w:val="28"/>
        </w:rPr>
      </w:pPr>
      <w:r w:rsidRPr="00F428CE">
        <w:rPr>
          <w:sz w:val="28"/>
          <w:szCs w:val="28"/>
        </w:rPr>
        <w:t>-</w:t>
      </w:r>
      <w:r w:rsidRPr="00F428CE">
        <w:rPr>
          <w:color w:val="FF0000"/>
          <w:sz w:val="28"/>
          <w:szCs w:val="28"/>
        </w:rPr>
        <w:t xml:space="preserve"> </w:t>
      </w:r>
      <w:r w:rsidRPr="00F428CE">
        <w:rPr>
          <w:sz w:val="28"/>
          <w:szCs w:val="28"/>
        </w:rPr>
        <w:t xml:space="preserve">«Воинская слава», включающий посещение 7 военно-исторических памятников, расположенных на территории Матвеево-Курганского района («Танк Т-34», «Регулировщица», «Родина-мать», </w:t>
      </w:r>
      <w:r w:rsidRPr="00F428CE">
        <w:rPr>
          <w:rStyle w:val="afd"/>
          <w:b w:val="0"/>
          <w:sz w:val="28"/>
          <w:szCs w:val="28"/>
        </w:rPr>
        <w:t>Мемориал воинской славы «Прорыв»,</w:t>
      </w:r>
      <w:r w:rsidRPr="00F428CE">
        <w:rPr>
          <w:sz w:val="28"/>
          <w:szCs w:val="28"/>
        </w:rPr>
        <w:t xml:space="preserve"> «Якорь», Мемориальный сквер и памятник Неизвестному солдату в п. Матвеев Курган, Мемориал воинской славы в с. Ряженое);</w:t>
      </w:r>
    </w:p>
    <w:p w:rsidR="0093294A" w:rsidRPr="00F428CE" w:rsidRDefault="0093294A" w:rsidP="0093294A">
      <w:pPr>
        <w:pStyle w:val="af8"/>
        <w:jc w:val="both"/>
        <w:rPr>
          <w:sz w:val="28"/>
          <w:szCs w:val="28"/>
        </w:rPr>
      </w:pPr>
      <w:r w:rsidRPr="00F428CE">
        <w:rPr>
          <w:sz w:val="28"/>
          <w:szCs w:val="28"/>
        </w:rPr>
        <w:t>- туристический маршрут – «Религия».</w:t>
      </w:r>
      <w:r w:rsidRPr="00F428CE">
        <w:rPr>
          <w:sz w:val="28"/>
          <w:szCs w:val="28"/>
          <w:shd w:val="clear" w:color="auto" w:fill="FFFFFF"/>
        </w:rPr>
        <w:t xml:space="preserve"> Религиозный туризм (паломничество) является одним из самых старых видов туризма и представляет собой передвижения людей к святым местам с целью посещения храмов и монастырей. На территории района расположено 11 храмов. Наиболее посещаемые:   храм Павла Таганрогского, расположенный в п. Матвеев Курган, </w:t>
      </w:r>
      <w:r w:rsidRPr="00F428CE">
        <w:rPr>
          <w:sz w:val="28"/>
          <w:szCs w:val="28"/>
        </w:rPr>
        <w:t>храм святителя Николая</w:t>
      </w:r>
      <w:r w:rsidRPr="00F428CE">
        <w:rPr>
          <w:b/>
          <w:i/>
          <w:sz w:val="28"/>
          <w:szCs w:val="28"/>
        </w:rPr>
        <w:t xml:space="preserve"> </w:t>
      </w:r>
      <w:r w:rsidRPr="00F428CE">
        <w:rPr>
          <w:sz w:val="28"/>
          <w:szCs w:val="28"/>
        </w:rPr>
        <w:t>Чудотворца,</w:t>
      </w:r>
      <w:r w:rsidRPr="00F428CE">
        <w:rPr>
          <w:b/>
          <w:i/>
          <w:sz w:val="28"/>
          <w:szCs w:val="28"/>
        </w:rPr>
        <w:t xml:space="preserve"> </w:t>
      </w:r>
      <w:r w:rsidRPr="00F428CE">
        <w:rPr>
          <w:sz w:val="28"/>
          <w:szCs w:val="28"/>
        </w:rPr>
        <w:t>расположенный в с. Греково-Тимофеевка,  недалеко от храма находится купель - святой источник.</w:t>
      </w:r>
    </w:p>
    <w:p w:rsidR="0093294A" w:rsidRPr="00F428CE" w:rsidRDefault="0093294A" w:rsidP="0093294A">
      <w:pPr>
        <w:pStyle w:val="af8"/>
        <w:ind w:firstLine="708"/>
        <w:jc w:val="both"/>
        <w:rPr>
          <w:sz w:val="28"/>
          <w:szCs w:val="28"/>
        </w:rPr>
      </w:pPr>
      <w:r w:rsidRPr="00F428CE">
        <w:rPr>
          <w:sz w:val="28"/>
          <w:szCs w:val="28"/>
          <w:lang w:eastAsia="ar-SA"/>
        </w:rPr>
        <w:t xml:space="preserve">В целях </w:t>
      </w:r>
      <w:r w:rsidRPr="00F428CE">
        <w:rPr>
          <w:bCs/>
          <w:sz w:val="28"/>
          <w:szCs w:val="28"/>
        </w:rPr>
        <w:t xml:space="preserve">сохранения и увековечения памяти о подвигах воинов, </w:t>
      </w:r>
      <w:r w:rsidRPr="00F428CE">
        <w:rPr>
          <w:sz w:val="28"/>
          <w:szCs w:val="28"/>
        </w:rPr>
        <w:t xml:space="preserve">проявивших мужество, стойкость и массовый героизм  в ходе ожесточенных сражений при прорыве «Миус фронта»,  а также </w:t>
      </w:r>
      <w:r w:rsidRPr="00F428CE">
        <w:rPr>
          <w:bCs/>
          <w:sz w:val="28"/>
          <w:szCs w:val="28"/>
        </w:rPr>
        <w:t xml:space="preserve">сохранения военно-исторического наследия </w:t>
      </w:r>
      <w:r w:rsidRPr="00F428CE">
        <w:rPr>
          <w:sz w:val="28"/>
          <w:szCs w:val="28"/>
        </w:rPr>
        <w:t xml:space="preserve">в мае 2017 года Указом Губернатора Ростовской области поселку Матвеев –Курган Матвеево-Курганского района  присвоено почетное звание – «Рубеж воинской доблести». </w:t>
      </w:r>
    </w:p>
    <w:p w:rsidR="0093294A" w:rsidRPr="00F428CE" w:rsidRDefault="0093294A" w:rsidP="0093294A">
      <w:pPr>
        <w:pStyle w:val="af8"/>
        <w:ind w:firstLine="708"/>
        <w:jc w:val="both"/>
        <w:rPr>
          <w:sz w:val="28"/>
          <w:szCs w:val="28"/>
        </w:rPr>
      </w:pPr>
      <w:r w:rsidRPr="00F428CE">
        <w:rPr>
          <w:sz w:val="28"/>
          <w:szCs w:val="28"/>
        </w:rPr>
        <w:t xml:space="preserve"> «Самбекские высоты», «Черный ворон», «Волкова гора» стоят на одном уровне в списке 73 памятников в честь воинской доблести и славы.</w:t>
      </w:r>
    </w:p>
    <w:p w:rsidR="0093294A" w:rsidRPr="00F428CE" w:rsidRDefault="0093294A" w:rsidP="0093294A">
      <w:pPr>
        <w:pStyle w:val="af8"/>
        <w:jc w:val="both"/>
        <w:rPr>
          <w:sz w:val="28"/>
          <w:szCs w:val="28"/>
        </w:rPr>
      </w:pPr>
      <w:r w:rsidRPr="00F428CE">
        <w:rPr>
          <w:sz w:val="28"/>
          <w:szCs w:val="28"/>
        </w:rPr>
        <w:tab/>
        <w:t>В Матвеево - Курганском районе находится 9 объектов культурного наследия регионального значения в удовлетворительном состоянии: здание железнодорожного вокзала п. Матвеев Курган (1869 года), 7 православных церквей и бюст маршала авиации, дважды Героя Советского Союза           П.С. Кутахова.</w:t>
      </w:r>
    </w:p>
    <w:p w:rsidR="0093294A" w:rsidRPr="00F428CE" w:rsidRDefault="0093294A" w:rsidP="0093294A">
      <w:pPr>
        <w:pStyle w:val="af8"/>
        <w:jc w:val="both"/>
        <w:rPr>
          <w:color w:val="FF0000"/>
          <w:sz w:val="28"/>
          <w:szCs w:val="28"/>
        </w:rPr>
      </w:pPr>
      <w:r w:rsidRPr="00F428CE">
        <w:rPr>
          <w:sz w:val="28"/>
          <w:szCs w:val="28"/>
        </w:rPr>
        <w:tab/>
        <w:t>Богатство культуры Матвеево-Курганского района состоит в ее многообразии. На территории района проживают граждане разных национальностей.</w:t>
      </w:r>
      <w:r w:rsidRPr="00F428CE">
        <w:rPr>
          <w:sz w:val="28"/>
          <w:szCs w:val="28"/>
          <w:shd w:val="clear" w:color="auto" w:fill="FFFFFF"/>
        </w:rPr>
        <w:t xml:space="preserve"> Главной целью национального воспитания на современном этапе является передача молодому поколению социального опыта, богатой духовной культуры народа, его национальной ментальности, родства мировоззрения. Так на протяжении нескольких лет</w:t>
      </w:r>
      <w:r w:rsidRPr="00F428CE">
        <w:rPr>
          <w:sz w:val="28"/>
          <w:szCs w:val="28"/>
        </w:rPr>
        <w:t xml:space="preserve">, в День народного единства, в МУ «РДК» проводится праздник национальных культур, в котором принимают участие поселения нашего района и приглашённые гости с других районов и городов Ростовской области. </w:t>
      </w:r>
    </w:p>
    <w:p w:rsidR="0093294A" w:rsidRPr="00F428CE" w:rsidRDefault="0093294A" w:rsidP="0093294A">
      <w:pPr>
        <w:pStyle w:val="af8"/>
        <w:ind w:firstLine="709"/>
        <w:jc w:val="both"/>
        <w:rPr>
          <w:sz w:val="28"/>
          <w:szCs w:val="28"/>
        </w:rPr>
      </w:pPr>
      <w:r w:rsidRPr="00F428CE">
        <w:rPr>
          <w:sz w:val="28"/>
          <w:szCs w:val="28"/>
        </w:rPr>
        <w:t>В нашем районе впервые состоялся гастрономический фестиваль «Щедрые дары Примиусья» - жители и гости посёлка смогли попробовать кухню различных национальностей, которую представили все поселения района. Была организована ремесленная выставка-ярмарка с участием умельцев района, так же для детей работали детские игровые и спортивные площадки. В завершении праздника состоялся гала - концерт с участием творческих коллективов района, а так же гостей из Куйбышевского района. </w:t>
      </w:r>
    </w:p>
    <w:p w:rsidR="0093294A" w:rsidRPr="00F428CE" w:rsidRDefault="0093294A" w:rsidP="0093294A">
      <w:pPr>
        <w:pStyle w:val="af8"/>
        <w:jc w:val="both"/>
        <w:rPr>
          <w:sz w:val="28"/>
          <w:szCs w:val="28"/>
        </w:rPr>
      </w:pPr>
      <w:r w:rsidRPr="00F428CE">
        <w:rPr>
          <w:color w:val="FF0000"/>
          <w:sz w:val="28"/>
          <w:szCs w:val="28"/>
        </w:rPr>
        <w:t xml:space="preserve">    </w:t>
      </w:r>
      <w:r w:rsidRPr="00F428CE">
        <w:rPr>
          <w:color w:val="FF0000"/>
          <w:sz w:val="28"/>
          <w:szCs w:val="28"/>
        </w:rPr>
        <w:tab/>
      </w:r>
      <w:r w:rsidRPr="00F428CE">
        <w:rPr>
          <w:sz w:val="28"/>
          <w:szCs w:val="28"/>
        </w:rPr>
        <w:t xml:space="preserve">В  2021 году прошло много мероприятий с участием популярных артистов эстрады, театра и кино. Яркие, запоминающиеся выступления таких «звёзд» станут доброй традицией нашего района. </w:t>
      </w:r>
    </w:p>
    <w:p w:rsidR="0093294A" w:rsidRPr="00F428CE" w:rsidRDefault="0093294A" w:rsidP="0093294A">
      <w:pPr>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Численность турпотока является ключевым индикатором уровня развития сферы гостеприимства, поскольку прямым образом отражает туристическую привлекательность района для организованных и самодеятельных туристов.</w:t>
      </w:r>
    </w:p>
    <w:p w:rsidR="0093294A" w:rsidRPr="00F428CE" w:rsidRDefault="0093294A" w:rsidP="0093294A">
      <w:pPr>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По видовой структуре туризма распределение численности лиц, размещённых в коллективных средствах размещения Матвеево-Курганского района, в 2021 году сложилось следующим образом:</w:t>
      </w:r>
    </w:p>
    <w:p w:rsidR="0093294A" w:rsidRPr="00F428CE" w:rsidRDefault="0093294A" w:rsidP="0093294A">
      <w:pPr>
        <w:pStyle w:val="a3"/>
        <w:tabs>
          <w:tab w:val="left" w:pos="993"/>
        </w:tabs>
        <w:spacing w:after="0" w:line="240" w:lineRule="auto"/>
        <w:ind w:left="0"/>
        <w:jc w:val="both"/>
        <w:rPr>
          <w:rFonts w:ascii="Times New Roman" w:hAnsi="Times New Roman"/>
          <w:sz w:val="28"/>
          <w:szCs w:val="28"/>
        </w:rPr>
      </w:pPr>
      <w:r w:rsidRPr="00F428CE">
        <w:rPr>
          <w:rFonts w:ascii="Times New Roman" w:hAnsi="Times New Roman"/>
          <w:sz w:val="28"/>
          <w:szCs w:val="28"/>
        </w:rPr>
        <w:t>деловые и профессиональные цели – 44,9%,  религиозные (паломнические) цели – 14,1%, военно-патриотические цели – 18,0%, с целью  досуга и отдыха -  23,0%.</w:t>
      </w:r>
    </w:p>
    <w:p w:rsidR="0093294A" w:rsidRPr="00F428CE" w:rsidRDefault="0093294A" w:rsidP="0093294A">
      <w:pPr>
        <w:spacing w:after="0" w:line="240" w:lineRule="auto"/>
        <w:ind w:firstLine="709"/>
        <w:jc w:val="both"/>
        <w:rPr>
          <w:rFonts w:ascii="Times New Roman" w:hAnsi="Times New Roman"/>
          <w:sz w:val="28"/>
          <w:szCs w:val="28"/>
          <w:shd w:val="clear" w:color="auto" w:fill="FFFFFF"/>
        </w:rPr>
      </w:pPr>
      <w:r w:rsidRPr="00F428CE">
        <w:rPr>
          <w:rFonts w:ascii="Times New Roman" w:hAnsi="Times New Roman"/>
          <w:sz w:val="28"/>
          <w:szCs w:val="28"/>
        </w:rPr>
        <w:t>В целом Матвеево - Курганский район характеризуется как перспективный для развития индустрии гостеприимства, так как включен в список</w:t>
      </w:r>
      <w:r w:rsidRPr="00F428CE">
        <w:rPr>
          <w:sz w:val="21"/>
          <w:szCs w:val="21"/>
          <w:shd w:val="clear" w:color="auto" w:fill="FFFFFF"/>
        </w:rPr>
        <w:t xml:space="preserve"> </w:t>
      </w:r>
      <w:r w:rsidRPr="00F428CE">
        <w:rPr>
          <w:rFonts w:ascii="Times New Roman" w:hAnsi="Times New Roman"/>
          <w:sz w:val="28"/>
          <w:szCs w:val="28"/>
          <w:shd w:val="clear" w:color="auto" w:fill="FFFFFF"/>
        </w:rPr>
        <w:t>мест автопробега Боевой Славы Миус-фронта.</w:t>
      </w:r>
      <w:r w:rsidRPr="00F428CE">
        <w:rPr>
          <w:sz w:val="21"/>
          <w:szCs w:val="21"/>
          <w:shd w:val="clear" w:color="auto" w:fill="FFFFFF"/>
        </w:rPr>
        <w:t xml:space="preserve">  </w:t>
      </w:r>
      <w:r w:rsidRPr="00F428CE">
        <w:rPr>
          <w:rFonts w:ascii="Times New Roman" w:hAnsi="Times New Roman"/>
          <w:sz w:val="28"/>
          <w:szCs w:val="28"/>
          <w:shd w:val="clear" w:color="auto" w:fill="FFFFFF"/>
        </w:rPr>
        <w:t xml:space="preserve">Данная акция проводится по инициативе и при поддержке Администрации Матвеево-Курганского района. Ежегодно автопробег по местам Боевой Славы собирает не менее 150 экипажей, в которых принимают участие более 500 человек. Маршруты утверждаются организационным комитетом каждый год разные, в целях охватить наибольшее количество памятников и сельских поселений. В 2021 году старт автопробега был расположен в сельских поселениях, а финиш – на центральной площади посёлка, где всех участников автопробега ждал митинг-концерт и солдатская каша. </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Таким образом, в настоящий момент сформирована необходимость развития имеющегося туристского потенциала Матвеево-Курганского района для привлечения туристов, в частности, с целью отдыха и развлечений.</w:t>
      </w:r>
    </w:p>
    <w:p w:rsidR="0093294A" w:rsidRPr="00F428CE" w:rsidRDefault="0093294A" w:rsidP="0093294A">
      <w:pPr>
        <w:spacing w:after="0" w:line="240" w:lineRule="auto"/>
        <w:ind w:firstLine="709"/>
        <w:rPr>
          <w:rFonts w:ascii="Times New Roman" w:hAnsi="Times New Roman"/>
          <w:sz w:val="28"/>
          <w:szCs w:val="28"/>
        </w:rPr>
      </w:pPr>
      <w:r w:rsidRPr="00F428CE">
        <w:rPr>
          <w:rFonts w:ascii="Times New Roman" w:hAnsi="Times New Roman"/>
          <w:sz w:val="28"/>
          <w:szCs w:val="28"/>
        </w:rPr>
        <w:t>Ключевые проблемы.</w:t>
      </w:r>
    </w:p>
    <w:p w:rsidR="0093294A" w:rsidRPr="00F428CE" w:rsidRDefault="0093294A" w:rsidP="0093294A">
      <w:pPr>
        <w:pStyle w:val="a3"/>
        <w:numPr>
          <w:ilvl w:val="0"/>
          <w:numId w:val="1"/>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Отсутствие координации деятельности субъектов туристской отрасли.</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сочетании с конкурентной средой действия субъектов отрасли должны быть направлены на комплексное развитие района. В Матвеево -Курганском районе нет организации, которая занималась бы вопросами комплексного сопровождения туроператоров в интересах туристской отрасли района, как это происходит там, где туризм является одной из приоритетных отраслей экономики.</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Недостаток квалифицированных кадров в сфере туризма.</w:t>
      </w:r>
    </w:p>
    <w:p w:rsidR="0093294A" w:rsidRPr="00F428CE" w:rsidRDefault="0093294A" w:rsidP="0093294A">
      <w:pPr>
        <w:spacing w:after="0" w:line="240" w:lineRule="auto"/>
        <w:ind w:firstLine="709"/>
        <w:jc w:val="both"/>
        <w:rPr>
          <w:rFonts w:ascii="Times New Roman" w:hAnsi="Times New Roman"/>
          <w:color w:val="FF0000"/>
          <w:sz w:val="28"/>
          <w:szCs w:val="28"/>
        </w:rPr>
      </w:pPr>
      <w:r w:rsidRPr="00F428CE">
        <w:rPr>
          <w:rFonts w:ascii="Times New Roman" w:hAnsi="Times New Roman"/>
          <w:sz w:val="28"/>
          <w:szCs w:val="28"/>
        </w:rPr>
        <w:t xml:space="preserve">Устойчивое развитие индустрии гостеприимства напрямую связано с качеством кадрового обеспечения. В настоящее время Матвеево-Курганский район характеризуется недостатком квалифицированных кадров. </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Для отрасли характерен, в основном невысокий уровень оплаты труда, провоцирующий утечку кадров.</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3. Отсутствие развитой дорожно-транспортной туристской инфраструктуры.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связи с тем, что многие туристские объекты Матвеево-Курганского района расположены на значительном расстоянии от крупных городов, в муниципальном образовании необходимо создание новой и совершенствование существующей автодорожной и придорожной инфраструктуры. Для района в настоящее время характерна неразвитость сети автомобильных стоянок, кемпингов, оснащения санитарных зон. Остановки для отдыха с туалетами, магазинами, кафе и беспроводным интернетом представлены только при ряде заправочных станций. Отсутствуют обзорные площадки в живописных местах.</w:t>
      </w:r>
    </w:p>
    <w:p w:rsidR="0093294A" w:rsidRPr="00F428CE" w:rsidRDefault="0093294A" w:rsidP="0093294A">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93294A" w:rsidRPr="00F428CE" w:rsidRDefault="0093294A" w:rsidP="0093294A">
      <w:pPr>
        <w:pStyle w:val="a3"/>
        <w:keepNext/>
        <w:numPr>
          <w:ilvl w:val="0"/>
          <w:numId w:val="2"/>
        </w:numPr>
        <w:tabs>
          <w:tab w:val="left" w:pos="358"/>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Рост популярности туризма развлечений и отдыха. </w:t>
      </w:r>
    </w:p>
    <w:p w:rsidR="0093294A" w:rsidRPr="00F428CE" w:rsidRDefault="0093294A" w:rsidP="0093294A">
      <w:pPr>
        <w:tabs>
          <w:tab w:val="left" w:pos="35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качестве цели туристических поездок к 2030 году в мире будет лидировать отдых, развлечения и праздники, на втором месте стоит посещение друзей и родственников, оздоровление и другие цели, а последнее место по количеству туристических визитов занимает деловая и профессиональная деятельность. В целом темпы роста международных туристических визитов в связи с перечисленными целями останутся неизменными или будут незначительно снижаться.</w:t>
      </w:r>
    </w:p>
    <w:p w:rsidR="0093294A" w:rsidRPr="00F428CE" w:rsidRDefault="0093294A" w:rsidP="0093294A">
      <w:pPr>
        <w:pStyle w:val="a3"/>
        <w:numPr>
          <w:ilvl w:val="0"/>
          <w:numId w:val="2"/>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Развитие экологического туризма.</w:t>
      </w:r>
    </w:p>
    <w:p w:rsidR="0093294A" w:rsidRPr="00F428CE" w:rsidRDefault="0093294A" w:rsidP="0093294A">
      <w:pPr>
        <w:tabs>
          <w:tab w:val="left" w:pos="358"/>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настоящее время увеличивается спрос российских и иностранных туристов на путешествия в малые туристские города и природные заповедники. </w:t>
      </w:r>
    </w:p>
    <w:p w:rsidR="0093294A" w:rsidRPr="00F428CE" w:rsidRDefault="0093294A" w:rsidP="0093294A">
      <w:pPr>
        <w:tabs>
          <w:tab w:val="left" w:pos="358"/>
        </w:tabs>
        <w:spacing w:after="0" w:line="240" w:lineRule="auto"/>
        <w:ind w:firstLine="709"/>
        <w:jc w:val="both"/>
        <w:rPr>
          <w:rFonts w:ascii="Times New Roman" w:hAnsi="Times New Roman"/>
          <w:sz w:val="28"/>
          <w:szCs w:val="28"/>
        </w:rPr>
      </w:pPr>
      <w:r w:rsidRPr="00F428CE">
        <w:rPr>
          <w:rFonts w:ascii="Times New Roman" w:hAnsi="Times New Roman"/>
          <w:sz w:val="28"/>
          <w:szCs w:val="28"/>
        </w:rPr>
        <w:t>3.Развитие туризма «выходного дня».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связи с изменением структуры свободного времени возрастает популярность импульсивных туристических поездок. Благодаря возрастающему разнообразию туристских услуг и предложений, предоставляемых в сети «Интернет», а также распространению информационно-коммуникационных технологий, путешественники  чаще стали планировать путешествия самостоятельно.</w:t>
      </w:r>
    </w:p>
    <w:p w:rsidR="0093294A" w:rsidRPr="00F428CE" w:rsidRDefault="0093294A" w:rsidP="0093294A">
      <w:pPr>
        <w:keepNext/>
        <w:spacing w:after="0" w:line="240" w:lineRule="auto"/>
        <w:ind w:left="709"/>
        <w:jc w:val="both"/>
        <w:rPr>
          <w:rFonts w:ascii="Times New Roman" w:hAnsi="Times New Roman"/>
          <w:sz w:val="28"/>
          <w:szCs w:val="28"/>
        </w:rPr>
      </w:pPr>
      <w:r w:rsidRPr="00F428CE">
        <w:rPr>
          <w:rFonts w:ascii="Times New Roman" w:hAnsi="Times New Roman"/>
          <w:sz w:val="28"/>
          <w:szCs w:val="28"/>
        </w:rPr>
        <w:t>4.Развитие эногастрономического туризма.</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Эногастрономический туризм является набирающим популярность видом путешествий с целью дегустации «местной кухни». Местами туристской привлекательности становятся территории с их колоритом и местной кухней.</w:t>
      </w:r>
    </w:p>
    <w:p w:rsidR="0093294A" w:rsidRPr="00F428CE" w:rsidRDefault="0093294A" w:rsidP="0093294A">
      <w:pPr>
        <w:spacing w:after="0" w:line="240" w:lineRule="auto"/>
        <w:ind w:firstLine="709"/>
        <w:rPr>
          <w:rFonts w:ascii="Times New Roman" w:hAnsi="Times New Roman"/>
          <w:sz w:val="28"/>
          <w:szCs w:val="28"/>
          <w:lang w:eastAsia="ru-RU"/>
        </w:rPr>
      </w:pPr>
      <w:r w:rsidRPr="00F428CE">
        <w:rPr>
          <w:rFonts w:ascii="Times New Roman" w:hAnsi="Times New Roman"/>
          <w:sz w:val="28"/>
          <w:szCs w:val="28"/>
          <w:lang w:eastAsia="ru-RU"/>
        </w:rPr>
        <w:t>Система целей и механизм реализации.</w:t>
      </w:r>
    </w:p>
    <w:p w:rsidR="0093294A" w:rsidRPr="00F428CE" w:rsidRDefault="0093294A" w:rsidP="0093294A">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Динамическая цель.</w:t>
      </w:r>
    </w:p>
    <w:p w:rsidR="0093294A" w:rsidRPr="00F428CE" w:rsidRDefault="0093294A" w:rsidP="0093294A">
      <w:pPr>
        <w:pStyle w:val="a3"/>
        <w:numPr>
          <w:ilvl w:val="0"/>
          <w:numId w:val="7"/>
        </w:numPr>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Увеличение туристского потока на территории Матвеево-Курганского района.</w:t>
      </w:r>
    </w:p>
    <w:p w:rsidR="0093294A" w:rsidRPr="00F428CE" w:rsidRDefault="0093294A" w:rsidP="0093294A">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Индикатор 1.</w:t>
      </w:r>
      <w:r w:rsidRPr="00F428CE">
        <w:rPr>
          <w:iCs/>
          <w:sz w:val="24"/>
          <w:szCs w:val="24"/>
        </w:rPr>
        <w:t xml:space="preserve"> </w:t>
      </w:r>
      <w:r w:rsidRPr="00F428CE">
        <w:rPr>
          <w:rFonts w:ascii="Times New Roman" w:hAnsi="Times New Roman"/>
          <w:iCs/>
          <w:sz w:val="28"/>
          <w:szCs w:val="28"/>
        </w:rPr>
        <w:t>Объем туристского потока</w:t>
      </w:r>
      <w:r w:rsidRPr="00F428CE">
        <w:rPr>
          <w:rFonts w:ascii="Times New Roman" w:hAnsi="Times New Roman"/>
          <w:sz w:val="28"/>
          <w:szCs w:val="28"/>
        </w:rPr>
        <w:t>:</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w:t>
      </w:r>
      <w:r w:rsidR="00255725" w:rsidRPr="00F428CE">
        <w:rPr>
          <w:rFonts w:ascii="Times New Roman" w:hAnsi="Times New Roman"/>
          <w:sz w:val="28"/>
          <w:szCs w:val="28"/>
        </w:rPr>
        <w:t>21</w:t>
      </w:r>
      <w:r w:rsidRPr="00F428CE">
        <w:rPr>
          <w:rFonts w:ascii="Times New Roman" w:hAnsi="Times New Roman"/>
          <w:sz w:val="28"/>
          <w:szCs w:val="28"/>
        </w:rPr>
        <w:t xml:space="preserve"> год – 0,0005 млн. человек;</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 0,001 млн. </w:t>
      </w:r>
      <w:r w:rsidRPr="00F428CE">
        <w:rPr>
          <w:rFonts w:ascii="Times New Roman" w:hAnsi="Times New Roman"/>
          <w:b/>
          <w:sz w:val="28"/>
          <w:szCs w:val="28"/>
        </w:rPr>
        <w:t xml:space="preserve"> </w:t>
      </w:r>
      <w:r w:rsidRPr="00F428CE">
        <w:rPr>
          <w:rFonts w:ascii="Times New Roman" w:hAnsi="Times New Roman"/>
          <w:sz w:val="28"/>
          <w:szCs w:val="28"/>
        </w:rPr>
        <w:t>человек;</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0,002 млн.</w:t>
      </w:r>
      <w:r w:rsidRPr="00F428CE">
        <w:rPr>
          <w:rFonts w:ascii="Times New Roman" w:hAnsi="Times New Roman"/>
          <w:b/>
          <w:sz w:val="28"/>
          <w:szCs w:val="28"/>
        </w:rPr>
        <w:t xml:space="preserve"> </w:t>
      </w:r>
      <w:r w:rsidRPr="00F428CE">
        <w:rPr>
          <w:rFonts w:ascii="Times New Roman" w:hAnsi="Times New Roman"/>
          <w:sz w:val="28"/>
          <w:szCs w:val="28"/>
        </w:rPr>
        <w:t xml:space="preserve">человек. </w:t>
      </w:r>
    </w:p>
    <w:p w:rsidR="0093294A" w:rsidRPr="00F428CE" w:rsidRDefault="0093294A" w:rsidP="0093294A">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93294A" w:rsidRPr="00F428CE" w:rsidRDefault="0093294A" w:rsidP="0093294A">
      <w:pPr>
        <w:pStyle w:val="a3"/>
        <w:numPr>
          <w:ilvl w:val="0"/>
          <w:numId w:val="8"/>
        </w:numPr>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Увеличение доли туристов, прибывших с целью отпуска, досуга и отдыха.</w:t>
      </w:r>
    </w:p>
    <w:p w:rsidR="0093294A" w:rsidRPr="00F428CE" w:rsidRDefault="0093294A" w:rsidP="0093294A">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Индикатор 2. Доля туристов, прибывших с целью отпуска, досуга и отдыха:</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w:t>
      </w:r>
      <w:r w:rsidR="00255725" w:rsidRPr="00F428CE">
        <w:rPr>
          <w:rFonts w:ascii="Times New Roman" w:hAnsi="Times New Roman"/>
          <w:sz w:val="28"/>
          <w:szCs w:val="28"/>
        </w:rPr>
        <w:t>21</w:t>
      </w:r>
      <w:r w:rsidRPr="00F428CE">
        <w:rPr>
          <w:rFonts w:ascii="Times New Roman" w:hAnsi="Times New Roman"/>
          <w:sz w:val="28"/>
          <w:szCs w:val="28"/>
        </w:rPr>
        <w:t xml:space="preserve"> год –23,0%;</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до 40,0%;</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до 50,0%.</w:t>
      </w:r>
    </w:p>
    <w:p w:rsidR="0093294A" w:rsidRPr="00F428CE" w:rsidRDefault="0093294A" w:rsidP="0093294A">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color w:val="FF0000"/>
          <w:sz w:val="28"/>
          <w:szCs w:val="28"/>
        </w:rPr>
        <w:t xml:space="preserve">     </w:t>
      </w:r>
      <w:r w:rsidRPr="00F428CE">
        <w:rPr>
          <w:rFonts w:ascii="Times New Roman" w:hAnsi="Times New Roman"/>
          <w:sz w:val="28"/>
          <w:szCs w:val="28"/>
        </w:rPr>
        <w:t xml:space="preserve">     Задача 1. Организация комплексного управления развитием туристской отрасли.</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Мероприятие 1.1.  Развитие организаций, предоставляющих услуги в сфере туризма.</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Мероприятие 1.2. Создание комплексной системы продвижения туристских территорий Матвеево-Курганского района (организация комплексной работы по формированию флагманских турпродуктов, организация участия в международных выставках, инфо- и пресс-турах).</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Задача 2. Развитие кадрового ресурса и повышение профессионального потенциала отрасли.</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Мероприятие 2.1. Разработка и внедрение новых учебных программ, учитывающих тенденции потребительского спроса и международный успешный опыт (проект «Школа примиусского гостеприимства»).</w:t>
      </w:r>
    </w:p>
    <w:p w:rsidR="0093294A" w:rsidRPr="00F428CE" w:rsidRDefault="0093294A" w:rsidP="0093294A">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«Миус гостеприимный».</w:t>
      </w:r>
    </w:p>
    <w:p w:rsidR="0093294A" w:rsidRPr="00F428CE" w:rsidRDefault="0093294A" w:rsidP="0093294A">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Возможности:</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создание на территории Матвеево-Курганского района благоприятных условий для развития туризма. </w:t>
      </w:r>
    </w:p>
    <w:p w:rsidR="0093294A" w:rsidRPr="00F428CE" w:rsidRDefault="0093294A" w:rsidP="0093294A">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93294A" w:rsidRPr="00F428CE" w:rsidRDefault="0093294A" w:rsidP="0093294A">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    1. Развитие туризма в Матвеево - Курганском районе, включая организацию эко-туров,  ярмарок,  паломничества.</w:t>
      </w:r>
    </w:p>
    <w:p w:rsidR="0093294A" w:rsidRPr="00F428CE" w:rsidRDefault="0093294A" w:rsidP="0093294A">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2. Создание туристско-рекреационного кластера на прилегающих территориях прудов и побережья реки Миус, включая развитие водного туризма, разработку типовых моделей турпродукта сельской местности «Туристская гостевая усадьба», обеспечение транспортной доступности к туристским объектам и водным артериям.</w:t>
      </w:r>
    </w:p>
    <w:p w:rsidR="0093294A" w:rsidRPr="00F428CE" w:rsidRDefault="0093294A" w:rsidP="0093294A">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3. Создание новых уникальных турмаршрутов,  создание сети электронных интерактивных табло на АЗС (проект «Открой Миус»).</w:t>
      </w:r>
    </w:p>
    <w:p w:rsidR="0093294A" w:rsidRPr="00F428CE" w:rsidRDefault="0093294A" w:rsidP="0093294A">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4. Развитие локальных турмаршрутов, интегрированных в международный проект «Миус - рубеж великой славы», в том числе, маршрутов исторического, эногастрономического и событийного туризма, а также создание новых транспортных маршрутов и мастер-центров, как базовых элементов для туристского продукта, которые должны иметь оборудованные площади для проведения показательных и активных мастер-классов.</w:t>
      </w:r>
    </w:p>
    <w:p w:rsidR="0093294A" w:rsidRPr="00F428CE" w:rsidRDefault="0093294A" w:rsidP="0093294A">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     5. Развитие туризма «выходного дня».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связи с изменением структуры свободного времени возрастает популярность импульсивных туристических поездок. Благодаря возрастающему разнообразию туристских услуг и предложений, предоставляемых в сети Интернет, а также распространению информационно-коммуникационных технологий, путешественники чаще стали планировать путешествия самостоятельно.</w:t>
      </w:r>
    </w:p>
    <w:p w:rsidR="0093294A" w:rsidRPr="00F428CE" w:rsidRDefault="0093294A" w:rsidP="0093294A">
      <w:pPr>
        <w:tabs>
          <w:tab w:val="left" w:pos="1134"/>
        </w:tabs>
        <w:spacing w:after="0" w:line="240" w:lineRule="auto"/>
        <w:ind w:firstLine="709"/>
        <w:jc w:val="center"/>
        <w:outlineLvl w:val="1"/>
        <w:rPr>
          <w:rFonts w:ascii="Times New Roman" w:hAnsi="Times New Roman"/>
          <w:color w:val="FF0000"/>
          <w:sz w:val="28"/>
          <w:szCs w:val="28"/>
        </w:rPr>
      </w:pPr>
    </w:p>
    <w:p w:rsidR="0093294A" w:rsidRPr="00F428CE" w:rsidRDefault="0093294A" w:rsidP="0093294A">
      <w:pPr>
        <w:pStyle w:val="3"/>
        <w:spacing w:before="0" w:after="0" w:line="240" w:lineRule="auto"/>
        <w:ind w:left="0" w:firstLine="720"/>
        <w:rPr>
          <w:color w:val="FF0000"/>
        </w:rPr>
      </w:pPr>
    </w:p>
    <w:p w:rsidR="00796ADD" w:rsidRPr="00F428CE" w:rsidRDefault="00796ADD" w:rsidP="00796ADD">
      <w:pPr>
        <w:tabs>
          <w:tab w:val="left" w:pos="1134"/>
        </w:tabs>
        <w:spacing w:after="0" w:line="240" w:lineRule="auto"/>
        <w:ind w:firstLine="709"/>
        <w:jc w:val="center"/>
        <w:outlineLvl w:val="1"/>
        <w:rPr>
          <w:rFonts w:ascii="Times New Roman" w:hAnsi="Times New Roman"/>
          <w:sz w:val="28"/>
          <w:szCs w:val="28"/>
        </w:rPr>
      </w:pPr>
      <w:bookmarkStart w:id="27" w:name="_Toc521491614"/>
      <w:bookmarkEnd w:id="25"/>
      <w:r w:rsidRPr="00F428CE">
        <w:rPr>
          <w:rFonts w:ascii="Times New Roman" w:hAnsi="Times New Roman"/>
          <w:sz w:val="28"/>
          <w:szCs w:val="28"/>
        </w:rPr>
        <w:t>4.2. Социальная политика</w:t>
      </w:r>
      <w:bookmarkEnd w:id="27"/>
    </w:p>
    <w:p w:rsidR="00796ADD" w:rsidRPr="00F428CE" w:rsidRDefault="00796ADD" w:rsidP="00796ADD">
      <w:pPr>
        <w:tabs>
          <w:tab w:val="left" w:pos="1134"/>
        </w:tabs>
        <w:spacing w:after="0" w:line="240" w:lineRule="auto"/>
        <w:ind w:firstLine="709"/>
        <w:jc w:val="center"/>
        <w:outlineLvl w:val="1"/>
        <w:rPr>
          <w:rFonts w:ascii="Times New Roman" w:hAnsi="Times New Roman"/>
          <w:sz w:val="28"/>
          <w:szCs w:val="28"/>
        </w:rPr>
      </w:pPr>
    </w:p>
    <w:p w:rsidR="00796ADD" w:rsidRPr="00F428CE" w:rsidRDefault="00796ADD" w:rsidP="003E5CEC">
      <w:pPr>
        <w:pStyle w:val="3"/>
        <w:numPr>
          <w:ilvl w:val="2"/>
          <w:numId w:val="2"/>
        </w:numPr>
        <w:spacing w:before="0" w:after="0" w:line="240" w:lineRule="auto"/>
        <w:jc w:val="center"/>
        <w:rPr>
          <w:b w:val="0"/>
        </w:rPr>
      </w:pPr>
      <w:bookmarkStart w:id="28" w:name="_Toc521491615"/>
      <w:bookmarkStart w:id="29" w:name="_Toc512016821"/>
      <w:r w:rsidRPr="00F428CE">
        <w:rPr>
          <w:b w:val="0"/>
        </w:rPr>
        <w:t>Здравоохранение</w:t>
      </w:r>
      <w:bookmarkEnd w:id="28"/>
      <w:bookmarkEnd w:id="29"/>
    </w:p>
    <w:p w:rsidR="00DE0BD8" w:rsidRPr="00F428CE" w:rsidRDefault="00DE0BD8" w:rsidP="00796ADD">
      <w:pPr>
        <w:keepNext/>
        <w:spacing w:after="0" w:line="240" w:lineRule="auto"/>
        <w:ind w:firstLine="708"/>
        <w:rPr>
          <w:rFonts w:ascii="Times New Roman" w:hAnsi="Times New Roman"/>
          <w:sz w:val="28"/>
          <w:szCs w:val="24"/>
        </w:rPr>
      </w:pPr>
    </w:p>
    <w:p w:rsidR="00796ADD" w:rsidRPr="00F428CE" w:rsidRDefault="00796ADD" w:rsidP="00796ADD">
      <w:pPr>
        <w:keepNext/>
        <w:spacing w:after="0" w:line="240" w:lineRule="auto"/>
        <w:ind w:firstLine="708"/>
        <w:rPr>
          <w:rFonts w:ascii="Times New Roman" w:hAnsi="Times New Roman"/>
          <w:sz w:val="28"/>
          <w:szCs w:val="24"/>
        </w:rPr>
      </w:pPr>
      <w:r w:rsidRPr="00F428CE">
        <w:rPr>
          <w:rFonts w:ascii="Times New Roman" w:hAnsi="Times New Roman"/>
          <w:sz w:val="28"/>
          <w:szCs w:val="24"/>
        </w:rPr>
        <w:t>Состояние и тренды развития.</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Здоровье населения является базовым условием социально-экономического развития района. С учетом преобладания в возрастном составе жителей Матвеево-Курганского района лиц старших возрастных групп, распространенности социально значимых заболеваний и необходимости создания условий для стабильного естественного прироста населения здоровье становится зоной особого внимания. Основные параметры развития сферы здравоохранения Матвеево-Курганского района</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на протяжении последних лет представлены в таблице 13.</w:t>
      </w:r>
    </w:p>
    <w:p w:rsidR="00796ADD" w:rsidRPr="00F428CE" w:rsidRDefault="00796ADD" w:rsidP="00796ADD">
      <w:pPr>
        <w:spacing w:after="0" w:line="240" w:lineRule="auto"/>
        <w:jc w:val="right"/>
        <w:rPr>
          <w:rFonts w:ascii="Times New Roman" w:hAnsi="Times New Roman"/>
          <w:sz w:val="28"/>
          <w:szCs w:val="28"/>
        </w:rPr>
      </w:pPr>
      <w:r w:rsidRPr="00F428CE">
        <w:rPr>
          <w:rFonts w:ascii="Times New Roman" w:hAnsi="Times New Roman"/>
          <w:sz w:val="28"/>
          <w:szCs w:val="28"/>
        </w:rPr>
        <w:t>Таблица № 13</w:t>
      </w:r>
    </w:p>
    <w:p w:rsidR="00796ADD" w:rsidRPr="00F428CE" w:rsidRDefault="00796ADD" w:rsidP="00796ADD">
      <w:pPr>
        <w:spacing w:after="0" w:line="240" w:lineRule="auto"/>
        <w:jc w:val="right"/>
        <w:rPr>
          <w:rFonts w:ascii="Times New Roman" w:hAnsi="Times New Roman"/>
          <w:sz w:val="28"/>
          <w:szCs w:val="28"/>
        </w:rPr>
      </w:pPr>
    </w:p>
    <w:p w:rsidR="00796ADD" w:rsidRPr="00F428CE" w:rsidRDefault="00796ADD" w:rsidP="00796ADD">
      <w:pPr>
        <w:keepNext/>
        <w:spacing w:after="0" w:line="240" w:lineRule="auto"/>
        <w:ind w:firstLine="567"/>
        <w:jc w:val="center"/>
        <w:rPr>
          <w:rFonts w:ascii="Times New Roman" w:eastAsia="Times New Roman" w:hAnsi="Times New Roman"/>
          <w:sz w:val="28"/>
          <w:szCs w:val="24"/>
        </w:rPr>
      </w:pPr>
      <w:r w:rsidRPr="00F428CE">
        <w:rPr>
          <w:rFonts w:ascii="Times New Roman" w:eastAsia="Times New Roman" w:hAnsi="Times New Roman"/>
          <w:sz w:val="28"/>
          <w:szCs w:val="24"/>
        </w:rPr>
        <w:t>Динамика ключевых показателей развития сферы здравоохранения  Матвеево-Курганского района в 20</w:t>
      </w:r>
      <w:r w:rsidR="009572EE" w:rsidRPr="00F428CE">
        <w:rPr>
          <w:rFonts w:ascii="Times New Roman" w:eastAsia="Times New Roman" w:hAnsi="Times New Roman"/>
          <w:sz w:val="28"/>
          <w:szCs w:val="24"/>
        </w:rPr>
        <w:t>14</w:t>
      </w:r>
      <w:r w:rsidRPr="00F428CE">
        <w:rPr>
          <w:rFonts w:ascii="Times New Roman" w:eastAsia="Times New Roman" w:hAnsi="Times New Roman"/>
          <w:sz w:val="28"/>
          <w:szCs w:val="24"/>
        </w:rPr>
        <w:t>-20</w:t>
      </w:r>
      <w:r w:rsidR="009572EE" w:rsidRPr="00F428CE">
        <w:rPr>
          <w:rFonts w:ascii="Times New Roman" w:eastAsia="Times New Roman" w:hAnsi="Times New Roman"/>
          <w:sz w:val="28"/>
          <w:szCs w:val="24"/>
        </w:rPr>
        <w:t>2</w:t>
      </w:r>
      <w:r w:rsidRPr="00F428CE">
        <w:rPr>
          <w:rFonts w:ascii="Times New Roman" w:eastAsia="Times New Roman" w:hAnsi="Times New Roman"/>
          <w:sz w:val="28"/>
          <w:szCs w:val="24"/>
        </w:rPr>
        <w:t>1 годах</w:t>
      </w:r>
    </w:p>
    <w:p w:rsidR="00796ADD" w:rsidRPr="00F428CE" w:rsidRDefault="00796ADD" w:rsidP="00796ADD">
      <w:pPr>
        <w:keepNext/>
        <w:spacing w:after="0" w:line="240" w:lineRule="auto"/>
        <w:ind w:firstLine="567"/>
        <w:jc w:val="center"/>
        <w:rPr>
          <w:rFonts w:ascii="Times New Roman" w:eastAsia="Times New Roman" w:hAnsi="Times New Roman"/>
          <w:sz w:val="2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92"/>
        <w:gridCol w:w="1044"/>
        <w:gridCol w:w="876"/>
        <w:gridCol w:w="876"/>
        <w:gridCol w:w="876"/>
        <w:gridCol w:w="877"/>
        <w:gridCol w:w="877"/>
        <w:gridCol w:w="877"/>
        <w:gridCol w:w="876"/>
      </w:tblGrid>
      <w:tr w:rsidR="009572EE" w:rsidRPr="00F428CE" w:rsidTr="006E5CF1">
        <w:trPr>
          <w:trHeight w:val="257"/>
          <w:tblHeader/>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DE0BD8">
            <w:pPr>
              <w:keepNext/>
              <w:spacing w:after="0" w:line="240" w:lineRule="auto"/>
              <w:jc w:val="center"/>
              <w:rPr>
                <w:rFonts w:ascii="Times New Roman" w:eastAsia="Times New Roman" w:hAnsi="Times New Roman"/>
                <w:sz w:val="24"/>
                <w:szCs w:val="24"/>
                <w:lang w:eastAsia="ru-RU"/>
              </w:rPr>
            </w:pP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5D112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5D112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5D112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5D112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DE0BD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DE0BD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DE0BD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9572EE" w:rsidRPr="00F428CE" w:rsidRDefault="009572EE" w:rsidP="00DE0BD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9572EE" w:rsidRPr="00F428CE" w:rsidTr="006E5CF1">
        <w:trPr>
          <w:trHeight w:val="268"/>
          <w:jc w:val="center"/>
        </w:trPr>
        <w:tc>
          <w:tcPr>
            <w:tcW w:w="4542" w:type="pct"/>
            <w:gridSpan w:val="8"/>
            <w:tcBorders>
              <w:top w:val="single" w:sz="4" w:space="0" w:color="auto"/>
              <w:left w:val="single" w:sz="4" w:space="0" w:color="auto"/>
              <w:bottom w:val="single" w:sz="4" w:space="0" w:color="auto"/>
              <w:right w:val="single" w:sz="4" w:space="0" w:color="auto"/>
            </w:tcBorders>
            <w:shd w:val="clear" w:color="auto" w:fill="FFFFFF"/>
            <w:hideMark/>
          </w:tcPr>
          <w:p w:rsidR="009572EE" w:rsidRPr="00F428CE" w:rsidRDefault="009572EE" w:rsidP="00DE0BD8">
            <w:pPr>
              <w:tabs>
                <w:tab w:val="left" w:pos="993"/>
              </w:tabs>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Смертность в трудоспособном возрасте</w:t>
            </w:r>
            <w:r w:rsidRPr="00F428CE">
              <w:rPr>
                <w:rFonts w:ascii="Times New Roman" w:eastAsia="Times New Roman" w:hAnsi="Times New Roman"/>
                <w:sz w:val="24"/>
                <w:szCs w:val="24"/>
                <w:lang w:eastAsia="ru-RU"/>
              </w:rPr>
              <w:br/>
              <w:t>(число умерших на 100 тыс. человек соответствующего возраста)</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9572EE" w:rsidRPr="00F428CE" w:rsidRDefault="009572EE" w:rsidP="00DE0BD8">
            <w:pPr>
              <w:tabs>
                <w:tab w:val="left" w:pos="993"/>
              </w:tabs>
              <w:spacing w:after="0" w:line="240" w:lineRule="auto"/>
              <w:jc w:val="center"/>
              <w:rPr>
                <w:rFonts w:ascii="Times New Roman" w:eastAsia="Times New Roman" w:hAnsi="Times New Roman"/>
                <w:sz w:val="24"/>
                <w:szCs w:val="24"/>
                <w:lang w:eastAsia="ru-RU"/>
              </w:rPr>
            </w:pPr>
          </w:p>
        </w:tc>
      </w:tr>
      <w:tr w:rsidR="005D1128" w:rsidRPr="00F428CE" w:rsidTr="006E5CF1">
        <w:trPr>
          <w:trHeight w:val="60"/>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5D1128" w:rsidP="00DE0BD8">
            <w:pPr>
              <w:tabs>
                <w:tab w:val="left" w:pos="993"/>
              </w:tabs>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bottom"/>
          </w:tcPr>
          <w:p w:rsidR="005D1128" w:rsidRPr="00F428CE" w:rsidRDefault="005D1128" w:rsidP="005D112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614,9</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bottom"/>
          </w:tcPr>
          <w:p w:rsidR="005D1128" w:rsidRPr="00F428CE" w:rsidRDefault="005D1128" w:rsidP="005D112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500,38</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bottom"/>
          </w:tcPr>
          <w:p w:rsidR="005D1128" w:rsidRPr="00F428CE" w:rsidRDefault="005D1128" w:rsidP="005D112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548,78</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5D1128" w:rsidP="005D1128">
            <w:pPr>
              <w:spacing w:after="0" w:line="240" w:lineRule="auto"/>
              <w:jc w:val="center"/>
              <w:rPr>
                <w:rFonts w:ascii="Times New Roman" w:eastAsia="Times New Roman" w:hAnsi="Times New Roman"/>
                <w:sz w:val="24"/>
                <w:szCs w:val="24"/>
                <w:lang w:eastAsia="ru-RU"/>
              </w:rPr>
            </w:pPr>
          </w:p>
          <w:p w:rsidR="005D1128" w:rsidRPr="00F428CE" w:rsidRDefault="005D1128" w:rsidP="005D112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367,81</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bottom"/>
          </w:tcPr>
          <w:p w:rsidR="005D1128" w:rsidRPr="00F428CE" w:rsidRDefault="00804F42"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534,76</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bottom"/>
          </w:tcPr>
          <w:p w:rsidR="005D1128" w:rsidRPr="00F428CE" w:rsidRDefault="00804F42"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510,28</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F32899"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454,95</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F32899"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492,47</w:t>
            </w:r>
          </w:p>
        </w:tc>
      </w:tr>
      <w:tr w:rsidR="005D1128" w:rsidRPr="00F428CE" w:rsidTr="006E5CF1">
        <w:trPr>
          <w:trHeight w:val="268"/>
          <w:jc w:val="center"/>
        </w:trPr>
        <w:tc>
          <w:tcPr>
            <w:tcW w:w="4542" w:type="pct"/>
            <w:gridSpan w:val="8"/>
            <w:tcBorders>
              <w:top w:val="single" w:sz="4" w:space="0" w:color="auto"/>
              <w:left w:val="single" w:sz="4" w:space="0" w:color="auto"/>
              <w:bottom w:val="single" w:sz="4" w:space="0" w:color="auto"/>
              <w:right w:val="single" w:sz="4" w:space="0" w:color="auto"/>
            </w:tcBorders>
            <w:shd w:val="clear" w:color="auto" w:fill="FFFFFF"/>
            <w:hideMark/>
          </w:tcPr>
          <w:p w:rsidR="005D1128" w:rsidRPr="00F428CE" w:rsidRDefault="005D1128" w:rsidP="005D112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Охват всех граждан профилактическими медицинскими осмотрами (процентов)</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5D1128" w:rsidP="00DE0BD8">
            <w:pPr>
              <w:spacing w:after="0" w:line="240" w:lineRule="auto"/>
              <w:jc w:val="center"/>
              <w:rPr>
                <w:rFonts w:ascii="Times New Roman" w:eastAsia="Times New Roman" w:hAnsi="Times New Roman"/>
                <w:sz w:val="24"/>
                <w:szCs w:val="24"/>
                <w:lang w:eastAsia="ru-RU"/>
              </w:rPr>
            </w:pPr>
          </w:p>
        </w:tc>
      </w:tr>
      <w:tr w:rsidR="005D1128" w:rsidRPr="00F428CE" w:rsidTr="006E5CF1">
        <w:trPr>
          <w:trHeight w:val="268"/>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5D1128" w:rsidP="00DE0BD8">
            <w:pPr>
              <w:tabs>
                <w:tab w:val="left" w:pos="993"/>
              </w:tabs>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5D1128"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5D1128"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5D1128"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856DAF"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6E5CF1" w:rsidP="006E5CF1">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34,8</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6E5CF1"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37,4</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6E5CF1" w:rsidP="006E5CF1">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24,0</w:t>
            </w:r>
          </w:p>
        </w:tc>
        <w:tc>
          <w:tcPr>
            <w:tcW w:w="458" w:type="pct"/>
            <w:tcBorders>
              <w:top w:val="single" w:sz="4" w:space="0" w:color="auto"/>
              <w:left w:val="single" w:sz="4" w:space="0" w:color="auto"/>
              <w:bottom w:val="single" w:sz="4" w:space="0" w:color="auto"/>
              <w:right w:val="single" w:sz="4" w:space="0" w:color="auto"/>
            </w:tcBorders>
            <w:shd w:val="clear" w:color="auto" w:fill="FFFFFF"/>
          </w:tcPr>
          <w:p w:rsidR="005D1128" w:rsidRPr="00F428CE" w:rsidRDefault="006E5CF1" w:rsidP="00DE0BD8">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30,5</w:t>
            </w:r>
          </w:p>
        </w:tc>
      </w:tr>
    </w:tbl>
    <w:p w:rsidR="00796ADD" w:rsidRPr="00F428CE" w:rsidRDefault="00796ADD" w:rsidP="00796ADD">
      <w:pPr>
        <w:spacing w:after="0" w:line="240" w:lineRule="auto"/>
        <w:ind w:firstLine="709"/>
        <w:jc w:val="both"/>
        <w:rPr>
          <w:rFonts w:ascii="Times New Roman" w:hAnsi="Times New Roman"/>
          <w:sz w:val="28"/>
          <w:szCs w:val="28"/>
        </w:rPr>
      </w:pP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Показатели смертности позволяют оценить уровень развития и эффективность медицинской помощи (первичной медико-санитарной, специализированной, в том числе высокотехнологичной, скорой) в случае уже наступившего заболевания.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данным 20</w:t>
      </w:r>
      <w:r w:rsidR="00F32899" w:rsidRPr="00F428CE">
        <w:rPr>
          <w:rFonts w:ascii="Times New Roman" w:hAnsi="Times New Roman"/>
          <w:sz w:val="28"/>
          <w:szCs w:val="28"/>
        </w:rPr>
        <w:t xml:space="preserve">21 </w:t>
      </w:r>
      <w:r w:rsidRPr="00F428CE">
        <w:rPr>
          <w:rFonts w:ascii="Times New Roman" w:hAnsi="Times New Roman"/>
          <w:sz w:val="28"/>
          <w:szCs w:val="28"/>
        </w:rPr>
        <w:t>года, смертность от всех причин в</w:t>
      </w:r>
      <w:r w:rsidRPr="00F428CE">
        <w:t xml:space="preserve"> </w:t>
      </w:r>
      <w:r w:rsidRPr="00F428CE">
        <w:rPr>
          <w:rFonts w:ascii="Times New Roman" w:hAnsi="Times New Roman"/>
          <w:sz w:val="28"/>
          <w:szCs w:val="28"/>
        </w:rPr>
        <w:t xml:space="preserve">Матвеево-Курганском районе составила </w:t>
      </w:r>
      <w:r w:rsidR="00F32899" w:rsidRPr="00F428CE">
        <w:rPr>
          <w:rFonts w:ascii="Times New Roman" w:hAnsi="Times New Roman"/>
          <w:sz w:val="28"/>
          <w:szCs w:val="28"/>
        </w:rPr>
        <w:t>20,44</w:t>
      </w:r>
      <w:r w:rsidRPr="00F428CE">
        <w:rPr>
          <w:rFonts w:ascii="Times New Roman" w:hAnsi="Times New Roman"/>
          <w:sz w:val="28"/>
          <w:szCs w:val="28"/>
        </w:rPr>
        <w:t xml:space="preserve"> </w:t>
      </w:r>
      <w:r w:rsidRPr="00F428CE">
        <w:rPr>
          <w:rFonts w:ascii="Times New Roman" w:hAnsi="Times New Roman"/>
          <w:b/>
          <w:sz w:val="28"/>
          <w:szCs w:val="28"/>
        </w:rPr>
        <w:t>(</w:t>
      </w:r>
      <w:r w:rsidRPr="00F428CE">
        <w:rPr>
          <w:rFonts w:ascii="Times New Roman" w:hAnsi="Times New Roman"/>
          <w:sz w:val="28"/>
          <w:szCs w:val="28"/>
        </w:rPr>
        <w:t>в Ростовской области 1</w:t>
      </w:r>
      <w:r w:rsidR="00F32899" w:rsidRPr="00F428CE">
        <w:rPr>
          <w:rFonts w:ascii="Times New Roman" w:hAnsi="Times New Roman"/>
          <w:sz w:val="28"/>
          <w:szCs w:val="28"/>
        </w:rPr>
        <w:t>7,95</w:t>
      </w:r>
      <w:r w:rsidRPr="00F428CE">
        <w:rPr>
          <w:rFonts w:ascii="Times New Roman" w:hAnsi="Times New Roman"/>
          <w:sz w:val="28"/>
          <w:szCs w:val="28"/>
        </w:rPr>
        <w:t xml:space="preserve">) на 1 000 человек населения. </w:t>
      </w:r>
    </w:p>
    <w:p w:rsidR="00F32899" w:rsidRPr="00F428CE" w:rsidRDefault="00796ADD" w:rsidP="00027BBE">
      <w:pPr>
        <w:widowControl w:val="0"/>
        <w:spacing w:after="0" w:line="221" w:lineRule="auto"/>
        <w:ind w:firstLine="709"/>
        <w:jc w:val="both"/>
        <w:rPr>
          <w:rFonts w:ascii="Times New Roman" w:hAnsi="Times New Roman"/>
          <w:sz w:val="28"/>
          <w:szCs w:val="28"/>
        </w:rPr>
      </w:pPr>
      <w:r w:rsidRPr="00F428CE">
        <w:rPr>
          <w:rFonts w:ascii="Times New Roman" w:hAnsi="Times New Roman"/>
          <w:sz w:val="28"/>
          <w:szCs w:val="28"/>
        </w:rPr>
        <w:t xml:space="preserve">Серьезным потенциальным ограничением долгосрочного социально-экономического развития является смертность населения в трудоспособном возрасте, сопряженная с ростом демографической нагрузки. </w:t>
      </w:r>
      <w:r w:rsidRPr="00F428CE">
        <w:rPr>
          <w:rFonts w:ascii="Times New Roman" w:hAnsi="Times New Roman"/>
          <w:sz w:val="28"/>
          <w:szCs w:val="28"/>
        </w:rPr>
        <w:tab/>
      </w:r>
      <w:r w:rsidR="00F32899" w:rsidRPr="00F428CE">
        <w:rPr>
          <w:rFonts w:ascii="Times New Roman" w:hAnsi="Times New Roman"/>
          <w:sz w:val="28"/>
          <w:szCs w:val="28"/>
        </w:rPr>
        <w:t>Ключевым инструментом обеспечения демографической устойчивости в сфере здравоохранения является развитие системы профилактических медицинских осмотров, направленных на раннее выявление заболеваний, своевременно начатое лечение, что может влиять на снижение показателей смертности населения от основных групп причин. В связи с введенными эпидемиологическими ограничениями в 2020 – 2021 годах охват населения региона профилактическими медицинскими осмотрами был достаточно низким.</w:t>
      </w:r>
    </w:p>
    <w:p w:rsidR="00027BBE" w:rsidRPr="00F428CE" w:rsidRDefault="00796ADD" w:rsidP="00027BBE">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w:t>
      </w:r>
      <w:r w:rsidR="00027BBE" w:rsidRPr="00F428CE">
        <w:rPr>
          <w:rFonts w:ascii="Times New Roman" w:hAnsi="Times New Roman"/>
          <w:sz w:val="28"/>
          <w:szCs w:val="28"/>
        </w:rPr>
        <w:t>Ключевые проблемы.</w:t>
      </w:r>
    </w:p>
    <w:p w:rsidR="00A96D65" w:rsidRPr="00F428CE" w:rsidRDefault="00027BBE" w:rsidP="00A96D65">
      <w:pPr>
        <w:spacing w:after="0" w:line="240" w:lineRule="auto"/>
        <w:ind w:firstLine="709"/>
        <w:jc w:val="both"/>
        <w:rPr>
          <w:rFonts w:ascii="Times New Roman" w:hAnsi="Times New Roman"/>
          <w:sz w:val="28"/>
          <w:szCs w:val="28"/>
        </w:rPr>
      </w:pPr>
      <w:r w:rsidRPr="00F428CE">
        <w:rPr>
          <w:rFonts w:ascii="Times New Roman" w:hAnsi="Times New Roman"/>
          <w:sz w:val="28"/>
          <w:szCs w:val="28"/>
        </w:rPr>
        <w:t>1. В  здравоохранени</w:t>
      </w:r>
      <w:r w:rsidR="00957D42" w:rsidRPr="00F428CE">
        <w:rPr>
          <w:rFonts w:ascii="Times New Roman" w:hAnsi="Times New Roman"/>
          <w:sz w:val="28"/>
          <w:szCs w:val="28"/>
        </w:rPr>
        <w:t>и</w:t>
      </w:r>
      <w:r w:rsidRPr="00F428CE">
        <w:rPr>
          <w:rFonts w:ascii="Times New Roman" w:hAnsi="Times New Roman"/>
          <w:sz w:val="28"/>
          <w:szCs w:val="28"/>
        </w:rPr>
        <w:t xml:space="preserve">  имеется дефицит медицинских кадров в первичном звене здравоохранения, нехватка врачей-терапевтов участковых, врачей-педиатров участковых. </w:t>
      </w:r>
    </w:p>
    <w:p w:rsidR="00A96D65" w:rsidRPr="00F428CE" w:rsidRDefault="00A96D65" w:rsidP="00A96D65">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Не хватает специалистов, работающих на высокотехнологичном оборудовании.</w:t>
      </w:r>
    </w:p>
    <w:p w:rsidR="00027BBE" w:rsidRPr="00F428CE" w:rsidRDefault="00027BBE" w:rsidP="00027BBE">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По итогам 2021 года укомплектованность врачами составила 63,69 процента, средним медицинским персоналом – 68,09 процента. </w:t>
      </w:r>
    </w:p>
    <w:p w:rsidR="00027BBE" w:rsidRPr="00F428CE" w:rsidRDefault="00027BBE" w:rsidP="00027BBE">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Недостаточность материально-технического оснащения и неполное соответствие технического состояния зданий и сооружений медицинских организаций, оказывающих первичную медико-санитарную помощь, установленным нормативам.</w:t>
      </w:r>
    </w:p>
    <w:p w:rsidR="00027BBE" w:rsidRPr="00F428CE" w:rsidRDefault="00027BBE" w:rsidP="00027BBE">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Низкая приверженность населения к здоровому образу жизни, предупреждению и раннему выявлению заболеваний, прохождению профилактических и иных медицинских осмотров и диспансеризации.</w:t>
      </w:r>
    </w:p>
    <w:p w:rsidR="00027BBE" w:rsidRPr="00F428CE" w:rsidRDefault="00027BBE" w:rsidP="00027BBE">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4. Высокий уровень заболеваемости по основным группам заболеваний, выявление заболеваний на поздних стадиях, а также низкая транспортная доступность объектов медицинской инфраструктуры для населения.</w:t>
      </w:r>
    </w:p>
    <w:p w:rsidR="00027BBE" w:rsidRPr="00F428CE" w:rsidRDefault="00027BBE" w:rsidP="00027BBE">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027BBE" w:rsidRPr="00F428CE" w:rsidRDefault="00A96D65" w:rsidP="00027BBE">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w:t>
      </w:r>
      <w:r w:rsidR="00027BBE" w:rsidRPr="00F428CE">
        <w:rPr>
          <w:rFonts w:ascii="Times New Roman" w:hAnsi="Times New Roman"/>
          <w:sz w:val="28"/>
          <w:szCs w:val="28"/>
        </w:rPr>
        <w:t>. Приоритет профилактики в сфере охраны здоровья.</w:t>
      </w:r>
    </w:p>
    <w:p w:rsidR="00027BBE" w:rsidRPr="00F428CE" w:rsidRDefault="00027BBE" w:rsidP="00027BBE">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Профилактические мероприятия проводятся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Раннее выявление заболеваний и их своевременное лечение позволит повлиять на увеличение продолжительности жизни населения.</w:t>
      </w:r>
    </w:p>
    <w:p w:rsidR="00796ADD" w:rsidRPr="00F428CE" w:rsidRDefault="00796ADD" w:rsidP="00A96D65">
      <w:pPr>
        <w:spacing w:after="0" w:line="240" w:lineRule="auto"/>
        <w:jc w:val="both"/>
        <w:rPr>
          <w:rFonts w:ascii="Times New Roman" w:hAnsi="Times New Roman"/>
          <w:sz w:val="28"/>
          <w:szCs w:val="28"/>
        </w:rPr>
      </w:pPr>
      <w:r w:rsidRPr="00F428CE">
        <w:rPr>
          <w:rFonts w:ascii="Times New Roman" w:hAnsi="Times New Roman"/>
          <w:sz w:val="28"/>
          <w:szCs w:val="28"/>
        </w:rPr>
        <w:t xml:space="preserve"> </w:t>
      </w:r>
      <w:r w:rsidR="00A96D65" w:rsidRPr="00F428CE">
        <w:rPr>
          <w:rFonts w:ascii="Times New Roman" w:hAnsi="Times New Roman"/>
          <w:sz w:val="28"/>
          <w:szCs w:val="28"/>
        </w:rPr>
        <w:tab/>
        <w:t>2.</w:t>
      </w:r>
      <w:r w:rsidRPr="00F428CE">
        <w:rPr>
          <w:rFonts w:ascii="Times New Roman" w:hAnsi="Times New Roman"/>
          <w:sz w:val="28"/>
          <w:szCs w:val="28"/>
        </w:rPr>
        <w:t>Активное распространение концепции здорового образа жизни</w:t>
      </w:r>
      <w:r w:rsidR="00A96D65" w:rsidRPr="00F428CE">
        <w:rPr>
          <w:rFonts w:ascii="Times New Roman" w:hAnsi="Times New Roman"/>
          <w:sz w:val="28"/>
          <w:szCs w:val="28"/>
        </w:rPr>
        <w:t>.</w:t>
      </w:r>
    </w:p>
    <w:p w:rsidR="00796ADD" w:rsidRPr="00F428CE" w:rsidRDefault="00A96D65" w:rsidP="00796ADD">
      <w:pPr>
        <w:tabs>
          <w:tab w:val="left" w:pos="142"/>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w:t>
      </w:r>
      <w:r w:rsidR="00796ADD" w:rsidRPr="00F428CE">
        <w:rPr>
          <w:rFonts w:ascii="Times New Roman" w:hAnsi="Times New Roman"/>
          <w:sz w:val="28"/>
          <w:szCs w:val="28"/>
        </w:rPr>
        <w:t xml:space="preserve">абирает популярность, так называемая, концепция здорового образа жизни, основанная на сочетании физического и ментального здоровья, правильного питания, разумных физических нагрузок и отказа от вредных привычек. </w:t>
      </w:r>
    </w:p>
    <w:p w:rsidR="00A96D65" w:rsidRPr="00F428CE" w:rsidRDefault="00A96D65" w:rsidP="00A96D65">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A96D65" w:rsidRPr="00F428CE" w:rsidRDefault="00A96D65" w:rsidP="00A96D65">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Динамическая цель.</w:t>
      </w:r>
    </w:p>
    <w:p w:rsidR="00A96D65" w:rsidRPr="00F428CE" w:rsidRDefault="00A96D65" w:rsidP="00A96D65">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Снижение смертности от всех причин.</w:t>
      </w:r>
    </w:p>
    <w:p w:rsidR="00A96D65" w:rsidRPr="00F428CE" w:rsidRDefault="00A96D65" w:rsidP="00A96D65">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1. Смертность населения в трудоспособном возрасте (число умерших в трудоспособном возрасте на 100 тыс. человек соответствующего возраста) (на конец этапа):</w:t>
      </w:r>
    </w:p>
    <w:p w:rsidR="00A96D65" w:rsidRPr="00F428CE" w:rsidRDefault="00A96D65" w:rsidP="00A96D65">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492,47 на 100 тыс. человек соответствующего возраста (факт);</w:t>
      </w:r>
    </w:p>
    <w:p w:rsidR="00A96D65" w:rsidRPr="00F428CE" w:rsidRDefault="00A96D65" w:rsidP="00A96D65">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330,8 на 100 тыс. человек соответствующего возраста;</w:t>
      </w:r>
    </w:p>
    <w:p w:rsidR="00A96D65" w:rsidRPr="00F428CE" w:rsidRDefault="00A96D65" w:rsidP="00A96D65">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247,3 на 100 тыс. человек соответствующего возраста.</w:t>
      </w:r>
    </w:p>
    <w:p w:rsidR="00A96D65" w:rsidRPr="00F428CE" w:rsidRDefault="00A96D65" w:rsidP="00A96D65">
      <w:pPr>
        <w:widowControl w:val="0"/>
        <w:tabs>
          <w:tab w:val="left" w:pos="426"/>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A96D65" w:rsidRPr="00F428CE" w:rsidRDefault="00A96D65" w:rsidP="00A96D65">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Переход от системы диагностики и лечения к охране здоровья населения  и профилактике заболеваний.</w:t>
      </w:r>
    </w:p>
    <w:p w:rsidR="00A96D65" w:rsidRPr="00F428CE" w:rsidRDefault="00A96D65" w:rsidP="00A96D65">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2. Охват всех граждан профилактическими медицинскими осмотрами:</w:t>
      </w:r>
    </w:p>
    <w:p w:rsidR="00A96D65" w:rsidRPr="00F428CE" w:rsidRDefault="00A96D65" w:rsidP="00A96D65">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2021 год – </w:t>
      </w:r>
      <w:r w:rsidR="001C6E40" w:rsidRPr="00F428CE">
        <w:rPr>
          <w:rFonts w:ascii="Times New Roman" w:hAnsi="Times New Roman"/>
          <w:sz w:val="28"/>
          <w:szCs w:val="28"/>
        </w:rPr>
        <w:t>59,57</w:t>
      </w:r>
      <w:r w:rsidRPr="00F428CE">
        <w:rPr>
          <w:rFonts w:ascii="Times New Roman" w:hAnsi="Times New Roman"/>
          <w:sz w:val="28"/>
          <w:szCs w:val="28"/>
        </w:rPr>
        <w:t> процента (факт);</w:t>
      </w:r>
    </w:p>
    <w:p w:rsidR="00A96D65" w:rsidRPr="00F428CE" w:rsidRDefault="00A96D65" w:rsidP="00A96D65">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90,0 процента;</w:t>
      </w:r>
    </w:p>
    <w:p w:rsidR="00A96D65" w:rsidRPr="00F428CE" w:rsidRDefault="00A96D65" w:rsidP="00A96D65">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90,0 процента.</w:t>
      </w:r>
    </w:p>
    <w:p w:rsidR="001C6E40" w:rsidRPr="00F428CE" w:rsidRDefault="001C6E40" w:rsidP="001C6E40">
      <w:pPr>
        <w:widowControl w:val="0"/>
        <w:spacing w:after="0" w:line="240" w:lineRule="auto"/>
        <w:ind w:firstLine="709"/>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1C6E40" w:rsidRPr="00F428CE" w:rsidRDefault="001C6E40" w:rsidP="001C6E40">
      <w:pPr>
        <w:widowControl w:val="0"/>
        <w:pBdr>
          <w:top w:val="nil"/>
          <w:left w:val="nil"/>
          <w:bottom w:val="nil"/>
          <w:right w:val="nil"/>
          <w:between w:val="nil"/>
        </w:pBd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1. Обеспечение здравоохранения квалифицированными кадрами, в первую очередь специалистами, оказывающи</w:t>
      </w:r>
      <w:r w:rsidR="00957D42" w:rsidRPr="00F428CE">
        <w:rPr>
          <w:rFonts w:ascii="Times New Roman" w:hAnsi="Times New Roman"/>
          <w:sz w:val="28"/>
          <w:szCs w:val="28"/>
        </w:rPr>
        <w:t>ми</w:t>
      </w:r>
      <w:r w:rsidRPr="00F428CE">
        <w:rPr>
          <w:rFonts w:ascii="Times New Roman" w:hAnsi="Times New Roman"/>
          <w:sz w:val="28"/>
          <w:szCs w:val="28"/>
        </w:rPr>
        <w:t xml:space="preserve"> первичную медицинскую помощь.</w:t>
      </w:r>
    </w:p>
    <w:p w:rsidR="001C6E40" w:rsidRPr="00F428CE" w:rsidRDefault="001C6E40" w:rsidP="001C6E40">
      <w:pPr>
        <w:widowControl w:val="0"/>
        <w:pBdr>
          <w:top w:val="nil"/>
          <w:left w:val="nil"/>
          <w:bottom w:val="nil"/>
          <w:right w:val="nil"/>
          <w:between w:val="nil"/>
        </w:pBd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1.1. Повышение квалификации и профессиональная переподготовка медицинских работников.</w:t>
      </w:r>
    </w:p>
    <w:p w:rsidR="001C6E40" w:rsidRPr="00F428CE" w:rsidRDefault="001C6E40" w:rsidP="001C6E40">
      <w:pPr>
        <w:widowControl w:val="0"/>
        <w:pBdr>
          <w:top w:val="nil"/>
          <w:left w:val="nil"/>
          <w:bottom w:val="nil"/>
          <w:right w:val="nil"/>
          <w:between w:val="nil"/>
        </w:pBd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1.2. Повышение престижа медицинских специальностей.</w:t>
      </w:r>
    </w:p>
    <w:p w:rsidR="001C6E40" w:rsidRPr="00F428CE" w:rsidRDefault="001C6E40" w:rsidP="001C6E40">
      <w:pPr>
        <w:widowControl w:val="0"/>
        <w:pBdr>
          <w:top w:val="nil"/>
          <w:left w:val="nil"/>
          <w:bottom w:val="nil"/>
          <w:right w:val="nil"/>
          <w:between w:val="nil"/>
        </w:pBd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1.3. Социальная поддержка отдельных категорий медицинских работников, в том числе предоставление единовременных компенсационных выплат в рамках реализации программ «Земский доктор» и «Земский фельдшер».</w:t>
      </w:r>
    </w:p>
    <w:p w:rsidR="001C6E40" w:rsidRPr="00F428CE" w:rsidRDefault="001C6E40" w:rsidP="001C6E40">
      <w:pPr>
        <w:widowControl w:val="0"/>
        <w:pBdr>
          <w:top w:val="nil"/>
          <w:left w:val="nil"/>
          <w:bottom w:val="nil"/>
          <w:right w:val="nil"/>
          <w:between w:val="nil"/>
        </w:pBd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2. Создание условий для развития профилактики неинфекционных и инфекционных заболеваний,  формирования здорового образа жизни населения, в том числе путем информирования граждан.</w:t>
      </w:r>
    </w:p>
    <w:p w:rsidR="001C6E40" w:rsidRPr="00F428CE" w:rsidRDefault="001C6E40" w:rsidP="00957D42">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w:t>
      </w:r>
      <w:r w:rsidR="00856DAF" w:rsidRPr="00F428CE">
        <w:rPr>
          <w:rFonts w:ascii="Times New Roman" w:hAnsi="Times New Roman"/>
          <w:sz w:val="28"/>
          <w:szCs w:val="28"/>
        </w:rPr>
        <w:t>2</w:t>
      </w:r>
      <w:r w:rsidRPr="00F428CE">
        <w:rPr>
          <w:rFonts w:ascii="Times New Roman" w:hAnsi="Times New Roman"/>
          <w:sz w:val="28"/>
          <w:szCs w:val="28"/>
        </w:rPr>
        <w:t>.1. 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и подростков.</w:t>
      </w:r>
    </w:p>
    <w:p w:rsidR="001C6E40" w:rsidRPr="00F428CE" w:rsidRDefault="001C6E40" w:rsidP="001C6E4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3.2.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1C6E40" w:rsidRPr="00F428CE" w:rsidRDefault="001C6E40" w:rsidP="001C6E4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3.3. Проведение иммунизации населения против управляемых инфекций в рамках Национального календаря профилактических прививок с целью создания хорошей иммунной прослойки и препятствия возникновений массовых инфекционных заболеваний, в том числе среди детского населения.</w:t>
      </w:r>
    </w:p>
    <w:p w:rsidR="001C6E40" w:rsidRPr="00F428CE" w:rsidRDefault="001C6E40" w:rsidP="001C6E40">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3.4.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1C6E40" w:rsidRPr="00F428CE" w:rsidRDefault="001C6E40" w:rsidP="001C6E40">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«Создание единого сберегающего здоровье пространства в Матвеево-Курганском районе».</w:t>
      </w:r>
    </w:p>
    <w:p w:rsidR="001C6E40" w:rsidRPr="00F428CE" w:rsidRDefault="001C6E40" w:rsidP="001C6E40">
      <w:pPr>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1C6E40" w:rsidRPr="00F428CE" w:rsidRDefault="001C6E40" w:rsidP="001C6E40">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снижение смертности от социально значимых заболеваний, в том числе путем создания условий для стабильного естественного прироста населения.</w:t>
      </w:r>
    </w:p>
    <w:p w:rsidR="001C6E40" w:rsidRPr="00F428CE" w:rsidRDefault="001C6E40" w:rsidP="001C6E40">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1C6E40" w:rsidRPr="00F428CE" w:rsidRDefault="001C6E40" w:rsidP="001C6E40">
      <w:pPr>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Формирование системы мотивации граждан к здоровому образу жизни, включая здоровое питание и отказ от вредных привычек, которая позволит снизить распространенность потребления табака среди взрослого населения, потребление алкогольной продукции на душу населения, увеличить долю граждан, систематически занимающихся физической культурой и спортом.</w:t>
      </w:r>
    </w:p>
    <w:p w:rsidR="001C6E40" w:rsidRPr="00F428CE" w:rsidRDefault="001C6E40" w:rsidP="001C6E40">
      <w:pPr>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Раннее выявление риска неинфекционных заболеваний, их коррекция и предупреждение осложнений.</w:t>
      </w:r>
    </w:p>
    <w:p w:rsidR="003000BE" w:rsidRPr="00F428CE" w:rsidRDefault="00796ADD" w:rsidP="00856DAF">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r>
    </w:p>
    <w:p w:rsidR="00796ADD" w:rsidRPr="00F428CE" w:rsidRDefault="00796ADD" w:rsidP="007440D6">
      <w:pPr>
        <w:pStyle w:val="3"/>
        <w:numPr>
          <w:ilvl w:val="2"/>
          <w:numId w:val="13"/>
        </w:numPr>
        <w:spacing w:before="0" w:after="0" w:line="240" w:lineRule="auto"/>
        <w:jc w:val="center"/>
        <w:rPr>
          <w:b w:val="0"/>
        </w:rPr>
      </w:pPr>
      <w:bookmarkStart w:id="30" w:name="_Toc521491616"/>
      <w:bookmarkStart w:id="31" w:name="_Toc512016822"/>
      <w:r w:rsidRPr="00F428CE">
        <w:rPr>
          <w:b w:val="0"/>
        </w:rPr>
        <w:t>Образование</w:t>
      </w:r>
      <w:bookmarkEnd w:id="30"/>
    </w:p>
    <w:p w:rsidR="00796ADD" w:rsidRPr="00F428CE" w:rsidRDefault="00796ADD" w:rsidP="00796ADD">
      <w:pPr>
        <w:keepNext/>
        <w:spacing w:after="0" w:line="240" w:lineRule="auto"/>
        <w:jc w:val="center"/>
        <w:rPr>
          <w:rFonts w:ascii="Times New Roman" w:hAnsi="Times New Roman"/>
          <w:b/>
          <w:sz w:val="28"/>
          <w:szCs w:val="24"/>
        </w:rPr>
      </w:pPr>
    </w:p>
    <w:p w:rsidR="00796ADD" w:rsidRPr="00F428CE" w:rsidRDefault="00796ADD" w:rsidP="00796ADD">
      <w:pPr>
        <w:keepNext/>
        <w:spacing w:after="0" w:line="240" w:lineRule="auto"/>
        <w:ind w:firstLine="567"/>
        <w:rPr>
          <w:rFonts w:ascii="Times New Roman" w:hAnsi="Times New Roman"/>
          <w:sz w:val="28"/>
          <w:szCs w:val="24"/>
        </w:rPr>
      </w:pPr>
      <w:r w:rsidRPr="00F428CE">
        <w:rPr>
          <w:rFonts w:ascii="Times New Roman" w:hAnsi="Times New Roman"/>
          <w:sz w:val="28"/>
          <w:szCs w:val="24"/>
        </w:rPr>
        <w:t>Состояние и тренды развития.</w:t>
      </w:r>
    </w:p>
    <w:p w:rsidR="00796ADD" w:rsidRPr="00F428CE" w:rsidRDefault="00796ADD" w:rsidP="004277DB">
      <w:pPr>
        <w:spacing w:after="0" w:line="240" w:lineRule="auto"/>
        <w:ind w:firstLine="567"/>
        <w:jc w:val="both"/>
        <w:rPr>
          <w:rFonts w:ascii="Times New Roman" w:hAnsi="Times New Roman"/>
          <w:sz w:val="28"/>
          <w:szCs w:val="28"/>
        </w:rPr>
      </w:pPr>
      <w:r w:rsidRPr="00F428CE">
        <w:rPr>
          <w:rFonts w:ascii="Times New Roman" w:hAnsi="Times New Roman"/>
          <w:sz w:val="28"/>
          <w:szCs w:val="28"/>
        </w:rPr>
        <w:t xml:space="preserve">Образование – важнейшая социальная отрасль, имеющая особое значение для развития района и социального благополучия населения. Развитие отрасли образования является важным условием обеспечения устойчивого развития, повышения конкурентоспособности в формировании и накоплении человеческого, интеллектуального, материального и финансового капиталов Матвеево-Курганского района. </w:t>
      </w:r>
    </w:p>
    <w:p w:rsidR="00796ADD" w:rsidRPr="00F428CE" w:rsidRDefault="00796ADD" w:rsidP="004277DB">
      <w:pPr>
        <w:spacing w:after="0" w:line="240" w:lineRule="auto"/>
        <w:ind w:firstLine="567"/>
        <w:jc w:val="both"/>
        <w:rPr>
          <w:rFonts w:ascii="Times New Roman" w:hAnsi="Times New Roman"/>
          <w:sz w:val="28"/>
          <w:szCs w:val="28"/>
        </w:rPr>
      </w:pPr>
      <w:r w:rsidRPr="00F428CE">
        <w:rPr>
          <w:rFonts w:ascii="Times New Roman" w:hAnsi="Times New Roman"/>
          <w:sz w:val="28"/>
          <w:szCs w:val="28"/>
        </w:rPr>
        <w:t>Основные параметры развития сферы образования Матвеево-Курганского района  на протяжении последних лет представлены в таблице 14.</w:t>
      </w:r>
    </w:p>
    <w:p w:rsidR="003000BE" w:rsidRPr="00F428CE" w:rsidRDefault="003000BE" w:rsidP="00796ADD">
      <w:pPr>
        <w:spacing w:after="0" w:line="240" w:lineRule="auto"/>
        <w:ind w:firstLine="567"/>
        <w:jc w:val="right"/>
        <w:rPr>
          <w:rFonts w:ascii="Times New Roman" w:hAnsi="Times New Roman"/>
          <w:sz w:val="28"/>
          <w:szCs w:val="28"/>
        </w:rPr>
      </w:pPr>
    </w:p>
    <w:p w:rsidR="00796ADD" w:rsidRPr="00F428CE" w:rsidRDefault="00796ADD" w:rsidP="00796ADD">
      <w:pPr>
        <w:spacing w:after="0" w:line="240" w:lineRule="auto"/>
        <w:ind w:firstLine="567"/>
        <w:jc w:val="right"/>
        <w:rPr>
          <w:rFonts w:ascii="Times New Roman" w:hAnsi="Times New Roman"/>
          <w:sz w:val="28"/>
          <w:szCs w:val="28"/>
        </w:rPr>
      </w:pPr>
      <w:r w:rsidRPr="00F428CE">
        <w:rPr>
          <w:rFonts w:ascii="Times New Roman" w:hAnsi="Times New Roman"/>
          <w:sz w:val="28"/>
          <w:szCs w:val="28"/>
        </w:rPr>
        <w:t>Таблица № 14</w:t>
      </w:r>
    </w:p>
    <w:p w:rsidR="00796ADD" w:rsidRPr="00F428CE" w:rsidRDefault="00796ADD" w:rsidP="00796ADD">
      <w:pPr>
        <w:spacing w:after="0" w:line="240" w:lineRule="auto"/>
        <w:ind w:firstLine="567"/>
        <w:jc w:val="right"/>
        <w:rPr>
          <w:rFonts w:ascii="Times New Roman" w:hAnsi="Times New Roman"/>
          <w:sz w:val="28"/>
          <w:szCs w:val="28"/>
        </w:rPr>
      </w:pPr>
    </w:p>
    <w:p w:rsidR="004277DB" w:rsidRPr="00F428CE" w:rsidRDefault="004277DB" w:rsidP="004277DB">
      <w:pPr>
        <w:spacing w:after="0" w:line="240" w:lineRule="auto"/>
        <w:jc w:val="center"/>
        <w:rPr>
          <w:rFonts w:ascii="Times New Roman" w:hAnsi="Times New Roman"/>
          <w:sz w:val="28"/>
          <w:szCs w:val="28"/>
        </w:rPr>
      </w:pPr>
      <w:r w:rsidRPr="00F428CE">
        <w:rPr>
          <w:rFonts w:ascii="Times New Roman" w:hAnsi="Times New Roman"/>
          <w:sz w:val="28"/>
          <w:szCs w:val="28"/>
        </w:rPr>
        <w:t xml:space="preserve">Динамика ключевых показателей развития сферы образования </w:t>
      </w:r>
    </w:p>
    <w:p w:rsidR="00280332" w:rsidRPr="00F428CE" w:rsidRDefault="004277DB" w:rsidP="00280332">
      <w:pPr>
        <w:pStyle w:val="3"/>
        <w:spacing w:before="0" w:after="0" w:line="240" w:lineRule="auto"/>
        <w:ind w:left="1459"/>
        <w:rPr>
          <w:b w:val="0"/>
        </w:rPr>
      </w:pPr>
      <w:r w:rsidRPr="00F428CE">
        <w:rPr>
          <w:b w:val="0"/>
        </w:rPr>
        <w:t>в Матвеево-Курганском районе в 2014-2021 годах</w:t>
      </w:r>
    </w:p>
    <w:p w:rsidR="00280332" w:rsidRPr="00F428CE" w:rsidRDefault="00280332" w:rsidP="00280332">
      <w:pPr>
        <w:rPr>
          <w:rFonts w:ascii="Times New Roman" w:hAnsi="Times New Roman"/>
          <w:lang w:eastAsia="ru-RU"/>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6"/>
        <w:gridCol w:w="881"/>
        <w:gridCol w:w="850"/>
        <w:gridCol w:w="851"/>
        <w:gridCol w:w="992"/>
        <w:gridCol w:w="851"/>
        <w:gridCol w:w="867"/>
        <w:gridCol w:w="993"/>
        <w:gridCol w:w="993"/>
      </w:tblGrid>
      <w:tr w:rsidR="00280332" w:rsidRPr="00F428CE" w:rsidTr="00280332">
        <w:trPr>
          <w:tblHeader/>
          <w:jc w:val="center"/>
        </w:trPr>
        <w:tc>
          <w:tcPr>
            <w:tcW w:w="2346" w:type="dxa"/>
            <w:shd w:val="clear" w:color="auto" w:fill="FFFFFF"/>
          </w:tcPr>
          <w:p w:rsidR="00280332" w:rsidRPr="00F428CE" w:rsidRDefault="00280332" w:rsidP="00280332">
            <w:pPr>
              <w:keepNext/>
              <w:jc w:val="center"/>
              <w:rPr>
                <w:rFonts w:ascii="Times New Roman" w:hAnsi="Times New Roman"/>
                <w:sz w:val="24"/>
                <w:szCs w:val="24"/>
              </w:rPr>
            </w:pPr>
          </w:p>
        </w:tc>
        <w:tc>
          <w:tcPr>
            <w:tcW w:w="881"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2014</w:t>
            </w:r>
          </w:p>
        </w:tc>
        <w:tc>
          <w:tcPr>
            <w:tcW w:w="850"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2015</w:t>
            </w:r>
          </w:p>
        </w:tc>
        <w:tc>
          <w:tcPr>
            <w:tcW w:w="851"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2016</w:t>
            </w:r>
          </w:p>
        </w:tc>
        <w:tc>
          <w:tcPr>
            <w:tcW w:w="992"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2017</w:t>
            </w:r>
          </w:p>
        </w:tc>
        <w:tc>
          <w:tcPr>
            <w:tcW w:w="851"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2018</w:t>
            </w:r>
          </w:p>
        </w:tc>
        <w:tc>
          <w:tcPr>
            <w:tcW w:w="867"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2019</w:t>
            </w:r>
          </w:p>
        </w:tc>
        <w:tc>
          <w:tcPr>
            <w:tcW w:w="993"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2020</w:t>
            </w:r>
          </w:p>
        </w:tc>
        <w:tc>
          <w:tcPr>
            <w:tcW w:w="993" w:type="dxa"/>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2021</w:t>
            </w:r>
          </w:p>
        </w:tc>
      </w:tr>
      <w:tr w:rsidR="00280332" w:rsidRPr="00F428CE" w:rsidTr="00280332">
        <w:trPr>
          <w:tblHeader/>
          <w:jc w:val="center"/>
        </w:trPr>
        <w:tc>
          <w:tcPr>
            <w:tcW w:w="8631" w:type="dxa"/>
            <w:gridSpan w:val="8"/>
            <w:shd w:val="clear" w:color="auto" w:fill="FFFFFF"/>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Количество учащихся в общеобразовательных организациях, человек</w:t>
            </w:r>
          </w:p>
        </w:tc>
        <w:tc>
          <w:tcPr>
            <w:tcW w:w="993" w:type="dxa"/>
            <w:shd w:val="clear" w:color="auto" w:fill="FFFFFF"/>
          </w:tcPr>
          <w:p w:rsidR="00280332" w:rsidRPr="00F428CE" w:rsidRDefault="00280332" w:rsidP="00280332">
            <w:pPr>
              <w:tabs>
                <w:tab w:val="left" w:pos="993"/>
              </w:tabs>
              <w:jc w:val="center"/>
              <w:rPr>
                <w:rFonts w:ascii="Times New Roman" w:hAnsi="Times New Roman"/>
                <w:sz w:val="24"/>
                <w:szCs w:val="24"/>
              </w:rPr>
            </w:pPr>
          </w:p>
        </w:tc>
      </w:tr>
      <w:tr w:rsidR="00280332" w:rsidRPr="00F428CE" w:rsidTr="00280332">
        <w:trPr>
          <w:jc w:val="center"/>
        </w:trPr>
        <w:tc>
          <w:tcPr>
            <w:tcW w:w="2346" w:type="dxa"/>
          </w:tcPr>
          <w:p w:rsidR="00280332" w:rsidRPr="00F428CE" w:rsidRDefault="00280332" w:rsidP="00280332">
            <w:pPr>
              <w:tabs>
                <w:tab w:val="left" w:pos="993"/>
              </w:tabs>
              <w:jc w:val="both"/>
              <w:rPr>
                <w:rFonts w:ascii="Times New Roman" w:hAnsi="Times New Roman"/>
                <w:sz w:val="24"/>
                <w:szCs w:val="24"/>
              </w:rPr>
            </w:pPr>
            <w:r w:rsidRPr="00F428CE">
              <w:rPr>
                <w:rFonts w:ascii="Times New Roman" w:hAnsi="Times New Roman"/>
                <w:sz w:val="24"/>
                <w:szCs w:val="24"/>
              </w:rPr>
              <w:t>Матвеево-Курганский район</w:t>
            </w:r>
          </w:p>
        </w:tc>
        <w:tc>
          <w:tcPr>
            <w:tcW w:w="88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4273</w:t>
            </w:r>
          </w:p>
        </w:tc>
        <w:tc>
          <w:tcPr>
            <w:tcW w:w="850"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4198</w:t>
            </w:r>
          </w:p>
        </w:tc>
        <w:tc>
          <w:tcPr>
            <w:tcW w:w="85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4196</w:t>
            </w:r>
          </w:p>
        </w:tc>
        <w:tc>
          <w:tcPr>
            <w:tcW w:w="992"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4294</w:t>
            </w:r>
          </w:p>
        </w:tc>
        <w:tc>
          <w:tcPr>
            <w:tcW w:w="85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4305</w:t>
            </w:r>
          </w:p>
        </w:tc>
        <w:tc>
          <w:tcPr>
            <w:tcW w:w="867"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4336</w:t>
            </w:r>
          </w:p>
        </w:tc>
        <w:tc>
          <w:tcPr>
            <w:tcW w:w="993"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4336</w:t>
            </w:r>
          </w:p>
        </w:tc>
        <w:tc>
          <w:tcPr>
            <w:tcW w:w="993"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4340</w:t>
            </w:r>
          </w:p>
        </w:tc>
      </w:tr>
      <w:tr w:rsidR="00280332" w:rsidRPr="00F428CE" w:rsidTr="00280332">
        <w:trPr>
          <w:trHeight w:val="320"/>
          <w:jc w:val="center"/>
        </w:trPr>
        <w:tc>
          <w:tcPr>
            <w:tcW w:w="9624" w:type="dxa"/>
            <w:gridSpan w:val="9"/>
          </w:tcPr>
          <w:p w:rsidR="00280332" w:rsidRPr="00F428CE" w:rsidRDefault="00280332" w:rsidP="00280332">
            <w:pPr>
              <w:jc w:val="center"/>
              <w:rPr>
                <w:rFonts w:ascii="Times New Roman" w:hAnsi="Times New Roman"/>
                <w:sz w:val="24"/>
                <w:szCs w:val="24"/>
              </w:rPr>
            </w:pPr>
            <w:r w:rsidRPr="00F428CE">
              <w:rPr>
                <w:rFonts w:ascii="Times New Roman" w:hAnsi="Times New Roman"/>
                <w:sz w:val="24"/>
                <w:szCs w:val="24"/>
              </w:rPr>
              <w:t xml:space="preserve">Количество воспитанников в дошкольных образовательных организациях, человек </w:t>
            </w:r>
          </w:p>
        </w:tc>
      </w:tr>
      <w:tr w:rsidR="00280332" w:rsidRPr="00F428CE" w:rsidTr="00280332">
        <w:trPr>
          <w:jc w:val="center"/>
        </w:trPr>
        <w:tc>
          <w:tcPr>
            <w:tcW w:w="2346" w:type="dxa"/>
          </w:tcPr>
          <w:p w:rsidR="00280332" w:rsidRPr="00F428CE" w:rsidRDefault="00280332" w:rsidP="00280332">
            <w:pPr>
              <w:tabs>
                <w:tab w:val="left" w:pos="993"/>
              </w:tabs>
              <w:jc w:val="both"/>
              <w:rPr>
                <w:rFonts w:ascii="Times New Roman" w:hAnsi="Times New Roman"/>
                <w:sz w:val="24"/>
                <w:szCs w:val="24"/>
              </w:rPr>
            </w:pPr>
            <w:r w:rsidRPr="00F428CE">
              <w:rPr>
                <w:rFonts w:ascii="Times New Roman" w:hAnsi="Times New Roman"/>
                <w:sz w:val="24"/>
                <w:szCs w:val="24"/>
              </w:rPr>
              <w:t xml:space="preserve">Матвеево-Курганский район </w:t>
            </w:r>
          </w:p>
        </w:tc>
        <w:tc>
          <w:tcPr>
            <w:tcW w:w="88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1412</w:t>
            </w:r>
          </w:p>
        </w:tc>
        <w:tc>
          <w:tcPr>
            <w:tcW w:w="850"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1668</w:t>
            </w:r>
          </w:p>
        </w:tc>
        <w:tc>
          <w:tcPr>
            <w:tcW w:w="85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1711</w:t>
            </w:r>
          </w:p>
        </w:tc>
        <w:tc>
          <w:tcPr>
            <w:tcW w:w="992"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1725</w:t>
            </w:r>
          </w:p>
        </w:tc>
        <w:tc>
          <w:tcPr>
            <w:tcW w:w="85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1722</w:t>
            </w:r>
          </w:p>
        </w:tc>
        <w:tc>
          <w:tcPr>
            <w:tcW w:w="867"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1644</w:t>
            </w:r>
          </w:p>
        </w:tc>
        <w:tc>
          <w:tcPr>
            <w:tcW w:w="993"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1318</w:t>
            </w:r>
          </w:p>
        </w:tc>
        <w:tc>
          <w:tcPr>
            <w:tcW w:w="993"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1351</w:t>
            </w:r>
          </w:p>
        </w:tc>
      </w:tr>
      <w:tr w:rsidR="00280332" w:rsidRPr="00F428CE" w:rsidTr="00280332">
        <w:trPr>
          <w:jc w:val="center"/>
        </w:trPr>
        <w:tc>
          <w:tcPr>
            <w:tcW w:w="9624" w:type="dxa"/>
            <w:gridSpan w:val="9"/>
          </w:tcPr>
          <w:p w:rsidR="00280332" w:rsidRPr="00F428CE" w:rsidRDefault="00280332" w:rsidP="00280332">
            <w:pPr>
              <w:jc w:val="center"/>
              <w:rPr>
                <w:rFonts w:ascii="Times New Roman" w:hAnsi="Times New Roman"/>
                <w:sz w:val="24"/>
                <w:szCs w:val="24"/>
              </w:rPr>
            </w:pPr>
            <w:r w:rsidRPr="00F428CE">
              <w:rPr>
                <w:rFonts w:ascii="Times New Roman" w:hAnsi="Times New Roman"/>
                <w:sz w:val="24"/>
                <w:szCs w:val="24"/>
              </w:rPr>
              <w:t>Доля детей в возрасте от 5 до 18 лет, охваченных дополнительным образованием, процентов</w:t>
            </w:r>
          </w:p>
        </w:tc>
      </w:tr>
      <w:tr w:rsidR="00280332" w:rsidRPr="00F428CE" w:rsidTr="00280332">
        <w:trPr>
          <w:jc w:val="center"/>
        </w:trPr>
        <w:tc>
          <w:tcPr>
            <w:tcW w:w="2346" w:type="dxa"/>
          </w:tcPr>
          <w:p w:rsidR="00280332" w:rsidRPr="00F428CE" w:rsidRDefault="00280332" w:rsidP="00280332">
            <w:pPr>
              <w:tabs>
                <w:tab w:val="left" w:pos="993"/>
              </w:tabs>
              <w:jc w:val="both"/>
              <w:rPr>
                <w:rFonts w:ascii="Times New Roman" w:hAnsi="Times New Roman"/>
                <w:sz w:val="24"/>
                <w:szCs w:val="24"/>
              </w:rPr>
            </w:pPr>
            <w:r w:rsidRPr="00F428CE">
              <w:rPr>
                <w:rFonts w:ascii="Times New Roman" w:hAnsi="Times New Roman"/>
                <w:sz w:val="24"/>
                <w:szCs w:val="24"/>
              </w:rPr>
              <w:t>Матвеево-Курганский район</w:t>
            </w:r>
          </w:p>
        </w:tc>
        <w:tc>
          <w:tcPr>
            <w:tcW w:w="88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23,4</w:t>
            </w:r>
          </w:p>
        </w:tc>
        <w:tc>
          <w:tcPr>
            <w:tcW w:w="850"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25,2</w:t>
            </w:r>
          </w:p>
        </w:tc>
        <w:tc>
          <w:tcPr>
            <w:tcW w:w="85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72,8</w:t>
            </w:r>
          </w:p>
        </w:tc>
        <w:tc>
          <w:tcPr>
            <w:tcW w:w="992"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85,8</w:t>
            </w:r>
          </w:p>
        </w:tc>
        <w:tc>
          <w:tcPr>
            <w:tcW w:w="851"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88</w:t>
            </w:r>
          </w:p>
        </w:tc>
        <w:tc>
          <w:tcPr>
            <w:tcW w:w="867"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75</w:t>
            </w:r>
          </w:p>
        </w:tc>
        <w:tc>
          <w:tcPr>
            <w:tcW w:w="993"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77</w:t>
            </w:r>
          </w:p>
        </w:tc>
        <w:tc>
          <w:tcPr>
            <w:tcW w:w="993" w:type="dxa"/>
          </w:tcPr>
          <w:p w:rsidR="00280332" w:rsidRPr="00F428CE" w:rsidRDefault="00280332" w:rsidP="00280332">
            <w:pPr>
              <w:tabs>
                <w:tab w:val="left" w:pos="993"/>
              </w:tabs>
              <w:jc w:val="center"/>
              <w:rPr>
                <w:rFonts w:ascii="Times New Roman" w:hAnsi="Times New Roman"/>
                <w:sz w:val="24"/>
                <w:szCs w:val="24"/>
              </w:rPr>
            </w:pPr>
            <w:r w:rsidRPr="00F428CE">
              <w:rPr>
                <w:rFonts w:ascii="Times New Roman" w:hAnsi="Times New Roman"/>
                <w:sz w:val="24"/>
                <w:szCs w:val="24"/>
              </w:rPr>
              <w:t>77</w:t>
            </w:r>
          </w:p>
        </w:tc>
      </w:tr>
    </w:tbl>
    <w:p w:rsidR="00280332" w:rsidRPr="00F428CE" w:rsidRDefault="00280332" w:rsidP="00280332">
      <w:pPr>
        <w:spacing w:after="0" w:line="240" w:lineRule="auto"/>
        <w:ind w:firstLine="567"/>
        <w:jc w:val="both"/>
        <w:rPr>
          <w:rFonts w:ascii="Times New Roman" w:hAnsi="Times New Roman"/>
          <w:sz w:val="28"/>
          <w:szCs w:val="24"/>
        </w:rPr>
      </w:pPr>
      <w:r w:rsidRPr="00F428CE">
        <w:rPr>
          <w:rFonts w:ascii="Times New Roman" w:hAnsi="Times New Roman"/>
          <w:sz w:val="28"/>
          <w:szCs w:val="24"/>
        </w:rPr>
        <w:t xml:space="preserve">В Матвеево-Курганском районе на постоянной основе проводятся мероприятия по недопущению очередности детей в дошкольных образовательных учреждениях. </w:t>
      </w:r>
    </w:p>
    <w:p w:rsidR="00280332" w:rsidRPr="00F428CE" w:rsidRDefault="00280332" w:rsidP="00280332">
      <w:pPr>
        <w:widowControl w:val="0"/>
        <w:spacing w:after="0" w:line="240" w:lineRule="auto"/>
        <w:ind w:firstLine="709"/>
        <w:contextualSpacing/>
        <w:jc w:val="both"/>
        <w:rPr>
          <w:rFonts w:ascii="Times New Roman" w:hAnsi="Times New Roman"/>
          <w:color w:val="000000"/>
          <w:sz w:val="28"/>
          <w:szCs w:val="28"/>
          <w:lang w:bidi="ru-RU"/>
        </w:rPr>
      </w:pPr>
      <w:r w:rsidRPr="00F428CE">
        <w:rPr>
          <w:rFonts w:ascii="Times New Roman" w:hAnsi="Times New Roman"/>
          <w:color w:val="000000"/>
          <w:sz w:val="28"/>
          <w:szCs w:val="28"/>
          <w:lang w:bidi="ru-RU"/>
        </w:rPr>
        <w:t>В связи с введением 385 дошкольных мест в 2014 году очередность детей в возрасте от 3 до 7 лет отсутствует. На 01.01.2021 г. число детей, получающих дошкольное образование в дошкольных образовательных учреждениях Матвеево-Курганского района, составит 1318 человек (на 01.01.2020г. - 1351). Кроме того, всем детям раннего возраста по дате желаемого зачисления в дошкольные образовательные учреждения в 2021 году были предоставлены места (100%).</w:t>
      </w:r>
    </w:p>
    <w:p w:rsidR="00280332" w:rsidRPr="00F428CE" w:rsidRDefault="00280332" w:rsidP="00280332">
      <w:pPr>
        <w:widowControl w:val="0"/>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В районе функционируют 23 школы с контингентом на 01.09.2021 – 4340 учащихся, из них 984 ребенка из малокомплектных школ. Всего в школах района сформировано 303 класса, из них в начальном звене – 117 классов, в основном звене – 148 класса, среднем звене – 44 класса. Количество классов-комплектов в 2020-2021 учебном году-308, в 2019-2020 учебном году -314. Средняя наполняемость в классах -14,1 обучающихся (в 2020-2021 учебном году-12,15, в 2019-2020 учебном году-10,3.  </w:t>
      </w:r>
    </w:p>
    <w:p w:rsidR="00280332" w:rsidRPr="00F428CE" w:rsidRDefault="00280332" w:rsidP="00F557C7">
      <w:pPr>
        <w:pStyle w:val="28"/>
        <w:shd w:val="clear" w:color="auto" w:fill="auto"/>
        <w:spacing w:after="0" w:line="240" w:lineRule="auto"/>
        <w:ind w:firstLine="709"/>
        <w:contextualSpacing/>
        <w:jc w:val="both"/>
        <w:rPr>
          <w:b w:val="0"/>
          <w:sz w:val="28"/>
          <w:szCs w:val="28"/>
        </w:rPr>
      </w:pPr>
      <w:r w:rsidRPr="00F428CE">
        <w:rPr>
          <w:b w:val="0"/>
          <w:sz w:val="28"/>
          <w:szCs w:val="28"/>
        </w:rPr>
        <w:t>Наполняемость классов по уровням общего образования на 01.09.2021 год - 4340 человек:</w:t>
      </w:r>
    </w:p>
    <w:p w:rsidR="00280332" w:rsidRPr="00F428CE" w:rsidRDefault="00280332" w:rsidP="00F557C7">
      <w:pPr>
        <w:pStyle w:val="28"/>
        <w:shd w:val="clear" w:color="auto" w:fill="auto"/>
        <w:spacing w:after="0" w:line="240" w:lineRule="auto"/>
        <w:ind w:firstLine="709"/>
        <w:contextualSpacing/>
        <w:jc w:val="both"/>
        <w:rPr>
          <w:b w:val="0"/>
          <w:sz w:val="28"/>
          <w:szCs w:val="28"/>
        </w:rPr>
      </w:pPr>
      <w:r w:rsidRPr="00F428CE">
        <w:rPr>
          <w:b w:val="0"/>
          <w:sz w:val="28"/>
          <w:szCs w:val="28"/>
        </w:rPr>
        <w:t>начальное общее образование (1 - 4 классы)- 1846 человек;</w:t>
      </w:r>
    </w:p>
    <w:p w:rsidR="00280332" w:rsidRPr="00F428CE" w:rsidRDefault="00280332" w:rsidP="00F557C7">
      <w:pPr>
        <w:pStyle w:val="28"/>
        <w:shd w:val="clear" w:color="auto" w:fill="auto"/>
        <w:spacing w:after="0" w:line="240" w:lineRule="auto"/>
        <w:ind w:firstLine="709"/>
        <w:contextualSpacing/>
        <w:jc w:val="both"/>
        <w:rPr>
          <w:b w:val="0"/>
          <w:sz w:val="28"/>
          <w:szCs w:val="28"/>
        </w:rPr>
      </w:pPr>
      <w:r w:rsidRPr="00F428CE">
        <w:rPr>
          <w:b w:val="0"/>
          <w:sz w:val="28"/>
          <w:szCs w:val="28"/>
        </w:rPr>
        <w:t>основное общее образование (5 - 9 классы)- 2189 человек;</w:t>
      </w:r>
    </w:p>
    <w:p w:rsidR="00280332" w:rsidRPr="00F428CE" w:rsidRDefault="00280332" w:rsidP="00F557C7">
      <w:pPr>
        <w:pStyle w:val="28"/>
        <w:shd w:val="clear" w:color="auto" w:fill="auto"/>
        <w:tabs>
          <w:tab w:val="left" w:pos="8685"/>
        </w:tabs>
        <w:spacing w:after="0" w:line="240" w:lineRule="auto"/>
        <w:ind w:firstLine="709"/>
        <w:contextualSpacing/>
        <w:jc w:val="both"/>
        <w:rPr>
          <w:b w:val="0"/>
          <w:sz w:val="28"/>
          <w:szCs w:val="28"/>
        </w:rPr>
      </w:pPr>
      <w:r w:rsidRPr="00F428CE">
        <w:rPr>
          <w:b w:val="0"/>
          <w:sz w:val="28"/>
          <w:szCs w:val="28"/>
        </w:rPr>
        <w:t>среднее общее образование (10 - 11 (12) классы) - 305 человек</w:t>
      </w:r>
      <w:r w:rsidRPr="00F428CE">
        <w:rPr>
          <w:b w:val="0"/>
          <w:sz w:val="28"/>
          <w:szCs w:val="28"/>
        </w:rPr>
        <w:tab/>
      </w:r>
    </w:p>
    <w:p w:rsidR="00280332" w:rsidRPr="00F428CE" w:rsidRDefault="00280332" w:rsidP="00280332">
      <w:pPr>
        <w:widowControl w:val="0"/>
        <w:spacing w:after="0" w:line="240" w:lineRule="auto"/>
        <w:ind w:firstLine="709"/>
        <w:contextualSpacing/>
        <w:jc w:val="both"/>
        <w:rPr>
          <w:rFonts w:ascii="Times New Roman" w:hAnsi="Times New Roman"/>
          <w:color w:val="000000"/>
          <w:sz w:val="28"/>
          <w:szCs w:val="28"/>
          <w:lang w:bidi="ru-RU"/>
        </w:rPr>
      </w:pPr>
      <w:r w:rsidRPr="00F428CE">
        <w:rPr>
          <w:rFonts w:ascii="Times New Roman" w:hAnsi="Times New Roman"/>
          <w:sz w:val="28"/>
          <w:szCs w:val="28"/>
        </w:rPr>
        <w:t>В течение последних лет на территории района не было построено ни одного образовательного учреждения, имеющаяся сеть позволяет удовлетворить все потребности населения в получении образовательных услуг на всех уровнях образования.</w:t>
      </w:r>
    </w:p>
    <w:p w:rsidR="00280332" w:rsidRPr="00F428CE" w:rsidRDefault="00280332" w:rsidP="00280332">
      <w:pPr>
        <w:widowControl w:val="0"/>
        <w:spacing w:after="0" w:line="240" w:lineRule="auto"/>
        <w:ind w:firstLine="709"/>
        <w:contextualSpacing/>
        <w:jc w:val="both"/>
        <w:rPr>
          <w:rFonts w:ascii="Times New Roman" w:hAnsi="Times New Roman"/>
          <w:color w:val="000000"/>
          <w:sz w:val="28"/>
          <w:szCs w:val="28"/>
        </w:rPr>
      </w:pPr>
      <w:r w:rsidRPr="00F428CE">
        <w:rPr>
          <w:rFonts w:ascii="Times New Roman" w:hAnsi="Times New Roman"/>
          <w:color w:val="000000"/>
          <w:sz w:val="28"/>
          <w:szCs w:val="28"/>
          <w:lang w:bidi="ru-RU"/>
        </w:rPr>
        <w:t xml:space="preserve">Общая численность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 составила на 01.01.2022 года 178 человек (на 01.01.2021-163 человека). </w:t>
      </w:r>
      <w:r w:rsidRPr="00F428CE">
        <w:rPr>
          <w:rFonts w:ascii="Times New Roman" w:hAnsi="Times New Roman"/>
          <w:color w:val="000000"/>
          <w:sz w:val="28"/>
          <w:szCs w:val="28"/>
        </w:rPr>
        <w:t>Профильное обучение в муниципальном образовании реализуется:</w:t>
      </w:r>
    </w:p>
    <w:p w:rsidR="00280332" w:rsidRPr="00F428CE" w:rsidRDefault="00280332" w:rsidP="00280332">
      <w:pPr>
        <w:widowControl w:val="0"/>
        <w:spacing w:after="0" w:line="240" w:lineRule="auto"/>
        <w:ind w:firstLine="709"/>
        <w:contextualSpacing/>
        <w:jc w:val="both"/>
        <w:rPr>
          <w:rFonts w:ascii="Times New Roman" w:hAnsi="Times New Roman"/>
          <w:color w:val="000000"/>
          <w:sz w:val="28"/>
          <w:szCs w:val="28"/>
        </w:rPr>
      </w:pPr>
      <w:r w:rsidRPr="00F428CE">
        <w:rPr>
          <w:rFonts w:ascii="Times New Roman" w:hAnsi="Times New Roman"/>
          <w:color w:val="000000"/>
          <w:sz w:val="28"/>
          <w:szCs w:val="28"/>
        </w:rPr>
        <w:t xml:space="preserve">- в двух общеобразовательных организациях по социально-экономическому направлению (преимущественно учебные предметы предметных областей «Общественные науки») охвачено 54 человека. </w:t>
      </w:r>
    </w:p>
    <w:p w:rsidR="00280332" w:rsidRPr="00F428CE" w:rsidRDefault="00280332" w:rsidP="00280332">
      <w:pPr>
        <w:pStyle w:val="a3"/>
        <w:widowControl w:val="0"/>
        <w:numPr>
          <w:ilvl w:val="0"/>
          <w:numId w:val="51"/>
        </w:numPr>
        <w:tabs>
          <w:tab w:val="left" w:pos="851"/>
        </w:tabs>
        <w:spacing w:after="0" w:line="240" w:lineRule="auto"/>
        <w:ind w:left="0" w:firstLine="709"/>
        <w:jc w:val="both"/>
        <w:rPr>
          <w:rFonts w:ascii="Times New Roman" w:hAnsi="Times New Roman"/>
          <w:color w:val="000000"/>
          <w:sz w:val="28"/>
          <w:szCs w:val="28"/>
        </w:rPr>
      </w:pPr>
      <w:r w:rsidRPr="00F428CE">
        <w:rPr>
          <w:rFonts w:ascii="Times New Roman" w:hAnsi="Times New Roman"/>
          <w:color w:val="000000"/>
          <w:sz w:val="28"/>
          <w:szCs w:val="28"/>
        </w:rPr>
        <w:t>по универсальному направлению с изучением 1 учебного предмета на углубленном уровне (Математика («Алгебра и начала математического анализа» У и Геометрия Б), охвачено 114 человек;</w:t>
      </w:r>
    </w:p>
    <w:p w:rsidR="00280332" w:rsidRPr="00F428CE" w:rsidRDefault="00280332" w:rsidP="00280332">
      <w:pPr>
        <w:pStyle w:val="a3"/>
        <w:widowControl w:val="0"/>
        <w:numPr>
          <w:ilvl w:val="0"/>
          <w:numId w:val="51"/>
        </w:numPr>
        <w:tabs>
          <w:tab w:val="left" w:pos="851"/>
        </w:tabs>
        <w:spacing w:after="0" w:line="240" w:lineRule="auto"/>
        <w:ind w:left="0" w:firstLine="709"/>
        <w:jc w:val="both"/>
        <w:rPr>
          <w:rFonts w:ascii="Times New Roman" w:hAnsi="Times New Roman"/>
          <w:color w:val="000000"/>
          <w:sz w:val="28"/>
          <w:szCs w:val="28"/>
        </w:rPr>
      </w:pPr>
      <w:r w:rsidRPr="00F428CE">
        <w:rPr>
          <w:rFonts w:ascii="Times New Roman" w:hAnsi="Times New Roman"/>
          <w:color w:val="000000"/>
          <w:sz w:val="28"/>
          <w:szCs w:val="28"/>
        </w:rPr>
        <w:t>по универсальному направлению с изучением 2-х учебных предметов на углубленном уровне -(10 чел.).</w:t>
      </w:r>
    </w:p>
    <w:p w:rsidR="00280332" w:rsidRPr="00F428CE" w:rsidRDefault="00280332" w:rsidP="00280332">
      <w:pPr>
        <w:widowControl w:val="0"/>
        <w:tabs>
          <w:tab w:val="left" w:pos="851"/>
        </w:tabs>
        <w:spacing w:after="0" w:line="240" w:lineRule="auto"/>
        <w:jc w:val="both"/>
        <w:rPr>
          <w:rFonts w:ascii="Times New Roman" w:hAnsi="Times New Roman"/>
          <w:color w:val="000000"/>
          <w:sz w:val="28"/>
          <w:szCs w:val="28"/>
        </w:rPr>
      </w:pPr>
      <w:r w:rsidRPr="00F428CE">
        <w:rPr>
          <w:rFonts w:ascii="Times New Roman" w:hAnsi="Times New Roman"/>
          <w:color w:val="000000"/>
          <w:sz w:val="28"/>
          <w:szCs w:val="28"/>
        </w:rPr>
        <w:t xml:space="preserve">         Общий охват учащихся профильным обучением в 2021-2022 году составляет 58,3% (в 2020-2021 учебном году -63,4%). Доля обучающихся 10-11 классов по ФГОС СОО с изучением всех учебных предметов на базовом уровне составляет 41,6% (в 2020-2021 учебном году-36,6%).</w:t>
      </w:r>
    </w:p>
    <w:p w:rsidR="00280332" w:rsidRPr="00F428CE" w:rsidRDefault="00280332" w:rsidP="00280332">
      <w:pPr>
        <w:tabs>
          <w:tab w:val="left" w:pos="708"/>
          <w:tab w:val="left" w:pos="1416"/>
          <w:tab w:val="left" w:pos="2124"/>
          <w:tab w:val="left" w:pos="2832"/>
          <w:tab w:val="left" w:pos="3540"/>
          <w:tab w:val="left" w:pos="4248"/>
          <w:tab w:val="left" w:pos="4956"/>
          <w:tab w:val="left" w:pos="5664"/>
          <w:tab w:val="left" w:pos="6372"/>
          <w:tab w:val="left" w:pos="7080"/>
          <w:tab w:val="left" w:pos="7620"/>
        </w:tabs>
        <w:spacing w:after="0" w:line="240" w:lineRule="auto"/>
        <w:ind w:firstLine="567"/>
        <w:contextualSpacing/>
        <w:jc w:val="both"/>
        <w:rPr>
          <w:rFonts w:ascii="Times New Roman" w:hAnsi="Times New Roman"/>
          <w:sz w:val="28"/>
          <w:szCs w:val="28"/>
        </w:rPr>
      </w:pPr>
      <w:r w:rsidRPr="00F428CE">
        <w:rPr>
          <w:rFonts w:ascii="Times New Roman" w:hAnsi="Times New Roman"/>
          <w:sz w:val="28"/>
          <w:szCs w:val="28"/>
        </w:rPr>
        <w:t xml:space="preserve">15 учителей общеобразовательных организаций Матвеево-Курганского района прошли апробацию модели оценки ИКТ-компетенций в г. Ростов-на-Дону по учебным предметам: «История», «Биология», «Математика», «Информатика». </w:t>
      </w:r>
    </w:p>
    <w:p w:rsidR="00280332" w:rsidRPr="00F428CE" w:rsidRDefault="00280332" w:rsidP="00280332">
      <w:pPr>
        <w:spacing w:after="0" w:line="240" w:lineRule="auto"/>
        <w:ind w:firstLine="709"/>
        <w:jc w:val="both"/>
        <w:rPr>
          <w:rFonts w:ascii="Times New Roman" w:hAnsi="Times New Roman"/>
          <w:sz w:val="28"/>
          <w:szCs w:val="28"/>
        </w:rPr>
      </w:pPr>
      <w:r w:rsidRPr="00F428CE">
        <w:rPr>
          <w:rFonts w:ascii="Times New Roman" w:hAnsi="Times New Roman"/>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по итогам 2021 года составил 87%.</w:t>
      </w:r>
    </w:p>
    <w:p w:rsidR="00280332" w:rsidRPr="00F428CE" w:rsidRDefault="00280332" w:rsidP="00280332">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Ключевую роль в подготовке одаренных детей играет дополнительное образование, которое способствует развитию их способностей и интересов, жизненному и профессиональному самоопределению. Особое внимание на сегодняшний день уделяется таким приоритетным направлениям дополнительного образования, как технические и естественно-научные специальности. </w:t>
      </w:r>
    </w:p>
    <w:p w:rsidR="00280332" w:rsidRPr="00F428CE" w:rsidRDefault="00280332" w:rsidP="00280332">
      <w:pPr>
        <w:widowControl w:val="0"/>
        <w:tabs>
          <w:tab w:val="left" w:pos="1680"/>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Охват детей дополнительными общеобразовательными программами в 2021 году составил 88% (в 2020 году –87%). </w:t>
      </w:r>
    </w:p>
    <w:p w:rsidR="00280332" w:rsidRPr="00F428CE" w:rsidRDefault="00280332" w:rsidP="00280332">
      <w:pPr>
        <w:widowControl w:val="0"/>
        <w:tabs>
          <w:tab w:val="left" w:pos="0"/>
        </w:tabs>
        <w:spacing w:after="0" w:line="240" w:lineRule="auto"/>
        <w:ind w:firstLine="709"/>
        <w:contextualSpacing/>
        <w:jc w:val="both"/>
        <w:rPr>
          <w:rFonts w:ascii="Times New Roman" w:hAnsi="Times New Roman"/>
          <w:color w:val="000000"/>
          <w:sz w:val="28"/>
          <w:szCs w:val="28"/>
          <w:lang w:bidi="ru-RU"/>
        </w:rPr>
      </w:pPr>
      <w:r w:rsidRPr="00F428CE">
        <w:rPr>
          <w:rFonts w:ascii="Times New Roman" w:hAnsi="Times New Roman"/>
          <w:color w:val="000000"/>
          <w:sz w:val="28"/>
          <w:szCs w:val="28"/>
          <w:lang w:bidi="ru-RU"/>
        </w:rPr>
        <w:t xml:space="preserve">  По состоянию на 01 ноября 2021 года в Матвеево-Курганском районе проживало 6063 ребенка в возрасте от 5 до 18 лет (в 2020 году 6053 ребенка). Охват детей в возрасте от 5 до 18 лет дополнительным образованием составил 5244 ребенка (88%), многие ребята занимаются в 2 </w:t>
      </w:r>
      <w:r w:rsidRPr="00F428CE">
        <w:rPr>
          <w:rFonts w:ascii="Times New Roman" w:hAnsi="Times New Roman"/>
          <w:color w:val="000000"/>
          <w:sz w:val="28"/>
          <w:szCs w:val="28"/>
          <w:lang w:bidi="ru-RU"/>
        </w:rPr>
        <w:tab/>
        <w:t xml:space="preserve">кружках и более. </w:t>
      </w:r>
    </w:p>
    <w:p w:rsidR="00280332" w:rsidRPr="00F428CE" w:rsidRDefault="00280332" w:rsidP="00280332">
      <w:pPr>
        <w:widowControl w:val="0"/>
        <w:tabs>
          <w:tab w:val="left" w:pos="1680"/>
        </w:tabs>
        <w:spacing w:after="0" w:line="240" w:lineRule="auto"/>
        <w:ind w:firstLine="709"/>
        <w:contextualSpacing/>
        <w:jc w:val="both"/>
        <w:rPr>
          <w:rFonts w:ascii="Times New Roman" w:hAnsi="Times New Roman"/>
          <w:sz w:val="28"/>
          <w:szCs w:val="28"/>
        </w:rPr>
      </w:pPr>
      <w:r w:rsidRPr="00F428CE">
        <w:rPr>
          <w:rFonts w:ascii="Times New Roman" w:hAnsi="Times New Roman"/>
          <w:color w:val="000000"/>
          <w:sz w:val="28"/>
          <w:szCs w:val="28"/>
          <w:lang w:bidi="ru-RU"/>
        </w:rPr>
        <w:t xml:space="preserve">С 2019 года данные о детях, занимающихся в кружках дополнительного образования обучающихся в школах, в учреждениях дополнительного образования, а также о воспитанниках дошкольных учреждений в возрасте от 5 до 7 лет охваченных дополнительным образованием, внесены в РИС «Электронное дополнительное образование», где каждый ребенок будет учитываться персонифицировано. По данным РИС «ЭДО» охватит дополнительным образованием детей в возрасте от 5 до 18 лет, </w:t>
      </w:r>
      <w:r w:rsidRPr="00F428CE">
        <w:rPr>
          <w:rFonts w:ascii="Times New Roman" w:hAnsi="Times New Roman"/>
          <w:sz w:val="28"/>
          <w:szCs w:val="28"/>
        </w:rPr>
        <w:t xml:space="preserve">в 2021 году составил 77,6%, (в 2020 году –76,5%). </w:t>
      </w:r>
    </w:p>
    <w:p w:rsidR="00280332" w:rsidRPr="00F428CE" w:rsidRDefault="00280332" w:rsidP="00280332">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целях улучшения материально-технического обеспечения  дополнительного образования детей в 2018 открыто  учреждение дополнительного образования – «Станция юных техников». </w:t>
      </w:r>
      <w:r w:rsidRPr="00F428CE">
        <w:rPr>
          <w:rFonts w:ascii="Times New Roman" w:hAnsi="Times New Roman"/>
          <w:color w:val="262626"/>
          <w:sz w:val="28"/>
          <w:szCs w:val="28"/>
          <w:shd w:val="clear" w:color="auto" w:fill="FFFFFF"/>
        </w:rPr>
        <w:t>Дети с удовольствием посещают «Станцию юных техников». В</w:t>
      </w:r>
      <w:r w:rsidRPr="00F428CE">
        <w:rPr>
          <w:rFonts w:ascii="Times New Roman" w:hAnsi="Times New Roman"/>
          <w:sz w:val="28"/>
          <w:szCs w:val="28"/>
        </w:rPr>
        <w:t xml:space="preserve"> учреждении работают 8 объединений технической направленности, которые в 2021 году посещали 213 ребенка  от 6 до 18 лет.</w:t>
      </w:r>
    </w:p>
    <w:p w:rsidR="00280332" w:rsidRPr="00F428CE" w:rsidRDefault="00280332" w:rsidP="00280332">
      <w:pPr>
        <w:widowControl w:val="0"/>
        <w:spacing w:after="0" w:line="240" w:lineRule="auto"/>
        <w:ind w:firstLine="709"/>
        <w:contextualSpacing/>
        <w:jc w:val="both"/>
        <w:rPr>
          <w:rFonts w:ascii="Times New Roman" w:hAnsi="Times New Roman"/>
          <w:color w:val="000000"/>
          <w:sz w:val="28"/>
          <w:szCs w:val="28"/>
          <w:lang w:bidi="ru-RU"/>
        </w:rPr>
      </w:pPr>
      <w:r w:rsidRPr="00F428CE">
        <w:rPr>
          <w:rFonts w:ascii="Times New Roman" w:hAnsi="Times New Roman"/>
          <w:color w:val="000000"/>
          <w:sz w:val="28"/>
          <w:szCs w:val="28"/>
          <w:lang w:bidi="ru-RU"/>
        </w:rPr>
        <w:t xml:space="preserve">Муниципальное бюджетное учреждение дополнительного образования «Центр детского творчества» Матвеево-Курганского района (МБУДО «ЦДТ») в котором обучается 831 обучающихся реализующих программы по 4 направлениям естественнонаучное, художественное, туристско-краеведческое, социально-педагогическое (в 2020 – 812 обучающихся). </w:t>
      </w:r>
    </w:p>
    <w:p w:rsidR="00280332" w:rsidRPr="00F428CE" w:rsidRDefault="00280332" w:rsidP="00280332">
      <w:pPr>
        <w:widowControl w:val="0"/>
        <w:spacing w:after="0" w:line="240" w:lineRule="auto"/>
        <w:ind w:firstLine="709"/>
        <w:contextualSpacing/>
        <w:jc w:val="both"/>
        <w:rPr>
          <w:rFonts w:ascii="Times New Roman" w:hAnsi="Times New Roman"/>
          <w:color w:val="000000"/>
          <w:sz w:val="28"/>
          <w:szCs w:val="28"/>
          <w:lang w:bidi="ru-RU"/>
        </w:rPr>
      </w:pPr>
      <w:r w:rsidRPr="00F428CE">
        <w:rPr>
          <w:rFonts w:ascii="Times New Roman" w:hAnsi="Times New Roman"/>
          <w:color w:val="000000"/>
          <w:sz w:val="28"/>
          <w:szCs w:val="28"/>
          <w:lang w:bidi="ru-RU"/>
        </w:rPr>
        <w:t>Муниципальное бюджетное учреждение дополнительного образования Матвеево-Курганская детско-юношеская спортивная школа (МБУ ДО Матвеево- Курганская ДЮСШ) реализует программы физкультурно- спортивного направления с общим охватом 719 человек, занимающихся по 9 направлениям спортивной подготовки: бокс, дзюдо, настольный теннис, волейбол, баскетбол, плавание,</w:t>
      </w:r>
      <w:r w:rsidRPr="00F428CE">
        <w:rPr>
          <w:rFonts w:ascii="Times New Roman" w:hAnsi="Times New Roman"/>
          <w:sz w:val="28"/>
          <w:szCs w:val="28"/>
        </w:rPr>
        <w:t xml:space="preserve"> тяжелая атлетика, легкая атлетика</w:t>
      </w:r>
      <w:r w:rsidRPr="00F428CE">
        <w:rPr>
          <w:rFonts w:ascii="Times New Roman" w:hAnsi="Times New Roman"/>
          <w:color w:val="000000"/>
          <w:sz w:val="28"/>
          <w:szCs w:val="28"/>
          <w:lang w:bidi="ru-RU"/>
        </w:rPr>
        <w:t xml:space="preserve"> и футбол (в 2020 году было 719 человек).</w:t>
      </w:r>
    </w:p>
    <w:p w:rsidR="00280332" w:rsidRPr="00F428CE" w:rsidRDefault="00280332" w:rsidP="00280332">
      <w:pPr>
        <w:spacing w:after="0" w:line="240" w:lineRule="auto"/>
        <w:ind w:firstLine="708"/>
        <w:jc w:val="both"/>
        <w:rPr>
          <w:rFonts w:ascii="Times New Roman" w:hAnsi="Times New Roman"/>
          <w:color w:val="000000"/>
          <w:sz w:val="28"/>
          <w:szCs w:val="28"/>
          <w:lang w:bidi="ru-RU"/>
        </w:rPr>
      </w:pPr>
      <w:r w:rsidRPr="00F428CE">
        <w:rPr>
          <w:rFonts w:ascii="Times New Roman" w:hAnsi="Times New Roman"/>
          <w:color w:val="000000"/>
          <w:sz w:val="28"/>
          <w:szCs w:val="28"/>
          <w:lang w:bidi="ru-RU"/>
        </w:rPr>
        <w:t xml:space="preserve">Кружки муниципальных бюджетных общеобразовательных учреждений реализуют программы следующих направлений: техническое, естественнонаучное, социально-педагогическое, художественное, физкультурно-спортивное, туристско-краеведческое с общим охватом 3388 человека (в 2020 году было 3458 человек). </w:t>
      </w:r>
    </w:p>
    <w:p w:rsidR="00280332" w:rsidRPr="00F428CE" w:rsidRDefault="00280332" w:rsidP="00280332">
      <w:pPr>
        <w:spacing w:after="0" w:line="240" w:lineRule="auto"/>
        <w:ind w:firstLine="708"/>
        <w:jc w:val="both"/>
        <w:rPr>
          <w:rFonts w:ascii="Times New Roman" w:hAnsi="Times New Roman"/>
          <w:sz w:val="28"/>
          <w:szCs w:val="28"/>
        </w:rPr>
      </w:pPr>
      <w:r w:rsidRPr="00F428CE">
        <w:rPr>
          <w:rFonts w:ascii="Times New Roman" w:hAnsi="Times New Roman"/>
          <w:sz w:val="28"/>
          <w:szCs w:val="28"/>
          <w:lang w:eastAsia="ar-SA"/>
        </w:rPr>
        <w:t>В 2021 году мобильный технопарк «Кванториум» в рамках федерального проекта «Успех каждого ребенка» национального проекта «Образование», продолжил свою работу на базе Матвеево-Курганской сош № 3 им. Героя Советского Союза А.М. Ерошина, МБУ ДО «Станция юных техников» и с 1 сентября начал работать в Анастасиевской сош, Греково-Тимофеевской сош, Малокирсановской сош. Таким образом, появилась возможность охватить большее количество детей, проживающих в сельских поселениях, предоставив им возможность для формирования современных технологических и гуманитарных навыков.</w:t>
      </w:r>
    </w:p>
    <w:p w:rsidR="00280332" w:rsidRPr="00F428CE" w:rsidRDefault="00280332" w:rsidP="00280332">
      <w:pPr>
        <w:spacing w:after="0" w:line="240" w:lineRule="auto"/>
        <w:ind w:firstLine="709"/>
        <w:jc w:val="both"/>
        <w:rPr>
          <w:rFonts w:ascii="Times New Roman" w:hAnsi="Times New Roman"/>
          <w:sz w:val="28"/>
          <w:szCs w:val="24"/>
        </w:rPr>
      </w:pPr>
      <w:r w:rsidRPr="00F428CE">
        <w:rPr>
          <w:rFonts w:ascii="Times New Roman" w:hAnsi="Times New Roman"/>
          <w:sz w:val="28"/>
          <w:szCs w:val="28"/>
        </w:rPr>
        <w:t xml:space="preserve"> </w:t>
      </w:r>
      <w:r w:rsidRPr="00F428CE">
        <w:rPr>
          <w:rFonts w:ascii="Times New Roman" w:hAnsi="Times New Roman"/>
          <w:sz w:val="28"/>
          <w:szCs w:val="24"/>
        </w:rPr>
        <w:t xml:space="preserve">Реализация мер по улучшению образовательного комплекса Матвеево-Курганского района в период с 2014 по 2021 годы осуществлялась поэтапно, вложение средств из федерального, регионального, но в основном из муниципального бюджета существенно изменило к лучшему структуру образовательных учреждений.  </w:t>
      </w:r>
    </w:p>
    <w:p w:rsidR="00280332" w:rsidRPr="00F428CE" w:rsidRDefault="00280332" w:rsidP="00280332">
      <w:pPr>
        <w:spacing w:after="0" w:line="240" w:lineRule="auto"/>
        <w:ind w:firstLine="567"/>
        <w:jc w:val="both"/>
        <w:rPr>
          <w:rFonts w:ascii="Times New Roman" w:hAnsi="Times New Roman"/>
          <w:sz w:val="28"/>
          <w:szCs w:val="24"/>
        </w:rPr>
      </w:pPr>
      <w:r w:rsidRPr="00F428CE">
        <w:rPr>
          <w:rFonts w:ascii="Times New Roman" w:hAnsi="Times New Roman"/>
          <w:sz w:val="28"/>
          <w:szCs w:val="24"/>
        </w:rPr>
        <w:t>В настоящее время все учащиеся в районе  занимаются в одну смену.</w:t>
      </w:r>
    </w:p>
    <w:p w:rsidR="00280332" w:rsidRPr="00F428CE" w:rsidRDefault="00280332" w:rsidP="00280332">
      <w:pPr>
        <w:spacing w:after="0" w:line="240" w:lineRule="auto"/>
        <w:ind w:firstLine="567"/>
        <w:jc w:val="both"/>
        <w:rPr>
          <w:rFonts w:ascii="Times New Roman" w:hAnsi="Times New Roman"/>
          <w:sz w:val="28"/>
          <w:szCs w:val="24"/>
        </w:rPr>
      </w:pPr>
      <w:r w:rsidRPr="00F428CE">
        <w:rPr>
          <w:rFonts w:ascii="Times New Roman" w:hAnsi="Times New Roman"/>
          <w:sz w:val="28"/>
          <w:szCs w:val="24"/>
        </w:rPr>
        <w:t>Охват питания школьников составляет 100%, в школьных столовых после модернизации пищеблоков учащиеся получают полноценное горячее питание.</w:t>
      </w:r>
    </w:p>
    <w:p w:rsidR="00280332" w:rsidRPr="00F428CE" w:rsidRDefault="00280332" w:rsidP="00280332">
      <w:pPr>
        <w:spacing w:after="0" w:line="240" w:lineRule="auto"/>
        <w:ind w:firstLine="567"/>
        <w:jc w:val="both"/>
        <w:rPr>
          <w:rFonts w:ascii="Times New Roman" w:hAnsi="Times New Roman"/>
          <w:sz w:val="28"/>
          <w:szCs w:val="24"/>
        </w:rPr>
      </w:pPr>
      <w:r w:rsidRPr="00F428CE">
        <w:rPr>
          <w:rFonts w:ascii="Times New Roman" w:hAnsi="Times New Roman"/>
          <w:sz w:val="28"/>
          <w:szCs w:val="24"/>
        </w:rPr>
        <w:t>После окончания капитального ремонта в 2017 году в муниципальном бюджетном общеобразовательном учреждении  Матвеево-Курганской школе № 2 открыт бассейн.</w:t>
      </w:r>
    </w:p>
    <w:p w:rsidR="00280332" w:rsidRPr="00F428CE" w:rsidRDefault="00280332" w:rsidP="00280332">
      <w:pPr>
        <w:spacing w:after="0" w:line="240" w:lineRule="auto"/>
        <w:ind w:firstLine="567"/>
        <w:jc w:val="both"/>
        <w:rPr>
          <w:rFonts w:ascii="Times New Roman" w:hAnsi="Times New Roman"/>
          <w:sz w:val="28"/>
          <w:szCs w:val="28"/>
        </w:rPr>
      </w:pPr>
      <w:r w:rsidRPr="00F428CE">
        <w:rPr>
          <w:rFonts w:ascii="Times New Roman" w:hAnsi="Times New Roman"/>
          <w:sz w:val="28"/>
          <w:szCs w:val="28"/>
        </w:rPr>
        <w:t xml:space="preserve">За период с 2020 по 2021 год в Матвеево-Курганском районе созданы </w:t>
      </w:r>
      <w:r w:rsidRPr="00F428CE">
        <w:rPr>
          <w:rFonts w:ascii="Times New Roman" w:hAnsi="Times New Roman"/>
          <w:color w:val="000000"/>
          <w:sz w:val="28"/>
          <w:szCs w:val="28"/>
          <w:shd w:val="clear" w:color="auto" w:fill="FFFFFF"/>
        </w:rPr>
        <w:t xml:space="preserve">центры образования цифрового и гуманитарного профилей «Точка роста» в рамках проекта «Современная школа» национального проекта «Образование» </w:t>
      </w:r>
      <w:r w:rsidRPr="00F428CE">
        <w:rPr>
          <w:rFonts w:ascii="Times New Roman" w:hAnsi="Times New Roman"/>
          <w:sz w:val="28"/>
          <w:szCs w:val="28"/>
        </w:rPr>
        <w:t>в 8 общеобразовательных организациях</w:t>
      </w:r>
      <w:r w:rsidR="00F557C7" w:rsidRPr="00F428CE">
        <w:rPr>
          <w:rFonts w:ascii="Times New Roman" w:hAnsi="Times New Roman"/>
          <w:sz w:val="28"/>
          <w:szCs w:val="28"/>
        </w:rPr>
        <w:t>.</w:t>
      </w:r>
      <w:r w:rsidRPr="00F428CE">
        <w:rPr>
          <w:rFonts w:ascii="Times New Roman" w:hAnsi="Times New Roman"/>
          <w:sz w:val="28"/>
          <w:szCs w:val="28"/>
        </w:rPr>
        <w:t>:</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в 2020 году- на базе</w:t>
      </w:r>
      <w:r w:rsidRPr="00F428CE">
        <w:rPr>
          <w:rFonts w:ascii="Times New Roman" w:hAnsi="Times New Roman"/>
          <w:b/>
          <w:sz w:val="28"/>
          <w:szCs w:val="28"/>
        </w:rPr>
        <w:t xml:space="preserve"> </w:t>
      </w:r>
      <w:r w:rsidRPr="00F428CE">
        <w:rPr>
          <w:rFonts w:ascii="Times New Roman" w:hAnsi="Times New Roman"/>
          <w:sz w:val="28"/>
          <w:szCs w:val="28"/>
        </w:rPr>
        <w:t>МБОУ Матвеево-Курганской СОШ № 2;</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в 2021 году- на базе еще семи школ:</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 МБОУ Григорьевская сош</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 МБОУ Марфинская сош</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 МБОУ Авило-успенская сош</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 МБОУ Новоандриановская сош</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 МБОУ Марьевская СОШ им. Воина-Афганца Н.П. Лапшичева</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 МБОУ Матвеево-Курганская СОШ №1</w:t>
      </w:r>
    </w:p>
    <w:p w:rsidR="00280332" w:rsidRPr="00F428CE" w:rsidRDefault="00280332" w:rsidP="00280332">
      <w:pPr>
        <w:spacing w:after="0" w:line="240" w:lineRule="auto"/>
        <w:ind w:firstLine="567"/>
        <w:rPr>
          <w:rFonts w:ascii="Times New Roman" w:hAnsi="Times New Roman"/>
          <w:sz w:val="28"/>
          <w:szCs w:val="28"/>
        </w:rPr>
      </w:pPr>
      <w:r w:rsidRPr="00F428CE">
        <w:rPr>
          <w:rFonts w:ascii="Times New Roman" w:hAnsi="Times New Roman"/>
          <w:sz w:val="28"/>
          <w:szCs w:val="28"/>
        </w:rPr>
        <w:t>- МБОУ Матвеево-Курганская СОШ №3 им. Героя Советского Союза     А. М. Ерошина.</w:t>
      </w:r>
    </w:p>
    <w:p w:rsidR="00280332" w:rsidRPr="00F428CE" w:rsidRDefault="00280332" w:rsidP="00280332">
      <w:pPr>
        <w:spacing w:after="0" w:line="240" w:lineRule="auto"/>
        <w:jc w:val="both"/>
        <w:rPr>
          <w:rFonts w:ascii="Times New Roman" w:hAnsi="Times New Roman"/>
          <w:sz w:val="28"/>
          <w:szCs w:val="28"/>
        </w:rPr>
      </w:pPr>
      <w:r w:rsidRPr="00F428CE">
        <w:rPr>
          <w:rFonts w:ascii="Times New Roman" w:hAnsi="Times New Roman"/>
          <w:sz w:val="28"/>
          <w:szCs w:val="28"/>
        </w:rPr>
        <w:t xml:space="preserve">       За это время осуществлена поставка интерактивного оборудования, компьютерной техники, оргтехники, цифровых лабораторий ученических по (химии, биологии, физики), робототехнических наборов, оборудования для демонстрационных опытов и лабораторных работ, ученических опытов и офисной мебели за счет средств федерального, областного и местного бюджетов на сумму 31,30 млн. рублей.</w:t>
      </w:r>
    </w:p>
    <w:p w:rsidR="00280332" w:rsidRPr="00F428CE" w:rsidRDefault="00280332" w:rsidP="00280332">
      <w:pPr>
        <w:spacing w:after="0" w:line="240" w:lineRule="auto"/>
        <w:jc w:val="both"/>
        <w:rPr>
          <w:rFonts w:ascii="Times New Roman" w:hAnsi="Times New Roman"/>
          <w:sz w:val="28"/>
          <w:szCs w:val="24"/>
        </w:rPr>
      </w:pPr>
      <w:r w:rsidRPr="00F428CE">
        <w:rPr>
          <w:rFonts w:ascii="Times New Roman" w:hAnsi="Times New Roman"/>
          <w:sz w:val="28"/>
          <w:szCs w:val="24"/>
        </w:rPr>
        <w:t xml:space="preserve">       К началу 2022 года все образовательные учреждения района обеспечены доступом к информационно-телекоммуникационной сети «Интернет» со скоростью до 50 Мбит/с.</w:t>
      </w:r>
    </w:p>
    <w:p w:rsidR="00280332" w:rsidRPr="00F428CE" w:rsidRDefault="00280332" w:rsidP="00280332">
      <w:pPr>
        <w:spacing w:after="0" w:line="240" w:lineRule="auto"/>
        <w:ind w:firstLine="567"/>
        <w:jc w:val="both"/>
        <w:rPr>
          <w:rFonts w:ascii="Times New Roman" w:hAnsi="Times New Roman"/>
          <w:sz w:val="28"/>
          <w:szCs w:val="24"/>
        </w:rPr>
      </w:pPr>
      <w:r w:rsidRPr="00F428CE">
        <w:rPr>
          <w:rFonts w:ascii="Times New Roman" w:hAnsi="Times New Roman"/>
          <w:sz w:val="28"/>
          <w:szCs w:val="24"/>
        </w:rPr>
        <w:t xml:space="preserve"> Во всех детских садах, школах и учреждениях дополнительного образования установлены системы видеонаблюдения.</w:t>
      </w:r>
    </w:p>
    <w:p w:rsidR="00280332" w:rsidRPr="00F428CE" w:rsidRDefault="00280332" w:rsidP="00280332">
      <w:pPr>
        <w:spacing w:after="0" w:line="240" w:lineRule="auto"/>
        <w:ind w:firstLine="567"/>
        <w:jc w:val="both"/>
        <w:rPr>
          <w:rFonts w:ascii="Times New Roman" w:hAnsi="Times New Roman"/>
          <w:b/>
          <w:sz w:val="28"/>
          <w:szCs w:val="28"/>
        </w:rPr>
      </w:pPr>
    </w:p>
    <w:p w:rsidR="00280332" w:rsidRPr="00F428CE" w:rsidRDefault="00280332" w:rsidP="00280332">
      <w:pPr>
        <w:spacing w:after="0" w:line="240" w:lineRule="auto"/>
        <w:ind w:firstLine="567"/>
        <w:jc w:val="both"/>
        <w:rPr>
          <w:rFonts w:ascii="Times New Roman" w:hAnsi="Times New Roman"/>
          <w:sz w:val="28"/>
          <w:szCs w:val="28"/>
        </w:rPr>
      </w:pPr>
      <w:r w:rsidRPr="00F428CE">
        <w:rPr>
          <w:rFonts w:ascii="Times New Roman" w:hAnsi="Times New Roman"/>
          <w:sz w:val="28"/>
          <w:szCs w:val="28"/>
        </w:rPr>
        <w:t>Ключевые проблемы.</w:t>
      </w:r>
    </w:p>
    <w:p w:rsidR="00280332" w:rsidRPr="00F428CE" w:rsidRDefault="00280332" w:rsidP="00280332">
      <w:pPr>
        <w:spacing w:after="0" w:line="240" w:lineRule="auto"/>
        <w:ind w:firstLine="567"/>
        <w:jc w:val="both"/>
        <w:rPr>
          <w:rFonts w:ascii="Times New Roman" w:hAnsi="Times New Roman"/>
          <w:sz w:val="28"/>
          <w:szCs w:val="28"/>
        </w:rPr>
      </w:pPr>
    </w:p>
    <w:p w:rsidR="00280332" w:rsidRPr="00F428CE" w:rsidRDefault="00280332" w:rsidP="00280332">
      <w:pPr>
        <w:spacing w:after="0" w:line="240" w:lineRule="auto"/>
        <w:ind w:firstLine="567"/>
        <w:jc w:val="both"/>
        <w:rPr>
          <w:rFonts w:ascii="Times New Roman" w:hAnsi="Times New Roman"/>
          <w:sz w:val="28"/>
          <w:szCs w:val="28"/>
        </w:rPr>
      </w:pPr>
      <w:r w:rsidRPr="00F428CE">
        <w:rPr>
          <w:rFonts w:ascii="Times New Roman" w:hAnsi="Times New Roman"/>
          <w:sz w:val="28"/>
          <w:szCs w:val="28"/>
        </w:rPr>
        <w:t>1. В дошкольном образовании Матвеево-Курганского района имеются проблемы, связанные с необходимостью замены изношенного оборудования, ростовой, игровой мебели, электрооборудования прачечных, пищеблоков, ограждений, благоустройства территорий, капитальный ремонт кровли и замена оконных блоков в большинстве дошкольных учреждений.</w:t>
      </w:r>
    </w:p>
    <w:p w:rsidR="00280332" w:rsidRPr="00F428CE" w:rsidRDefault="00280332" w:rsidP="00280332">
      <w:pPr>
        <w:spacing w:after="0" w:line="240" w:lineRule="auto"/>
        <w:ind w:firstLine="567"/>
        <w:jc w:val="both"/>
        <w:rPr>
          <w:rFonts w:ascii="Times New Roman" w:hAnsi="Times New Roman"/>
          <w:sz w:val="28"/>
          <w:szCs w:val="28"/>
        </w:rPr>
      </w:pPr>
      <w:r w:rsidRPr="00F428CE">
        <w:rPr>
          <w:rFonts w:ascii="Times New Roman" w:hAnsi="Times New Roman"/>
          <w:sz w:val="28"/>
          <w:szCs w:val="28"/>
        </w:rPr>
        <w:t xml:space="preserve">2. Отток населения из сельских территорий приводит к увеличению числа малочисленных, высокозатратных школ. Как следствие, это приводит к проблемам в обеспечении ОО педагогическими кадрами; неполная обеспеченность общеобразовательных организаций высококвалифицированными специалистами; сохраняется негативная тенденция старения педагогических кадров. </w:t>
      </w:r>
    </w:p>
    <w:p w:rsidR="00280332" w:rsidRPr="00F428CE" w:rsidRDefault="00280332" w:rsidP="00280332">
      <w:pPr>
        <w:spacing w:after="0" w:line="240" w:lineRule="auto"/>
        <w:ind w:firstLine="567"/>
        <w:jc w:val="both"/>
        <w:rPr>
          <w:rFonts w:ascii="Times New Roman" w:hAnsi="Times New Roman"/>
          <w:sz w:val="28"/>
          <w:szCs w:val="28"/>
        </w:rPr>
      </w:pPr>
      <w:r w:rsidRPr="00F428CE">
        <w:rPr>
          <w:rFonts w:ascii="Times New Roman" w:hAnsi="Times New Roman"/>
          <w:sz w:val="28"/>
          <w:szCs w:val="28"/>
        </w:rPr>
        <w:t xml:space="preserve">3. Недостаточный уровень психолого-педагогического сопровождения обучающихся, нехватка узких специалистов: педагогов-психологов, логопедов в общеобразовательных организациях. </w:t>
      </w:r>
    </w:p>
    <w:p w:rsidR="00280332" w:rsidRPr="00F428CE" w:rsidRDefault="00280332" w:rsidP="00280332">
      <w:pPr>
        <w:spacing w:after="0" w:line="240" w:lineRule="auto"/>
        <w:ind w:firstLine="567"/>
        <w:jc w:val="both"/>
        <w:rPr>
          <w:rFonts w:ascii="Times New Roman" w:hAnsi="Times New Roman"/>
          <w:sz w:val="28"/>
          <w:szCs w:val="28"/>
        </w:rPr>
      </w:pPr>
      <w:r w:rsidRPr="00F428CE">
        <w:rPr>
          <w:rFonts w:ascii="Times New Roman" w:hAnsi="Times New Roman"/>
          <w:sz w:val="28"/>
          <w:szCs w:val="28"/>
        </w:rPr>
        <w:t>4. Большая изношенность значительного количества зданий при дефицитности бюджетных средств на проведение мероприятий по реконструкции, капитальному и текущему ремонту учреждений.</w:t>
      </w:r>
      <w:r w:rsidRPr="00F428CE">
        <w:rPr>
          <w:rFonts w:ascii="Times New Roman" w:hAnsi="Times New Roman"/>
        </w:rPr>
        <w:t xml:space="preserve"> </w:t>
      </w:r>
      <w:r w:rsidRPr="00F428CE">
        <w:rPr>
          <w:rFonts w:ascii="Times New Roman" w:hAnsi="Times New Roman"/>
          <w:sz w:val="28"/>
          <w:szCs w:val="28"/>
        </w:rPr>
        <w:t>Требуют</w:t>
      </w:r>
      <w:r w:rsidRPr="00F428CE">
        <w:rPr>
          <w:rFonts w:ascii="Times New Roman" w:hAnsi="Times New Roman"/>
        </w:rPr>
        <w:t xml:space="preserve"> </w:t>
      </w:r>
      <w:r w:rsidRPr="00F428CE">
        <w:rPr>
          <w:rFonts w:ascii="Times New Roman" w:hAnsi="Times New Roman"/>
          <w:sz w:val="28"/>
          <w:szCs w:val="28"/>
        </w:rPr>
        <w:t>обновления материально-техническая база ОО, капитальный ремонт зданий, кровли и замена оконных блоков. Из 23 общеобразовательных организаций района 91,3% имеют спортивные залы. Не оснащены спортзалами 2 организации (8,7 %): Матвеево-Курганская о(с)ош, МБОУ Комбайновская оош</w:t>
      </w:r>
      <w:r w:rsidRPr="00F428CE">
        <w:rPr>
          <w:rFonts w:ascii="Times New Roman" w:hAnsi="Times New Roman"/>
          <w:i/>
          <w:sz w:val="28"/>
          <w:szCs w:val="28"/>
        </w:rPr>
        <w:t xml:space="preserve"> </w:t>
      </w:r>
      <w:r w:rsidRPr="00F428CE">
        <w:rPr>
          <w:rFonts w:ascii="Times New Roman" w:hAnsi="Times New Roman"/>
          <w:sz w:val="28"/>
          <w:szCs w:val="28"/>
        </w:rPr>
        <w:t>им. воина-афганца А. Демяника</w:t>
      </w:r>
    </w:p>
    <w:p w:rsidR="00280332" w:rsidRPr="00F428CE" w:rsidRDefault="00280332" w:rsidP="00280332">
      <w:pPr>
        <w:tabs>
          <w:tab w:val="left" w:pos="993"/>
        </w:tabs>
        <w:spacing w:after="0" w:line="240" w:lineRule="auto"/>
        <w:jc w:val="both"/>
        <w:rPr>
          <w:rFonts w:ascii="Times New Roman" w:hAnsi="Times New Roman"/>
          <w:sz w:val="28"/>
          <w:szCs w:val="28"/>
        </w:rPr>
      </w:pPr>
      <w:r w:rsidRPr="00F428CE">
        <w:rPr>
          <w:rFonts w:ascii="Times New Roman" w:hAnsi="Times New Roman"/>
          <w:sz w:val="28"/>
          <w:szCs w:val="28"/>
        </w:rPr>
        <w:t xml:space="preserve">         5. Несоответствие материально-технического обеспечения организаций дополнительного образования детей современным формам обучения.</w:t>
      </w:r>
    </w:p>
    <w:p w:rsidR="00280332" w:rsidRPr="00F428CE" w:rsidRDefault="00280332" w:rsidP="00280332">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Недостаточное материально-техническое обеспечение учреждений дополнительного образования детей, особенно спортивной и технической направленности, а также недостаточный уровень внедрения современных информационных каналов оказания услуг дополнительного образования.</w:t>
      </w:r>
    </w:p>
    <w:p w:rsidR="00280332" w:rsidRPr="00F428CE" w:rsidRDefault="00280332" w:rsidP="00280332">
      <w:pPr>
        <w:keepNext/>
        <w:spacing w:after="0" w:line="240" w:lineRule="auto"/>
        <w:ind w:firstLine="709"/>
        <w:contextualSpacing/>
        <w:rPr>
          <w:rFonts w:ascii="Times New Roman" w:hAnsi="Times New Roman"/>
          <w:sz w:val="28"/>
          <w:szCs w:val="28"/>
        </w:rPr>
      </w:pPr>
      <w:r w:rsidRPr="00F428CE">
        <w:rPr>
          <w:rFonts w:ascii="Times New Roman" w:hAnsi="Times New Roman"/>
          <w:sz w:val="28"/>
          <w:szCs w:val="28"/>
        </w:rPr>
        <w:t>Ключевые тренды.</w:t>
      </w:r>
    </w:p>
    <w:p w:rsidR="00280332" w:rsidRPr="00F428CE" w:rsidRDefault="00280332" w:rsidP="00280332">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Цифровизация образования.</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Наблюдается рост онлайн-решений в образовании посредством внедрения массовых открытых онлайн-курсов и развития смешанной педагогики, включающей в себя как онлайн-, так и оффлайн-обучение. Пандемия COVID-19 только ускорила процесс тотальной цифровизации и продолжение курса на экономику переживаний (впечатлений). Ежегодно не менее 7 млн россиян используют возможность получения знаний и образования через информационно-телекоммуникационную сеть «Интернет». Платформы массовых открытых онлайн-курсов, являясь интеграторами услуг и потребностей классических образовательных организаций, стремительно захватывают глобальный рынок образования. Также цифровые решения позволяют оптимизировать процесс оценки и фиксации достижений, процессы в управлении образовательными организациями и прочее.</w:t>
      </w:r>
    </w:p>
    <w:p w:rsidR="00280332" w:rsidRPr="00F428CE" w:rsidRDefault="00280332" w:rsidP="00280332">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Ранняя профориентация детей</w:t>
      </w:r>
    </w:p>
    <w:p w:rsidR="00280332" w:rsidRPr="00F428CE" w:rsidRDefault="00280332" w:rsidP="00280332">
      <w:pPr>
        <w:pStyle w:val="Default"/>
        <w:ind w:firstLine="709"/>
        <w:jc w:val="both"/>
        <w:rPr>
          <w:sz w:val="28"/>
          <w:szCs w:val="28"/>
          <w:shd w:val="clear" w:color="auto" w:fill="FFFFFF"/>
        </w:rPr>
      </w:pPr>
      <w:r w:rsidRPr="00F428CE">
        <w:rPr>
          <w:sz w:val="28"/>
          <w:szCs w:val="28"/>
        </w:rPr>
        <w:t xml:space="preserve">В России вопросу профориентации детей в последнее время уделяется значительное внимание – в феврале 2018 года Президент России В.В. Путин поручил Правительству и Агентству стратегических инициатив обеспечить реализацию проекта «Билет в будущее». Данный проект ориентирован на профориентацию учащихся 6-11 классов и будет основан на цифровой платформе. </w:t>
      </w:r>
    </w:p>
    <w:p w:rsidR="00280332" w:rsidRPr="00F428CE" w:rsidRDefault="00280332" w:rsidP="00280332">
      <w:pPr>
        <w:shd w:val="clear" w:color="auto" w:fill="FFFFFF"/>
        <w:spacing w:after="0" w:line="240" w:lineRule="auto"/>
        <w:ind w:firstLine="709"/>
        <w:jc w:val="both"/>
        <w:rPr>
          <w:rFonts w:ascii="Times New Roman" w:hAnsi="Times New Roman"/>
          <w:sz w:val="28"/>
          <w:szCs w:val="28"/>
        </w:rPr>
      </w:pPr>
      <w:r w:rsidRPr="00F428CE">
        <w:rPr>
          <w:rFonts w:ascii="Times New Roman" w:hAnsi="Times New Roman"/>
          <w:bCs/>
          <w:sz w:val="28"/>
          <w:szCs w:val="28"/>
        </w:rPr>
        <w:t xml:space="preserve">Матвеево-Курганский район в 2021/2022 учебном году принял активное участие в реализации проекта ранней профориентации «Билет в будущее», число участников проекта составило </w:t>
      </w:r>
      <w:r w:rsidRPr="00F428CE">
        <w:rPr>
          <w:rFonts w:ascii="Times New Roman" w:hAnsi="Times New Roman"/>
          <w:sz w:val="28"/>
          <w:szCs w:val="28"/>
        </w:rPr>
        <w:t>более 500 человек. Учащихся района прошли интерактивные уроки, профориентационную онлайн-диагностику и профессиональные пробы</w:t>
      </w:r>
      <w:r w:rsidRPr="00F428CE">
        <w:rPr>
          <w:rFonts w:ascii="Times New Roman" w:hAnsi="Times New Roman"/>
          <w:bCs/>
          <w:sz w:val="28"/>
          <w:szCs w:val="28"/>
        </w:rPr>
        <w:t xml:space="preserve"> </w:t>
      </w:r>
      <w:r w:rsidRPr="00F428CE">
        <w:rPr>
          <w:rFonts w:ascii="Times New Roman" w:hAnsi="Times New Roman"/>
          <w:sz w:val="28"/>
          <w:szCs w:val="28"/>
        </w:rPr>
        <w:t>на различных предприятиях, посетили ВУЗЫ и профессиональные колледжи Ростовской области в онлайн режиме.</w:t>
      </w:r>
    </w:p>
    <w:p w:rsidR="00280332" w:rsidRPr="00F428CE" w:rsidRDefault="00280332" w:rsidP="00280332">
      <w:pPr>
        <w:pStyle w:val="Default"/>
        <w:ind w:firstLine="709"/>
        <w:jc w:val="both"/>
        <w:rPr>
          <w:sz w:val="28"/>
          <w:szCs w:val="28"/>
          <w:shd w:val="clear" w:color="auto" w:fill="FFFFFF"/>
        </w:rPr>
      </w:pPr>
      <w:r w:rsidRPr="00F428CE">
        <w:rPr>
          <w:sz w:val="28"/>
          <w:szCs w:val="28"/>
          <w:shd w:val="clear" w:color="auto" w:fill="FFFFFF"/>
        </w:rPr>
        <w:t>Ежегодно в соответствии с Комплексным планом мероприятий по развитию системы профессиональной ориентации населения Ростовской области проходит профориентационная декада для обучающихся общеобразовательных организаций и молодежи района. В</w:t>
      </w:r>
      <w:r w:rsidRPr="00F428CE">
        <w:rPr>
          <w:color w:val="222222"/>
          <w:sz w:val="28"/>
          <w:szCs w:val="28"/>
          <w:shd w:val="clear" w:color="auto" w:fill="FFFFFF"/>
        </w:rPr>
        <w:t xml:space="preserve"> рамках взаимодействия с ВУЗами проходит профориентационная встреча старшеклассников школы с представителями ТИ </w:t>
      </w:r>
      <w:r w:rsidRPr="00F428CE">
        <w:rPr>
          <w:sz w:val="28"/>
          <w:szCs w:val="28"/>
        </w:rPr>
        <w:t>имени А.П. Чехова (филиал) «РГЭУ (РИНХ)»</w:t>
      </w:r>
      <w:r w:rsidRPr="00F428CE">
        <w:rPr>
          <w:color w:val="222222"/>
          <w:sz w:val="28"/>
          <w:szCs w:val="28"/>
          <w:shd w:val="clear" w:color="auto" w:fill="FFFFFF"/>
        </w:rPr>
        <w:t xml:space="preserve">, </w:t>
      </w:r>
      <w:r w:rsidRPr="00F428CE">
        <w:rPr>
          <w:sz w:val="28"/>
          <w:szCs w:val="28"/>
        </w:rPr>
        <w:t xml:space="preserve">РГМУ, </w:t>
      </w:r>
      <w:r w:rsidRPr="00F428CE">
        <w:rPr>
          <w:rFonts w:eastAsia="Calibri"/>
          <w:sz w:val="28"/>
          <w:szCs w:val="28"/>
          <w:lang w:eastAsia="en-US"/>
        </w:rPr>
        <w:t>ЮФУ, ДГТУ, РИНХ, ТИУиЭ, ДонГАУ</w:t>
      </w:r>
      <w:r w:rsidRPr="00F428CE">
        <w:rPr>
          <w:sz w:val="28"/>
          <w:szCs w:val="28"/>
        </w:rPr>
        <w:t>.</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Рост значимости непрерывного образования.</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современном мире, когда многие профессии устаревают менее чем за 10 лет, а ожидаемая продолжительность жизни в развитых странах превышает 80 – 90 лет, профессионал за время своей карьеры проходит несколько циклов подготовки-реализации навыков. Быстрая смена информационного и технологического фона приводит к тому, что образование становится постоянным, сопровождая человека всю его жизнь, формируя феномен всевозрастного образования. </w:t>
      </w:r>
      <w:r w:rsidRPr="00F428CE">
        <w:rPr>
          <w:rFonts w:ascii="Times New Roman" w:hAnsi="Times New Roman"/>
          <w:color w:val="333333"/>
          <w:sz w:val="28"/>
          <w:szCs w:val="28"/>
          <w:shd w:val="clear" w:color="auto" w:fill="FFFFFF"/>
        </w:rPr>
        <w:t>Опыт последних лет показал, что в нынешних условиях у</w:t>
      </w:r>
      <w:r w:rsidRPr="00F428CE">
        <w:rPr>
          <w:rFonts w:ascii="Times New Roman" w:hAnsi="Times New Roman"/>
          <w:sz w:val="28"/>
          <w:szCs w:val="28"/>
          <w:shd w:val="clear" w:color="auto" w:fill="FFFFFF"/>
        </w:rPr>
        <w:t xml:space="preserve">чителям необходимо максимально быстро учиться, осваивать современные технологии, овладевать новыми инструментами обучения и взаимодействия, а также внедрять в ежедневную работу все эффективные форматы обучения. </w:t>
      </w:r>
    </w:p>
    <w:p w:rsidR="00280332" w:rsidRPr="00F428CE" w:rsidRDefault="00280332" w:rsidP="00280332">
      <w:pPr>
        <w:widowControl w:val="0"/>
        <w:pBdr>
          <w:top w:val="nil"/>
          <w:left w:val="nil"/>
          <w:bottom w:val="nil"/>
          <w:right w:val="nil"/>
          <w:between w:val="nil"/>
        </w:pBdr>
        <w:spacing w:after="0" w:line="240" w:lineRule="auto"/>
        <w:ind w:firstLine="567"/>
        <w:outlineLvl w:val="2"/>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280332" w:rsidRPr="00F428CE" w:rsidRDefault="00280332" w:rsidP="00280332">
      <w:pPr>
        <w:widowControl w:val="0"/>
        <w:pBdr>
          <w:top w:val="nil"/>
          <w:left w:val="nil"/>
          <w:bottom w:val="nil"/>
          <w:right w:val="nil"/>
          <w:between w:val="nil"/>
        </w:pBdr>
        <w:spacing w:after="0" w:line="240" w:lineRule="auto"/>
        <w:ind w:firstLine="567"/>
        <w:outlineLvl w:val="2"/>
        <w:rPr>
          <w:rFonts w:ascii="Times New Roman" w:hAnsi="Times New Roman"/>
          <w:sz w:val="28"/>
          <w:szCs w:val="28"/>
        </w:rPr>
      </w:pPr>
      <w:r w:rsidRPr="00F428CE">
        <w:rPr>
          <w:rFonts w:ascii="Times New Roman" w:hAnsi="Times New Roman"/>
          <w:sz w:val="28"/>
          <w:szCs w:val="28"/>
        </w:rPr>
        <w:t>Динамические цели.</w:t>
      </w:r>
    </w:p>
    <w:p w:rsidR="00280332" w:rsidRPr="00F428CE" w:rsidRDefault="00280332" w:rsidP="00280332">
      <w:pPr>
        <w:widowControl w:val="0"/>
        <w:tabs>
          <w:tab w:val="left" w:pos="142"/>
          <w:tab w:val="center" w:pos="4875"/>
          <w:tab w:val="left" w:pos="7125"/>
        </w:tabs>
        <w:spacing w:after="0" w:line="240" w:lineRule="auto"/>
        <w:jc w:val="both"/>
        <w:rPr>
          <w:rFonts w:ascii="Times New Roman" w:hAnsi="Times New Roman"/>
          <w:sz w:val="28"/>
          <w:szCs w:val="28"/>
        </w:rPr>
      </w:pPr>
      <w:r w:rsidRPr="00F428CE">
        <w:rPr>
          <w:rFonts w:ascii="Times New Roman" w:hAnsi="Times New Roman"/>
          <w:sz w:val="28"/>
          <w:szCs w:val="28"/>
        </w:rPr>
        <w:t xml:space="preserve">        1. Повышение доли обучающихся с высокими результатами обучения</w:t>
      </w:r>
    </w:p>
    <w:p w:rsidR="00280332" w:rsidRPr="00F428CE" w:rsidRDefault="00280332" w:rsidP="00280332">
      <w:pPr>
        <w:widowControl w:val="0"/>
        <w:tabs>
          <w:tab w:val="left" w:pos="142"/>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Индикатор 1. </w:t>
      </w:r>
      <w:r w:rsidR="00D15D36" w:rsidRPr="00F428CE">
        <w:rPr>
          <w:rFonts w:ascii="Times New Roman" w:hAnsi="Times New Roman"/>
          <w:sz w:val="28"/>
          <w:szCs w:val="28"/>
        </w:rPr>
        <w:t>У</w:t>
      </w:r>
      <w:r w:rsidRPr="00F428CE">
        <w:rPr>
          <w:rFonts w:ascii="Times New Roman" w:hAnsi="Times New Roman"/>
          <w:sz w:val="28"/>
          <w:szCs w:val="28"/>
        </w:rPr>
        <w:t>ров</w:t>
      </w:r>
      <w:r w:rsidR="00D15D36" w:rsidRPr="00F428CE">
        <w:rPr>
          <w:rFonts w:ascii="Times New Roman" w:hAnsi="Times New Roman"/>
          <w:sz w:val="28"/>
          <w:szCs w:val="28"/>
        </w:rPr>
        <w:t>ень образования</w:t>
      </w:r>
      <w:r w:rsidRPr="00F428CE">
        <w:rPr>
          <w:rFonts w:ascii="Times New Roman" w:hAnsi="Times New Roman"/>
          <w:sz w:val="28"/>
          <w:szCs w:val="28"/>
        </w:rPr>
        <w:t xml:space="preserve"> подготовки, %</w:t>
      </w:r>
    </w:p>
    <w:p w:rsidR="00280332" w:rsidRPr="00F428CE" w:rsidRDefault="00280332" w:rsidP="00280332">
      <w:pPr>
        <w:widowControl w:val="0"/>
        <w:tabs>
          <w:tab w:val="left" w:pos="142"/>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 xml:space="preserve">2023 год – </w:t>
      </w:r>
      <w:r w:rsidR="00D15D36" w:rsidRPr="00F428CE">
        <w:rPr>
          <w:rFonts w:ascii="Times New Roman" w:hAnsi="Times New Roman"/>
          <w:sz w:val="28"/>
          <w:szCs w:val="28"/>
        </w:rPr>
        <w:t>100</w:t>
      </w:r>
      <w:r w:rsidRPr="00F428CE">
        <w:rPr>
          <w:rFonts w:ascii="Times New Roman" w:hAnsi="Times New Roman"/>
          <w:sz w:val="28"/>
          <w:szCs w:val="28"/>
        </w:rPr>
        <w:t> процентов;</w:t>
      </w:r>
    </w:p>
    <w:p w:rsidR="00280332" w:rsidRPr="00F428CE" w:rsidRDefault="00280332" w:rsidP="00280332">
      <w:pPr>
        <w:widowControl w:val="0"/>
        <w:tabs>
          <w:tab w:val="left" w:pos="142"/>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 xml:space="preserve">2024 год – </w:t>
      </w:r>
      <w:r w:rsidR="00D15D36" w:rsidRPr="00F428CE">
        <w:rPr>
          <w:rFonts w:ascii="Times New Roman" w:hAnsi="Times New Roman"/>
          <w:sz w:val="28"/>
          <w:szCs w:val="28"/>
        </w:rPr>
        <w:t>100</w:t>
      </w:r>
      <w:r w:rsidRPr="00F428CE">
        <w:rPr>
          <w:rFonts w:ascii="Times New Roman" w:hAnsi="Times New Roman"/>
          <w:sz w:val="28"/>
          <w:szCs w:val="28"/>
        </w:rPr>
        <w:t> процентов;</w:t>
      </w:r>
    </w:p>
    <w:p w:rsidR="00280332" w:rsidRPr="00F428CE" w:rsidRDefault="00280332" w:rsidP="00280332">
      <w:pPr>
        <w:widowControl w:val="0"/>
        <w:tabs>
          <w:tab w:val="left" w:pos="142"/>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2030 год – </w:t>
      </w:r>
      <w:r w:rsidR="00D15D36" w:rsidRPr="00F428CE">
        <w:rPr>
          <w:rFonts w:ascii="Times New Roman" w:hAnsi="Times New Roman"/>
          <w:sz w:val="28"/>
          <w:szCs w:val="28"/>
        </w:rPr>
        <w:t>100</w:t>
      </w:r>
      <w:r w:rsidRPr="00F428CE">
        <w:rPr>
          <w:rFonts w:ascii="Times New Roman" w:hAnsi="Times New Roman"/>
          <w:sz w:val="28"/>
          <w:szCs w:val="28"/>
        </w:rPr>
        <w:t> процентов.</w:t>
      </w:r>
    </w:p>
    <w:p w:rsidR="00280332" w:rsidRPr="00F428CE" w:rsidRDefault="00280332" w:rsidP="00280332">
      <w:pPr>
        <w:widowControl w:val="0"/>
        <w:tabs>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2. Повышение доступности дошкольного образования, а также исполнение указов Президента РФ по обеспечению доступности.</w:t>
      </w:r>
    </w:p>
    <w:p w:rsidR="00280332" w:rsidRPr="00F428CE" w:rsidRDefault="00280332" w:rsidP="00280332">
      <w:pPr>
        <w:widowControl w:val="0"/>
        <w:tabs>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Индикатор 2*. Доступность дошкольного образования для детей в возрастной группе от 2 месяцев до 8 лет:</w:t>
      </w:r>
    </w:p>
    <w:p w:rsidR="00280332" w:rsidRPr="00F428CE" w:rsidRDefault="00280332" w:rsidP="00280332">
      <w:pPr>
        <w:widowControl w:val="0"/>
        <w:tabs>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2023 год – 100 процентов;</w:t>
      </w:r>
    </w:p>
    <w:p w:rsidR="00280332" w:rsidRPr="00F428CE" w:rsidRDefault="00280332" w:rsidP="00280332">
      <w:pPr>
        <w:widowControl w:val="0"/>
        <w:tabs>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2024 год – 100 процентов;</w:t>
      </w:r>
    </w:p>
    <w:p w:rsidR="00F557C7" w:rsidRPr="00F428CE" w:rsidRDefault="00280332" w:rsidP="00F557C7">
      <w:pPr>
        <w:widowControl w:val="0"/>
        <w:tabs>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rPr>
        <w:t>2030 год – 100 процентов.</w:t>
      </w:r>
    </w:p>
    <w:p w:rsidR="00280332" w:rsidRPr="00F428CE" w:rsidRDefault="00280332" w:rsidP="00F557C7">
      <w:pPr>
        <w:widowControl w:val="0"/>
        <w:tabs>
          <w:tab w:val="center" w:pos="4875"/>
          <w:tab w:val="left" w:pos="7125"/>
        </w:tabs>
        <w:spacing w:after="0" w:line="240" w:lineRule="auto"/>
        <w:ind w:firstLine="567"/>
        <w:jc w:val="both"/>
        <w:rPr>
          <w:rFonts w:ascii="Times New Roman" w:hAnsi="Times New Roman"/>
          <w:sz w:val="28"/>
          <w:szCs w:val="28"/>
        </w:rPr>
      </w:pPr>
      <w:r w:rsidRPr="00F428CE">
        <w:rPr>
          <w:rFonts w:ascii="Times New Roman" w:hAnsi="Times New Roman"/>
          <w:sz w:val="28"/>
          <w:szCs w:val="28"/>
          <w:vertAlign w:val="superscript"/>
        </w:rPr>
        <w:t>*</w:t>
      </w:r>
      <w:r w:rsidRPr="00F428CE">
        <w:rPr>
          <w:rFonts w:ascii="Times New Roman" w:hAnsi="Times New Roman"/>
          <w:sz w:val="28"/>
          <w:szCs w:val="28"/>
        </w:rPr>
        <w:t xml:space="preserve"> Данный индикатор включен в оценку стратегически значимого показателя в системе оценивания уровня региональной системы образования «Повышение уровня образования», который входит в перечень показателей Указа Президента Российской Федерации от 04.02.2021 № 68. </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Формирование эффективной муниципальной системы выявления, развития и поддержки одарённых детей и молодёжи, в том числе с ОВЗ, для реализации их потенциала в интересах социально-экономического развития региона, района</w:t>
      </w:r>
    </w:p>
    <w:p w:rsidR="00280332" w:rsidRPr="00F428CE" w:rsidRDefault="00280332" w:rsidP="00280332">
      <w:pPr>
        <w:spacing w:after="0" w:line="240" w:lineRule="auto"/>
        <w:jc w:val="both"/>
        <w:rPr>
          <w:rFonts w:ascii="Times New Roman" w:hAnsi="Times New Roman"/>
          <w:sz w:val="28"/>
          <w:szCs w:val="28"/>
        </w:rPr>
      </w:pPr>
      <w:r w:rsidRPr="00F428CE">
        <w:rPr>
          <w:rFonts w:ascii="Times New Roman" w:hAnsi="Times New Roman"/>
          <w:sz w:val="28"/>
          <w:szCs w:val="28"/>
        </w:rPr>
        <w:t xml:space="preserve">           Индикатор 3*. Доля детей в возрасте от 5 до 18 лет (17 лет включительно), охваченных услугами в сфере дополнительного образования, %</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w:t>
      </w:r>
      <w:r w:rsidR="00D15D36" w:rsidRPr="00F428CE">
        <w:rPr>
          <w:rFonts w:ascii="Times New Roman" w:hAnsi="Times New Roman"/>
          <w:sz w:val="28"/>
          <w:szCs w:val="28"/>
        </w:rPr>
        <w:t>1</w:t>
      </w:r>
      <w:r w:rsidRPr="00F428CE">
        <w:rPr>
          <w:rFonts w:ascii="Times New Roman" w:hAnsi="Times New Roman"/>
          <w:sz w:val="28"/>
          <w:szCs w:val="28"/>
        </w:rPr>
        <w:t xml:space="preserve"> год – </w:t>
      </w:r>
      <w:r w:rsidR="00D15D36" w:rsidRPr="00F428CE">
        <w:rPr>
          <w:rFonts w:ascii="Times New Roman" w:hAnsi="Times New Roman"/>
          <w:sz w:val="28"/>
          <w:szCs w:val="28"/>
        </w:rPr>
        <w:t>73</w:t>
      </w:r>
      <w:r w:rsidR="002E3598" w:rsidRPr="00F428CE">
        <w:rPr>
          <w:rFonts w:ascii="Times New Roman" w:hAnsi="Times New Roman"/>
          <w:sz w:val="28"/>
          <w:szCs w:val="28"/>
        </w:rPr>
        <w:t>,0</w:t>
      </w:r>
      <w:r w:rsidRPr="00F428CE">
        <w:rPr>
          <w:rFonts w:ascii="Times New Roman" w:hAnsi="Times New Roman"/>
          <w:sz w:val="28"/>
          <w:szCs w:val="28"/>
        </w:rPr>
        <w:t>процентов;</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83,0 процентов;</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83,1 процентов.</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vertAlign w:val="superscript"/>
        </w:rPr>
        <w:t>*</w:t>
      </w:r>
      <w:r w:rsidRPr="00F428CE">
        <w:rPr>
          <w:rFonts w:ascii="Times New Roman" w:hAnsi="Times New Roman"/>
          <w:sz w:val="28"/>
          <w:szCs w:val="28"/>
        </w:rPr>
        <w:t xml:space="preserve"> Данный индикатор включен в оценку нового стратегически значимого показателя в системе оценивания уровня региональной системы образования «Эффективность системы выявления, поддержки и развития способностей и талантов у детей и молодежи», который входит в перечень показателей Указа Президента Российской Федерации от 04.02.2021 № 68. </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Задача 1. Обеспечить эффективное развитие системы образования в Матвеево-Курганском районе:</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1.1. Модернизация образовательной инфраструктуры общего образования.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1.2. Организация профориентационной работы. Развитие системы ранней профориентации (участие в реализации российского проекта «Билет в будущее»).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Мероприятие 1.3. Разработка и внедрение лучших отечественных практик инклюзивного типа образования детей с ограниченными возможностями здоровья.</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1.4. Вручение ежегодной стипендии Главы Матвеево-Курганского  района обучающимся, которые достигли значимых результатов в обучении, спорте, искусстве.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Мероприятие 1.5. Создание комплекса мер, направленных на совершенствование системы выявления, поддержки и развития одаренных детей.</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1.6. Совершенствование кадрового потенциала района в системе образования.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1.7. Создание равных возможностей развития для детей с ограниченными возможностями здоровья, инвалидностью.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1.8. Формирование системы государственно-общественного управления системой образования.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Мероприятие 1.9. Развитие программ повышения уровня индивидуализации образования (персонифицированное обучение).</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1.10. Обеспечение комплексной безопасности образовательных организаций, в том числе с использованием современных информационно-коммуникационных технологий.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Мероприятие 1.11. Приоритизация программ общего и дополнительного образования технической и естественнонаучной направленности.</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Задача 2. Обеспечить доступность дошкольного образования на основе комплексного развития сети дошкольных образовательных организаций: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2.1. Повышение уровня доступности дошкольного образования.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2.2. 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2.3. Создание равных возможностей в системе дошкольного образования для разностороннего развития личности ребенка.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2.4.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Задача 3. Совершенствовать систему общего образования, обеспечивающую развитие личности и подготовку кадров для отраслей экономики и социальной сферы в соответствии с требованием рынка труда и международными образовательными стандартами: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3.1. Оснащение специализированным оборудованием общеобразовательных организаций, обеспечивающих условия для инклюзивного образования детей с ограниченными возможностями здоровья и детей с инвалидностью.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Мероприятие 3.2. Создание и оснащение инновационным оборудованием лабораторий образовательных организаций с целью развития у обучающихся интеллектуальной одаренности и технического творчества.</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3.3. Финансовая поддержка участия победителей и призеров областных мероприятий в системе общего и дополнительного образования одаренных детей во всероссийских и международных мероприятиях. (олимпиады, конкурсы, соревнования, фестивали по интеллектуальным, творческим, спортивным и др. мероприятиям).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3.4. 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Мероприятие 3.5. Расширение потенциала системы дополнительного образования детей.</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Задача 4. Повысить уровень профессиональной подготовки педагогических работников, престижа профессии учителя: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4.1. Внедрение национальной системы профессионального роста педагогических работников, охватывающих не менее 50 % учителей общеобразовательных организаций.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4.2.  Непрерывное повышение квалификации педагогических работников.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4.3.  Развитие районных методических объединений.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4.4. Развитие системы целевого обучения по программам подготовки педагогических кадров.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Мероприятие 4.5. Реализация комплекса мер по популяризации и повышению престижа профессии учителя, в том числе мер поддержки молодых учителей. </w:t>
      </w:r>
    </w:p>
    <w:p w:rsidR="00280332" w:rsidRPr="00F428CE" w:rsidRDefault="00280332" w:rsidP="00280332">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Мероприятие 4.6. Повышение уровня профессиональных компетенций управленческих команд общеобразовательных организаций.</w:t>
      </w:r>
      <w:r w:rsidRPr="00F428CE">
        <w:rPr>
          <w:rFonts w:ascii="Times New Roman" w:hAnsi="Times New Roman"/>
          <w:sz w:val="28"/>
          <w:szCs w:val="28"/>
        </w:rPr>
        <w:tab/>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«Интеллектуальное лидерство».</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создание эффективной муниципальной системы выявления, развития и поддержки одарённых детей и молодёжи, в том числе с ОВЗ, для реализации их потенциала в интересах социально-экономического развития региона, района.</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Развитие сети профильных классов по 5 направлениям в соответствии с федеральными государственными образовательными стандартами среднего общего образования (включая технологический и естественно-научный профили).</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Обеспечение функционирования детского технопарка «Кванториум» и мобильного технопарка «Кванториум», реализующих проекты по востребованным техническим направлениям в результате инженерного и научного поиска обучающихся.</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Создание условий для выявления, сопровождения и мониторинга дальнейшего развития одаренных детей Матвеево-Курганского района за счет реализации дополнительных общеобразовательных программ и мероприятий.</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4. Обеспечение взаимодействия в сфере дополнительного образования детей по реализации современных, вариативных, доступных и востребованных дополнительных общеобразовательных программ различной направленности при содействии и координации муниципального модельного центра дополнительного образования детей.</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5. Обеспечение участия обучающихся по программам общего образования в олимпиадах и конкурсах различного уровня.</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6. </w:t>
      </w:r>
      <w:r w:rsidRPr="00F428CE">
        <w:rPr>
          <w:rFonts w:ascii="Times New Roman" w:hAnsi="Times New Roman"/>
          <w:szCs w:val="28"/>
        </w:rPr>
        <w:t> </w:t>
      </w:r>
      <w:r w:rsidRPr="00F428CE">
        <w:rPr>
          <w:rFonts w:ascii="Times New Roman" w:hAnsi="Times New Roman"/>
          <w:sz w:val="28"/>
          <w:szCs w:val="28"/>
        </w:rPr>
        <w:t>Увеличение доли обучающихся по программам общего образования, обладающих базовыми навыками программирования.</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7. Увеличение доли детей в возрасте от 5 до 18 лет, охваченных дополнительным образованием до 83 процентов.</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8. Увеличение доли педагогических работников, прошедших повышение квалификации.</w:t>
      </w:r>
    </w:p>
    <w:p w:rsidR="00280332" w:rsidRPr="00F428CE" w:rsidRDefault="00280332" w:rsidP="0028033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9. Увеличение доли обучающихся, ориентированных на выбор конкретных специальностей, связанных с экономикой региона.</w:t>
      </w:r>
    </w:p>
    <w:p w:rsidR="0093294A" w:rsidRPr="00F428CE" w:rsidRDefault="0093294A" w:rsidP="00280332">
      <w:pPr>
        <w:widowControl w:val="0"/>
        <w:tabs>
          <w:tab w:val="center" w:pos="4875"/>
          <w:tab w:val="left" w:pos="7125"/>
        </w:tabs>
        <w:spacing w:after="0" w:line="240" w:lineRule="auto"/>
        <w:ind w:firstLine="709"/>
        <w:jc w:val="both"/>
        <w:rPr>
          <w:rFonts w:ascii="Times New Roman" w:hAnsi="Times New Roman"/>
          <w:sz w:val="28"/>
          <w:szCs w:val="28"/>
        </w:rPr>
      </w:pPr>
    </w:p>
    <w:p w:rsidR="0093294A" w:rsidRPr="00F428CE" w:rsidRDefault="0093294A" w:rsidP="00796ADD">
      <w:pPr>
        <w:pStyle w:val="a3"/>
        <w:tabs>
          <w:tab w:val="left" w:pos="426"/>
        </w:tabs>
        <w:spacing w:after="0" w:line="240" w:lineRule="auto"/>
        <w:ind w:left="0"/>
        <w:jc w:val="both"/>
        <w:rPr>
          <w:rFonts w:ascii="Times New Roman" w:hAnsi="Times New Roman"/>
          <w:sz w:val="28"/>
          <w:szCs w:val="28"/>
        </w:rPr>
      </w:pPr>
    </w:p>
    <w:p w:rsidR="00796ADD" w:rsidRPr="00F428CE" w:rsidRDefault="00796ADD" w:rsidP="007440D6">
      <w:pPr>
        <w:pStyle w:val="3"/>
        <w:numPr>
          <w:ilvl w:val="2"/>
          <w:numId w:val="13"/>
        </w:numPr>
        <w:spacing w:before="0" w:after="0" w:line="240" w:lineRule="auto"/>
        <w:jc w:val="center"/>
        <w:rPr>
          <w:b w:val="0"/>
        </w:rPr>
      </w:pPr>
      <w:bookmarkStart w:id="32" w:name="_Toc519584058"/>
      <w:bookmarkStart w:id="33" w:name="_Toc521491617"/>
      <w:r w:rsidRPr="00F428CE">
        <w:rPr>
          <w:b w:val="0"/>
        </w:rPr>
        <w:t>Культура</w:t>
      </w:r>
      <w:bookmarkEnd w:id="32"/>
    </w:p>
    <w:p w:rsidR="0093294A" w:rsidRPr="00F428CE" w:rsidRDefault="0093294A" w:rsidP="0093294A">
      <w:pPr>
        <w:pStyle w:val="15"/>
        <w:spacing w:line="240" w:lineRule="auto"/>
        <w:jc w:val="left"/>
        <w:rPr>
          <w:b w:val="0"/>
          <w:szCs w:val="28"/>
        </w:rPr>
      </w:pPr>
      <w:r w:rsidRPr="00F428CE">
        <w:rPr>
          <w:b w:val="0"/>
          <w:szCs w:val="28"/>
        </w:rPr>
        <w:t>Состояние и тренды развития.</w:t>
      </w:r>
    </w:p>
    <w:p w:rsidR="0093294A" w:rsidRPr="00F428CE" w:rsidRDefault="0093294A" w:rsidP="0093294A">
      <w:pPr>
        <w:keepNext/>
        <w:spacing w:after="0" w:line="240" w:lineRule="auto"/>
        <w:ind w:firstLine="567"/>
        <w:jc w:val="both"/>
        <w:rPr>
          <w:rFonts w:ascii="Times New Roman" w:hAnsi="Times New Roman"/>
          <w:sz w:val="28"/>
          <w:szCs w:val="28"/>
          <w:shd w:val="clear" w:color="auto" w:fill="FFFFFF"/>
        </w:rPr>
      </w:pPr>
      <w:r w:rsidRPr="00F428CE">
        <w:rPr>
          <w:rFonts w:ascii="Times New Roman" w:hAnsi="Times New Roman"/>
          <w:sz w:val="28"/>
          <w:szCs w:val="28"/>
          <w:shd w:val="clear" w:color="auto" w:fill="FFFFFF"/>
        </w:rPr>
        <w:t>Культура -  понятие, имеющее огромное количество значений в различных областях человеческой жизнедеятельности. В основном, под культурой понимают человеческую деятельность в её самых разных проявлениях, включая все формы и способы человеческого самовыражения и самопознания, накопление человеком и социумом в целом навыков и умений.</w:t>
      </w:r>
    </w:p>
    <w:p w:rsidR="0093294A" w:rsidRPr="00F428CE" w:rsidRDefault="0093294A" w:rsidP="0093294A">
      <w:pPr>
        <w:pStyle w:val="af8"/>
        <w:rPr>
          <w:sz w:val="28"/>
          <w:szCs w:val="28"/>
        </w:rPr>
      </w:pPr>
      <w:r w:rsidRPr="00F428CE">
        <w:rPr>
          <w:b/>
          <w:sz w:val="28"/>
          <w:szCs w:val="28"/>
        </w:rPr>
        <w:t xml:space="preserve">     </w:t>
      </w:r>
      <w:r w:rsidRPr="00F428CE">
        <w:rPr>
          <w:sz w:val="28"/>
          <w:szCs w:val="28"/>
        </w:rPr>
        <w:t xml:space="preserve">Сеть учреждений культуры  Матвеево - Курганского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w:t>
            </w:r>
          </w:p>
          <w:p w:rsidR="0093294A" w:rsidRPr="00F428CE" w:rsidRDefault="0093294A" w:rsidP="0093294A">
            <w:pPr>
              <w:pStyle w:val="af8"/>
              <w:jc w:val="center"/>
              <w:rPr>
                <w:bCs/>
                <w:sz w:val="24"/>
                <w:szCs w:val="24"/>
              </w:rPr>
            </w:pPr>
            <w:r w:rsidRPr="00F428CE">
              <w:rPr>
                <w:bCs/>
                <w:sz w:val="24"/>
                <w:szCs w:val="24"/>
              </w:rPr>
              <w:t>п/п</w:t>
            </w:r>
          </w:p>
        </w:tc>
        <w:tc>
          <w:tcPr>
            <w:tcW w:w="5705" w:type="dxa"/>
          </w:tcPr>
          <w:p w:rsidR="0093294A" w:rsidRPr="00F428CE" w:rsidRDefault="0093294A" w:rsidP="0093294A">
            <w:pPr>
              <w:pStyle w:val="af8"/>
              <w:jc w:val="center"/>
              <w:rPr>
                <w:bCs/>
                <w:sz w:val="24"/>
                <w:szCs w:val="24"/>
              </w:rPr>
            </w:pPr>
            <w:r w:rsidRPr="00F428CE">
              <w:rPr>
                <w:bCs/>
                <w:sz w:val="24"/>
                <w:szCs w:val="24"/>
              </w:rPr>
              <w:t>Наименование учреждений</w:t>
            </w:r>
          </w:p>
        </w:tc>
        <w:tc>
          <w:tcPr>
            <w:tcW w:w="3191" w:type="dxa"/>
          </w:tcPr>
          <w:p w:rsidR="0093294A" w:rsidRPr="00F428CE" w:rsidRDefault="0093294A" w:rsidP="0093294A">
            <w:pPr>
              <w:pStyle w:val="af8"/>
              <w:jc w:val="center"/>
              <w:rPr>
                <w:bCs/>
                <w:sz w:val="24"/>
                <w:szCs w:val="24"/>
              </w:rPr>
            </w:pPr>
            <w:r w:rsidRPr="00F428CE">
              <w:rPr>
                <w:bCs/>
                <w:sz w:val="24"/>
                <w:szCs w:val="24"/>
              </w:rPr>
              <w:t>количество</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1</w:t>
            </w:r>
          </w:p>
        </w:tc>
        <w:tc>
          <w:tcPr>
            <w:tcW w:w="5705" w:type="dxa"/>
          </w:tcPr>
          <w:p w:rsidR="0093294A" w:rsidRPr="00F428CE" w:rsidRDefault="0093294A" w:rsidP="0093294A">
            <w:pPr>
              <w:pStyle w:val="af8"/>
              <w:rPr>
                <w:bCs/>
                <w:sz w:val="24"/>
                <w:szCs w:val="24"/>
              </w:rPr>
            </w:pPr>
            <w:r w:rsidRPr="00F428CE">
              <w:rPr>
                <w:bCs/>
                <w:sz w:val="24"/>
                <w:szCs w:val="24"/>
              </w:rPr>
              <w:t>Сельские  дома культуры</w:t>
            </w:r>
          </w:p>
        </w:tc>
        <w:tc>
          <w:tcPr>
            <w:tcW w:w="3191" w:type="dxa"/>
          </w:tcPr>
          <w:p w:rsidR="0093294A" w:rsidRPr="00F428CE" w:rsidRDefault="0093294A" w:rsidP="0093294A">
            <w:pPr>
              <w:pStyle w:val="af8"/>
              <w:jc w:val="center"/>
              <w:rPr>
                <w:bCs/>
                <w:sz w:val="24"/>
                <w:szCs w:val="24"/>
              </w:rPr>
            </w:pPr>
            <w:r w:rsidRPr="00F428CE">
              <w:rPr>
                <w:bCs/>
                <w:sz w:val="24"/>
                <w:szCs w:val="24"/>
              </w:rPr>
              <w:t>21</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2</w:t>
            </w:r>
          </w:p>
        </w:tc>
        <w:tc>
          <w:tcPr>
            <w:tcW w:w="5705" w:type="dxa"/>
          </w:tcPr>
          <w:p w:rsidR="0093294A" w:rsidRPr="00F428CE" w:rsidRDefault="0093294A" w:rsidP="0093294A">
            <w:pPr>
              <w:pStyle w:val="af8"/>
              <w:rPr>
                <w:bCs/>
                <w:sz w:val="24"/>
                <w:szCs w:val="24"/>
              </w:rPr>
            </w:pPr>
            <w:r w:rsidRPr="00F428CE">
              <w:rPr>
                <w:bCs/>
                <w:sz w:val="24"/>
                <w:szCs w:val="24"/>
              </w:rPr>
              <w:t>Сельские  клубы</w:t>
            </w:r>
          </w:p>
        </w:tc>
        <w:tc>
          <w:tcPr>
            <w:tcW w:w="3191" w:type="dxa"/>
          </w:tcPr>
          <w:p w:rsidR="0093294A" w:rsidRPr="00F428CE" w:rsidRDefault="0093294A" w:rsidP="0093294A">
            <w:pPr>
              <w:pStyle w:val="af8"/>
              <w:jc w:val="center"/>
              <w:rPr>
                <w:bCs/>
                <w:sz w:val="24"/>
                <w:szCs w:val="24"/>
              </w:rPr>
            </w:pPr>
            <w:r w:rsidRPr="00F428CE">
              <w:rPr>
                <w:bCs/>
                <w:sz w:val="24"/>
                <w:szCs w:val="24"/>
              </w:rPr>
              <w:t>7</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3</w:t>
            </w:r>
          </w:p>
        </w:tc>
        <w:tc>
          <w:tcPr>
            <w:tcW w:w="5705" w:type="dxa"/>
          </w:tcPr>
          <w:p w:rsidR="0093294A" w:rsidRPr="00F428CE" w:rsidRDefault="0093294A" w:rsidP="0093294A">
            <w:pPr>
              <w:pStyle w:val="af8"/>
              <w:rPr>
                <w:bCs/>
                <w:sz w:val="24"/>
                <w:szCs w:val="24"/>
              </w:rPr>
            </w:pPr>
            <w:r w:rsidRPr="00F428CE">
              <w:rPr>
                <w:bCs/>
                <w:sz w:val="24"/>
                <w:szCs w:val="24"/>
              </w:rPr>
              <w:t>Сельские библиотеки</w:t>
            </w:r>
          </w:p>
        </w:tc>
        <w:tc>
          <w:tcPr>
            <w:tcW w:w="3191" w:type="dxa"/>
          </w:tcPr>
          <w:p w:rsidR="0093294A" w:rsidRPr="00F428CE" w:rsidRDefault="0093294A" w:rsidP="0093294A">
            <w:pPr>
              <w:pStyle w:val="af8"/>
              <w:jc w:val="center"/>
              <w:rPr>
                <w:bCs/>
                <w:sz w:val="24"/>
                <w:szCs w:val="24"/>
              </w:rPr>
            </w:pPr>
            <w:r w:rsidRPr="00F428CE">
              <w:rPr>
                <w:bCs/>
                <w:sz w:val="24"/>
                <w:szCs w:val="24"/>
              </w:rPr>
              <w:t>24</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4</w:t>
            </w:r>
          </w:p>
        </w:tc>
        <w:tc>
          <w:tcPr>
            <w:tcW w:w="5705" w:type="dxa"/>
          </w:tcPr>
          <w:p w:rsidR="0093294A" w:rsidRPr="00F428CE" w:rsidRDefault="0093294A" w:rsidP="0093294A">
            <w:pPr>
              <w:pStyle w:val="af8"/>
              <w:jc w:val="both"/>
              <w:rPr>
                <w:bCs/>
                <w:sz w:val="24"/>
                <w:szCs w:val="24"/>
              </w:rPr>
            </w:pPr>
            <w:r w:rsidRPr="00F428CE">
              <w:rPr>
                <w:bCs/>
                <w:sz w:val="24"/>
                <w:szCs w:val="24"/>
              </w:rPr>
              <w:t>МУ  «Районный дом культуры</w:t>
            </w:r>
            <w:r w:rsidRPr="00F428CE">
              <w:rPr>
                <w:sz w:val="24"/>
                <w:szCs w:val="24"/>
              </w:rPr>
              <w:t>»</w:t>
            </w:r>
          </w:p>
        </w:tc>
        <w:tc>
          <w:tcPr>
            <w:tcW w:w="3191" w:type="dxa"/>
          </w:tcPr>
          <w:p w:rsidR="0093294A" w:rsidRPr="00F428CE" w:rsidRDefault="0093294A" w:rsidP="0093294A">
            <w:pPr>
              <w:pStyle w:val="af8"/>
              <w:jc w:val="center"/>
              <w:rPr>
                <w:bCs/>
                <w:sz w:val="24"/>
                <w:szCs w:val="24"/>
              </w:rPr>
            </w:pPr>
            <w:r w:rsidRPr="00F428CE">
              <w:rPr>
                <w:bCs/>
                <w:sz w:val="24"/>
                <w:szCs w:val="24"/>
              </w:rPr>
              <w:t>1</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5</w:t>
            </w:r>
          </w:p>
        </w:tc>
        <w:tc>
          <w:tcPr>
            <w:tcW w:w="5705" w:type="dxa"/>
          </w:tcPr>
          <w:p w:rsidR="0093294A" w:rsidRPr="00F428CE" w:rsidRDefault="0093294A" w:rsidP="0093294A">
            <w:pPr>
              <w:pStyle w:val="af8"/>
              <w:rPr>
                <w:bCs/>
                <w:sz w:val="24"/>
                <w:szCs w:val="24"/>
              </w:rPr>
            </w:pPr>
            <w:r w:rsidRPr="00F428CE">
              <w:rPr>
                <w:sz w:val="24"/>
                <w:szCs w:val="24"/>
              </w:rPr>
              <w:t>МУ «</w:t>
            </w:r>
            <w:r w:rsidRPr="00F428CE">
              <w:rPr>
                <w:bCs/>
                <w:sz w:val="24"/>
                <w:szCs w:val="24"/>
              </w:rPr>
              <w:t>Районный краеведческий музей»</w:t>
            </w:r>
          </w:p>
        </w:tc>
        <w:tc>
          <w:tcPr>
            <w:tcW w:w="3191" w:type="dxa"/>
          </w:tcPr>
          <w:p w:rsidR="0093294A" w:rsidRPr="00F428CE" w:rsidRDefault="0093294A" w:rsidP="0093294A">
            <w:pPr>
              <w:pStyle w:val="af8"/>
              <w:jc w:val="center"/>
              <w:rPr>
                <w:bCs/>
                <w:sz w:val="24"/>
                <w:szCs w:val="24"/>
              </w:rPr>
            </w:pPr>
            <w:r w:rsidRPr="00F428CE">
              <w:rPr>
                <w:bCs/>
                <w:sz w:val="24"/>
                <w:szCs w:val="24"/>
              </w:rPr>
              <w:t>1</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6</w:t>
            </w:r>
          </w:p>
        </w:tc>
        <w:tc>
          <w:tcPr>
            <w:tcW w:w="5705" w:type="dxa"/>
          </w:tcPr>
          <w:p w:rsidR="0093294A" w:rsidRPr="00F428CE" w:rsidRDefault="0093294A" w:rsidP="0093294A">
            <w:pPr>
              <w:pStyle w:val="af8"/>
              <w:rPr>
                <w:sz w:val="24"/>
                <w:szCs w:val="24"/>
              </w:rPr>
            </w:pPr>
            <w:r w:rsidRPr="00F428CE">
              <w:rPr>
                <w:sz w:val="24"/>
                <w:szCs w:val="24"/>
              </w:rPr>
              <w:t>МУК   «</w:t>
            </w:r>
            <w:r w:rsidRPr="00F428CE">
              <w:rPr>
                <w:bCs/>
                <w:sz w:val="24"/>
                <w:szCs w:val="24"/>
              </w:rPr>
              <w:t>Межпоселенческая Центральная Библиотека»</w:t>
            </w:r>
          </w:p>
        </w:tc>
        <w:tc>
          <w:tcPr>
            <w:tcW w:w="3191" w:type="dxa"/>
          </w:tcPr>
          <w:p w:rsidR="0093294A" w:rsidRPr="00F428CE" w:rsidRDefault="0093294A" w:rsidP="0093294A">
            <w:pPr>
              <w:pStyle w:val="af8"/>
              <w:jc w:val="center"/>
              <w:rPr>
                <w:bCs/>
                <w:sz w:val="24"/>
                <w:szCs w:val="24"/>
              </w:rPr>
            </w:pPr>
            <w:r w:rsidRPr="00F428CE">
              <w:rPr>
                <w:bCs/>
                <w:sz w:val="24"/>
                <w:szCs w:val="24"/>
              </w:rPr>
              <w:t>1</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7</w:t>
            </w:r>
          </w:p>
        </w:tc>
        <w:tc>
          <w:tcPr>
            <w:tcW w:w="5705" w:type="dxa"/>
          </w:tcPr>
          <w:p w:rsidR="0093294A" w:rsidRPr="00F428CE" w:rsidRDefault="0093294A" w:rsidP="0093294A">
            <w:pPr>
              <w:pStyle w:val="af8"/>
              <w:rPr>
                <w:sz w:val="24"/>
                <w:szCs w:val="24"/>
              </w:rPr>
            </w:pPr>
            <w:r w:rsidRPr="00F428CE">
              <w:rPr>
                <w:sz w:val="24"/>
                <w:szCs w:val="24"/>
              </w:rPr>
              <w:t>МБУ ДО «</w:t>
            </w:r>
            <w:r w:rsidRPr="00F428CE">
              <w:rPr>
                <w:bCs/>
                <w:sz w:val="24"/>
                <w:szCs w:val="24"/>
              </w:rPr>
              <w:t>Детская школа искусств».</w:t>
            </w:r>
          </w:p>
        </w:tc>
        <w:tc>
          <w:tcPr>
            <w:tcW w:w="3191" w:type="dxa"/>
          </w:tcPr>
          <w:p w:rsidR="0093294A" w:rsidRPr="00F428CE" w:rsidRDefault="0093294A" w:rsidP="0093294A">
            <w:pPr>
              <w:pStyle w:val="af8"/>
              <w:jc w:val="center"/>
              <w:rPr>
                <w:bCs/>
                <w:sz w:val="24"/>
                <w:szCs w:val="24"/>
              </w:rPr>
            </w:pPr>
            <w:r w:rsidRPr="00F428CE">
              <w:rPr>
                <w:bCs/>
                <w:sz w:val="24"/>
                <w:szCs w:val="24"/>
              </w:rPr>
              <w:t>1</w:t>
            </w:r>
          </w:p>
        </w:tc>
      </w:tr>
      <w:tr w:rsidR="0093294A" w:rsidRPr="00F428CE" w:rsidTr="0093294A">
        <w:tc>
          <w:tcPr>
            <w:tcW w:w="675" w:type="dxa"/>
          </w:tcPr>
          <w:p w:rsidR="0093294A" w:rsidRPr="00F428CE" w:rsidRDefault="0093294A" w:rsidP="0093294A">
            <w:pPr>
              <w:pStyle w:val="af8"/>
              <w:jc w:val="center"/>
              <w:rPr>
                <w:bCs/>
                <w:sz w:val="24"/>
                <w:szCs w:val="24"/>
              </w:rPr>
            </w:pPr>
            <w:r w:rsidRPr="00F428CE">
              <w:rPr>
                <w:bCs/>
                <w:sz w:val="24"/>
                <w:szCs w:val="24"/>
              </w:rPr>
              <w:t>8</w:t>
            </w:r>
          </w:p>
        </w:tc>
        <w:tc>
          <w:tcPr>
            <w:tcW w:w="5705" w:type="dxa"/>
          </w:tcPr>
          <w:p w:rsidR="0093294A" w:rsidRPr="00F428CE" w:rsidRDefault="0093294A" w:rsidP="0093294A">
            <w:pPr>
              <w:pStyle w:val="af8"/>
              <w:rPr>
                <w:sz w:val="24"/>
                <w:szCs w:val="24"/>
              </w:rPr>
            </w:pPr>
            <w:r w:rsidRPr="00F428CE">
              <w:rPr>
                <w:sz w:val="24"/>
                <w:szCs w:val="24"/>
              </w:rPr>
              <w:t>Агиткультбригада</w:t>
            </w:r>
          </w:p>
        </w:tc>
        <w:tc>
          <w:tcPr>
            <w:tcW w:w="3191" w:type="dxa"/>
          </w:tcPr>
          <w:p w:rsidR="0093294A" w:rsidRPr="00F428CE" w:rsidRDefault="0093294A" w:rsidP="0093294A">
            <w:pPr>
              <w:pStyle w:val="af8"/>
              <w:jc w:val="center"/>
              <w:rPr>
                <w:bCs/>
                <w:sz w:val="24"/>
                <w:szCs w:val="24"/>
              </w:rPr>
            </w:pPr>
            <w:r w:rsidRPr="00F428CE">
              <w:rPr>
                <w:bCs/>
                <w:sz w:val="24"/>
                <w:szCs w:val="24"/>
              </w:rPr>
              <w:t>1</w:t>
            </w:r>
          </w:p>
        </w:tc>
      </w:tr>
      <w:tr w:rsidR="0093294A" w:rsidRPr="00F428CE" w:rsidTr="0093294A">
        <w:tc>
          <w:tcPr>
            <w:tcW w:w="6380" w:type="dxa"/>
            <w:gridSpan w:val="2"/>
          </w:tcPr>
          <w:p w:rsidR="0093294A" w:rsidRPr="00F428CE" w:rsidRDefault="0093294A" w:rsidP="0093294A">
            <w:pPr>
              <w:pStyle w:val="af8"/>
              <w:jc w:val="center"/>
              <w:rPr>
                <w:sz w:val="24"/>
                <w:szCs w:val="24"/>
              </w:rPr>
            </w:pPr>
            <w:r w:rsidRPr="00F428CE">
              <w:rPr>
                <w:sz w:val="24"/>
                <w:szCs w:val="24"/>
              </w:rPr>
              <w:t>ВСЕГО:</w:t>
            </w:r>
          </w:p>
        </w:tc>
        <w:tc>
          <w:tcPr>
            <w:tcW w:w="3191" w:type="dxa"/>
          </w:tcPr>
          <w:p w:rsidR="0093294A" w:rsidRPr="00F428CE" w:rsidRDefault="0093294A" w:rsidP="0093294A">
            <w:pPr>
              <w:pStyle w:val="af8"/>
              <w:jc w:val="center"/>
              <w:rPr>
                <w:bCs/>
                <w:sz w:val="24"/>
                <w:szCs w:val="24"/>
              </w:rPr>
            </w:pPr>
            <w:r w:rsidRPr="00F428CE">
              <w:rPr>
                <w:bCs/>
                <w:sz w:val="24"/>
                <w:szCs w:val="24"/>
              </w:rPr>
              <w:t>57</w:t>
            </w:r>
          </w:p>
        </w:tc>
      </w:tr>
    </w:tbl>
    <w:p w:rsidR="0093294A" w:rsidRPr="00F428CE" w:rsidRDefault="0093294A" w:rsidP="0093294A">
      <w:pPr>
        <w:pStyle w:val="af8"/>
        <w:ind w:firstLine="567"/>
        <w:jc w:val="both"/>
        <w:rPr>
          <w:sz w:val="28"/>
          <w:szCs w:val="28"/>
        </w:rPr>
      </w:pPr>
      <w:r w:rsidRPr="00F428CE">
        <w:rPr>
          <w:sz w:val="28"/>
          <w:szCs w:val="28"/>
        </w:rPr>
        <w:t>За период с 2017 году  по 2021 год сеть учреждений культуры приросла одним учреждением: в 2018 году открыта Шапошниковская сельская библиотека- отдел МУК МКР «МЦБ». Активно функционирует кинотеатр «Октябрь», структурное подразделение муниципального учреждения «Районный дом культуры»</w:t>
      </w:r>
    </w:p>
    <w:p w:rsidR="0093294A" w:rsidRPr="00F428CE" w:rsidRDefault="0093294A" w:rsidP="0093294A">
      <w:pPr>
        <w:spacing w:after="0" w:line="240" w:lineRule="auto"/>
        <w:ind w:firstLine="567"/>
        <w:jc w:val="both"/>
        <w:rPr>
          <w:rFonts w:ascii="Times New Roman" w:hAnsi="Times New Roman"/>
          <w:sz w:val="28"/>
          <w:szCs w:val="28"/>
        </w:rPr>
      </w:pPr>
      <w:r w:rsidRPr="00F428CE">
        <w:rPr>
          <w:rFonts w:ascii="Times New Roman" w:hAnsi="Times New Roman"/>
          <w:sz w:val="28"/>
          <w:szCs w:val="28"/>
        </w:rPr>
        <w:t>Текущее состояние сферы культуры в Матвеево - Курганском районе может быть охарактеризовано уровнем культурно-духовного развития населения, популярностью учреждений культуры у граждан.</w:t>
      </w:r>
    </w:p>
    <w:p w:rsidR="0093294A" w:rsidRPr="00F428CE" w:rsidRDefault="0093294A" w:rsidP="0093294A">
      <w:pPr>
        <w:spacing w:after="0" w:line="240" w:lineRule="auto"/>
        <w:ind w:firstLine="567"/>
        <w:jc w:val="right"/>
        <w:rPr>
          <w:rFonts w:ascii="Times New Roman" w:hAnsi="Times New Roman"/>
          <w:sz w:val="28"/>
          <w:szCs w:val="28"/>
        </w:rPr>
      </w:pPr>
    </w:p>
    <w:p w:rsidR="0093294A" w:rsidRPr="00F428CE" w:rsidRDefault="0093294A" w:rsidP="0093294A">
      <w:pPr>
        <w:spacing w:after="0" w:line="240" w:lineRule="auto"/>
        <w:ind w:firstLine="567"/>
        <w:jc w:val="right"/>
        <w:rPr>
          <w:rFonts w:ascii="Times New Roman" w:hAnsi="Times New Roman"/>
          <w:sz w:val="28"/>
          <w:szCs w:val="28"/>
        </w:rPr>
      </w:pPr>
      <w:r w:rsidRPr="00F428CE">
        <w:rPr>
          <w:rFonts w:ascii="Times New Roman" w:hAnsi="Times New Roman"/>
          <w:sz w:val="28"/>
          <w:szCs w:val="28"/>
        </w:rPr>
        <w:t>Таблица № 15</w:t>
      </w:r>
    </w:p>
    <w:p w:rsidR="0093294A" w:rsidRPr="00F428CE" w:rsidRDefault="0093294A" w:rsidP="0093294A">
      <w:pPr>
        <w:spacing w:after="0" w:line="240" w:lineRule="auto"/>
        <w:ind w:firstLine="567"/>
        <w:jc w:val="right"/>
        <w:rPr>
          <w:rFonts w:ascii="Times New Roman" w:hAnsi="Times New Roman"/>
          <w:sz w:val="28"/>
          <w:szCs w:val="28"/>
        </w:rPr>
      </w:pPr>
    </w:p>
    <w:p w:rsidR="0093294A" w:rsidRPr="00F428CE" w:rsidRDefault="0093294A" w:rsidP="0093294A">
      <w:pPr>
        <w:keepNext/>
        <w:spacing w:after="0" w:line="240" w:lineRule="auto"/>
        <w:ind w:firstLine="567"/>
        <w:jc w:val="center"/>
        <w:rPr>
          <w:rFonts w:ascii="Times New Roman" w:hAnsi="Times New Roman"/>
          <w:sz w:val="28"/>
          <w:szCs w:val="28"/>
        </w:rPr>
      </w:pPr>
      <w:r w:rsidRPr="00F428CE">
        <w:rPr>
          <w:rFonts w:ascii="Times New Roman" w:hAnsi="Times New Roman"/>
          <w:sz w:val="28"/>
          <w:szCs w:val="28"/>
        </w:rPr>
        <w:t>Динамика ключевых показателей развития сферы</w:t>
      </w:r>
      <w:r w:rsidRPr="00F428CE">
        <w:rPr>
          <w:rFonts w:ascii="Times New Roman" w:hAnsi="Times New Roman"/>
          <w:b/>
          <w:sz w:val="28"/>
          <w:szCs w:val="28"/>
        </w:rPr>
        <w:t xml:space="preserve"> </w:t>
      </w:r>
      <w:r w:rsidRPr="00F428CE">
        <w:rPr>
          <w:rFonts w:ascii="Times New Roman" w:hAnsi="Times New Roman"/>
          <w:sz w:val="28"/>
          <w:szCs w:val="28"/>
        </w:rPr>
        <w:t xml:space="preserve">культуры </w:t>
      </w:r>
    </w:p>
    <w:p w:rsidR="0093294A" w:rsidRPr="00F428CE" w:rsidRDefault="0093294A" w:rsidP="0093294A">
      <w:pPr>
        <w:keepNext/>
        <w:spacing w:after="0" w:line="240" w:lineRule="auto"/>
        <w:ind w:firstLine="567"/>
        <w:jc w:val="center"/>
        <w:rPr>
          <w:rFonts w:ascii="Times New Roman" w:hAnsi="Times New Roman"/>
          <w:sz w:val="28"/>
          <w:szCs w:val="28"/>
        </w:rPr>
      </w:pPr>
      <w:r w:rsidRPr="00F428CE">
        <w:rPr>
          <w:rFonts w:ascii="Times New Roman" w:hAnsi="Times New Roman"/>
          <w:sz w:val="28"/>
          <w:szCs w:val="28"/>
        </w:rPr>
        <w:t>Матвеево-Курганского района в 2014-2021 годах</w:t>
      </w:r>
    </w:p>
    <w:p w:rsidR="0093294A" w:rsidRPr="00F428CE" w:rsidRDefault="0093294A" w:rsidP="0093294A">
      <w:pPr>
        <w:keepNext/>
        <w:spacing w:after="0" w:line="240" w:lineRule="auto"/>
        <w:ind w:firstLine="567"/>
        <w:jc w:val="center"/>
        <w:rPr>
          <w:rFonts w:ascii="Times New Roman" w:hAnsi="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213"/>
        <w:gridCol w:w="872"/>
        <w:gridCol w:w="992"/>
        <w:gridCol w:w="993"/>
        <w:gridCol w:w="992"/>
        <w:gridCol w:w="992"/>
        <w:gridCol w:w="851"/>
        <w:gridCol w:w="850"/>
        <w:gridCol w:w="850"/>
      </w:tblGrid>
      <w:tr w:rsidR="0093294A" w:rsidRPr="00F428CE" w:rsidTr="0093294A">
        <w:tc>
          <w:tcPr>
            <w:tcW w:w="2213"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p>
        </w:tc>
        <w:tc>
          <w:tcPr>
            <w:tcW w:w="87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2014</w:t>
            </w:r>
          </w:p>
        </w:tc>
        <w:tc>
          <w:tcPr>
            <w:tcW w:w="99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2015</w:t>
            </w:r>
          </w:p>
        </w:tc>
        <w:tc>
          <w:tcPr>
            <w:tcW w:w="993"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2016</w:t>
            </w:r>
          </w:p>
        </w:tc>
        <w:tc>
          <w:tcPr>
            <w:tcW w:w="99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2017</w:t>
            </w:r>
          </w:p>
        </w:tc>
        <w:tc>
          <w:tcPr>
            <w:tcW w:w="992"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2018</w:t>
            </w:r>
          </w:p>
        </w:tc>
        <w:tc>
          <w:tcPr>
            <w:tcW w:w="851"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2019</w:t>
            </w:r>
          </w:p>
        </w:tc>
        <w:tc>
          <w:tcPr>
            <w:tcW w:w="850"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2020</w:t>
            </w:r>
          </w:p>
        </w:tc>
        <w:tc>
          <w:tcPr>
            <w:tcW w:w="850" w:type="dxa"/>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rPr>
            </w:pPr>
            <w:r w:rsidRPr="00F428CE">
              <w:rPr>
                <w:rFonts w:ascii="Times New Roman" w:eastAsia="Times New Roman" w:hAnsi="Times New Roman"/>
                <w:sz w:val="24"/>
                <w:szCs w:val="24"/>
              </w:rPr>
              <w:t>2021</w:t>
            </w:r>
          </w:p>
        </w:tc>
      </w:tr>
      <w:tr w:rsidR="0093294A" w:rsidRPr="00F428CE" w:rsidTr="0093294A">
        <w:tc>
          <w:tcPr>
            <w:tcW w:w="9605" w:type="dxa"/>
            <w:gridSpan w:val="9"/>
            <w:shd w:val="clear" w:color="auto" w:fill="FFFFFF"/>
          </w:tcPr>
          <w:p w:rsidR="0093294A" w:rsidRPr="00F428CE" w:rsidRDefault="0093294A" w:rsidP="0093294A">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Количество посещений учреждений культуры (культурно-досуговых учреждений,</w:t>
            </w:r>
          </w:p>
          <w:p w:rsidR="0093294A" w:rsidRPr="00F428CE" w:rsidRDefault="0093294A" w:rsidP="0093294A">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 xml:space="preserve"> библиотек, музеев)  на 1000 человек населения, посещений</w:t>
            </w:r>
          </w:p>
        </w:tc>
      </w:tr>
      <w:tr w:rsidR="0093294A" w:rsidRPr="00F428CE" w:rsidTr="0093294A">
        <w:tc>
          <w:tcPr>
            <w:tcW w:w="2213" w:type="dxa"/>
            <w:shd w:val="clear" w:color="auto" w:fill="FFFFFF"/>
          </w:tcPr>
          <w:p w:rsidR="0093294A" w:rsidRPr="00F428CE" w:rsidRDefault="0093294A" w:rsidP="0093294A">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Матвеево-Курганский район</w:t>
            </w:r>
          </w:p>
        </w:tc>
        <w:tc>
          <w:tcPr>
            <w:tcW w:w="87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825,2</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918,4</w:t>
            </w:r>
          </w:p>
        </w:tc>
        <w:tc>
          <w:tcPr>
            <w:tcW w:w="993"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968,7</w:t>
            </w:r>
          </w:p>
        </w:tc>
        <w:tc>
          <w:tcPr>
            <w:tcW w:w="992" w:type="dxa"/>
            <w:shd w:val="clear" w:color="auto" w:fill="FFFFFF"/>
          </w:tcPr>
          <w:p w:rsidR="0093294A" w:rsidRPr="00F428CE" w:rsidRDefault="0093294A" w:rsidP="0093294A">
            <w:pPr>
              <w:spacing w:after="0" w:line="240" w:lineRule="auto"/>
              <w:jc w:val="center"/>
              <w:rPr>
                <w:rFonts w:ascii="Times New Roman" w:hAnsi="Times New Roman"/>
                <w:sz w:val="24"/>
                <w:szCs w:val="24"/>
              </w:rPr>
            </w:pPr>
          </w:p>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1028,7</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1096,5</w:t>
            </w:r>
          </w:p>
        </w:tc>
        <w:tc>
          <w:tcPr>
            <w:tcW w:w="851"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1151,5</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488,9</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1036,3</w:t>
            </w:r>
          </w:p>
        </w:tc>
      </w:tr>
      <w:tr w:rsidR="0093294A" w:rsidRPr="00F428CE" w:rsidTr="0093294A">
        <w:trPr>
          <w:trHeight w:val="342"/>
        </w:trPr>
        <w:tc>
          <w:tcPr>
            <w:tcW w:w="9605" w:type="dxa"/>
            <w:gridSpan w:val="9"/>
            <w:shd w:val="clear" w:color="auto" w:fill="FFFFFF"/>
          </w:tcPr>
          <w:p w:rsidR="0093294A" w:rsidRPr="00F428CE" w:rsidRDefault="0093294A" w:rsidP="0093294A">
            <w:pPr>
              <w:spacing w:after="0" w:line="240" w:lineRule="auto"/>
              <w:jc w:val="center"/>
              <w:rPr>
                <w:rFonts w:ascii="Times New Roman" w:eastAsia="Times New Roman" w:hAnsi="Times New Roman"/>
                <w:bCs/>
                <w:color w:val="FF0000"/>
                <w:sz w:val="24"/>
                <w:szCs w:val="24"/>
              </w:rPr>
            </w:pPr>
            <w:r w:rsidRPr="00F428CE">
              <w:rPr>
                <w:rFonts w:ascii="Times New Roman" w:eastAsia="Times New Roman" w:hAnsi="Times New Roman"/>
                <w:bCs/>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 %</w:t>
            </w:r>
          </w:p>
        </w:tc>
      </w:tr>
      <w:tr w:rsidR="0093294A" w:rsidRPr="00F428CE" w:rsidTr="0093294A">
        <w:trPr>
          <w:trHeight w:val="342"/>
        </w:trPr>
        <w:tc>
          <w:tcPr>
            <w:tcW w:w="2213" w:type="dxa"/>
            <w:shd w:val="clear" w:color="auto" w:fill="FFFFFF"/>
          </w:tcPr>
          <w:p w:rsidR="0093294A" w:rsidRPr="00F428CE" w:rsidRDefault="0093294A" w:rsidP="0093294A">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Матвеево-Курганский район</w:t>
            </w:r>
          </w:p>
        </w:tc>
        <w:tc>
          <w:tcPr>
            <w:tcW w:w="87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c>
          <w:tcPr>
            <w:tcW w:w="993"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c>
          <w:tcPr>
            <w:tcW w:w="992"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c>
          <w:tcPr>
            <w:tcW w:w="851" w:type="dxa"/>
            <w:shd w:val="clear" w:color="auto" w:fill="FFFFFF"/>
            <w:vAlign w:val="center"/>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c>
          <w:tcPr>
            <w:tcW w:w="850" w:type="dxa"/>
            <w:shd w:val="clear" w:color="auto" w:fill="FFFFFF"/>
          </w:tcPr>
          <w:p w:rsidR="0093294A" w:rsidRPr="00F428CE" w:rsidRDefault="0093294A" w:rsidP="0093294A">
            <w:pPr>
              <w:spacing w:after="0" w:line="240" w:lineRule="auto"/>
              <w:jc w:val="center"/>
              <w:rPr>
                <w:rFonts w:ascii="Times New Roman" w:hAnsi="Times New Roman"/>
                <w:sz w:val="24"/>
                <w:szCs w:val="24"/>
              </w:rPr>
            </w:pPr>
            <w:r w:rsidRPr="00F428CE">
              <w:rPr>
                <w:rFonts w:ascii="Times New Roman" w:hAnsi="Times New Roman"/>
                <w:sz w:val="24"/>
                <w:szCs w:val="24"/>
              </w:rPr>
              <w:t>100,0</w:t>
            </w:r>
          </w:p>
        </w:tc>
      </w:tr>
    </w:tbl>
    <w:p w:rsidR="0093294A" w:rsidRPr="00F428CE" w:rsidRDefault="0093294A" w:rsidP="0093294A">
      <w:pPr>
        <w:spacing w:after="0" w:line="240" w:lineRule="auto"/>
        <w:ind w:firstLine="709"/>
        <w:jc w:val="both"/>
        <w:rPr>
          <w:rFonts w:ascii="Times New Roman" w:hAnsi="Times New Roman"/>
          <w:sz w:val="28"/>
          <w:szCs w:val="28"/>
        </w:rPr>
      </w:pP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Количество посещений культурно-досуговых учреждений, библиотек и  музея Матвеево - Курганского района в 2021 году составляло 1036,3 посещений на 1 000 человек населения, рост к 2017 году составил 0,7%.</w:t>
      </w:r>
    </w:p>
    <w:p w:rsidR="0093294A" w:rsidRPr="00F428CE" w:rsidRDefault="0093294A" w:rsidP="0093294A">
      <w:pPr>
        <w:pStyle w:val="af8"/>
        <w:ind w:firstLine="567"/>
        <w:jc w:val="both"/>
        <w:rPr>
          <w:sz w:val="28"/>
        </w:rPr>
      </w:pPr>
      <w:r w:rsidRPr="00F428CE">
        <w:rPr>
          <w:sz w:val="28"/>
          <w:szCs w:val="28"/>
        </w:rPr>
        <w:t xml:space="preserve">Увеличение этого показателя обусловлено, в том числе, реализацией муниципальной программы Матвеево-Курганского района «Развитие культуры и туризма», а также высокой активностью учреждений культуры района в сфере информирования граждан о событиях культурной жизни. </w:t>
      </w:r>
      <w:r w:rsidRPr="00F428CE">
        <w:rPr>
          <w:sz w:val="28"/>
        </w:rPr>
        <w:t>Рост посещений обусловлен ежегодным проведением различных  творческих конкурсов, смотров, районных фестивалей, количество и уровень которых растёт с каждым годом.</w:t>
      </w:r>
    </w:p>
    <w:p w:rsidR="0093294A" w:rsidRPr="00F428CE" w:rsidRDefault="0093294A" w:rsidP="0093294A">
      <w:pPr>
        <w:pStyle w:val="af8"/>
        <w:jc w:val="both"/>
        <w:rPr>
          <w:sz w:val="28"/>
          <w:szCs w:val="28"/>
        </w:rPr>
      </w:pPr>
      <w:r w:rsidRPr="00F428CE">
        <w:rPr>
          <w:sz w:val="28"/>
          <w:szCs w:val="28"/>
        </w:rPr>
        <w:t xml:space="preserve">           В 2018 году  расширилась сеть библиотек, в селе Шапошниково   открыта библиотека – единственный культурный центр в этом населённом пункте.  Значительно улучшилась ситуация с комплектованием фондов библиотек. В 2021 году   для библиотек района приобретено 2186 книг (2020- 792 кн.). В среднем каждая сельская библиотека получила для своих читателей    85 новых книг.</w:t>
      </w:r>
    </w:p>
    <w:p w:rsidR="0093294A" w:rsidRPr="00F428CE" w:rsidRDefault="0093294A" w:rsidP="0093294A">
      <w:pPr>
        <w:pStyle w:val="af8"/>
        <w:jc w:val="both"/>
        <w:rPr>
          <w:sz w:val="28"/>
          <w:szCs w:val="28"/>
        </w:rPr>
      </w:pPr>
      <w:r w:rsidRPr="00F428CE">
        <w:rPr>
          <w:sz w:val="28"/>
          <w:szCs w:val="28"/>
        </w:rPr>
        <w:tab/>
        <w:t>Немаловажной составляющей работы библиотек является проведение массовых мероприятий. В 2021 году библиотеками района проведено  1902 мероприятия, что на 518  больше по сравнению с предыдущим годом (2018- 1909, 2019- 1735, 2020-1384), из них 338 мероприятий проведены в формате он-лайн.</w:t>
      </w:r>
    </w:p>
    <w:p w:rsidR="0093294A" w:rsidRPr="00F428CE" w:rsidRDefault="0093294A" w:rsidP="0093294A">
      <w:pPr>
        <w:pStyle w:val="af8"/>
        <w:jc w:val="both"/>
        <w:rPr>
          <w:sz w:val="28"/>
          <w:szCs w:val="28"/>
        </w:rPr>
      </w:pPr>
      <w:r w:rsidRPr="00F428CE">
        <w:rPr>
          <w:sz w:val="28"/>
          <w:szCs w:val="28"/>
        </w:rPr>
        <w:t>В 2021 году библиотеки района и их читатели  приняли участие в 6 областных профессиональных и творческих конкурсах.</w:t>
      </w:r>
    </w:p>
    <w:p w:rsidR="0093294A" w:rsidRPr="00F428CE" w:rsidRDefault="0093294A" w:rsidP="0093294A">
      <w:pPr>
        <w:pStyle w:val="af8"/>
        <w:jc w:val="both"/>
        <w:rPr>
          <w:sz w:val="28"/>
          <w:szCs w:val="28"/>
        </w:rPr>
      </w:pPr>
      <w:r w:rsidRPr="00F428CE">
        <w:rPr>
          <w:sz w:val="28"/>
          <w:szCs w:val="28"/>
        </w:rPr>
        <w:tab/>
        <w:t xml:space="preserve"> В 2020 году межпоселенческой центральной библиотекой запущено два долгосрочных проекта по продвижению книги и чтения: онлайн проект «Говорящая книга» и проект  «Читальный зал под открытым небом». Благодаря этим проектам читатели сельских библиотек, дети и взрослые, имеют возможность познакомится с фондом межпоселенческой центральной библиотеки.</w:t>
      </w:r>
    </w:p>
    <w:p w:rsidR="0093294A" w:rsidRPr="00F428CE" w:rsidRDefault="0093294A" w:rsidP="0093294A">
      <w:pPr>
        <w:pStyle w:val="af8"/>
        <w:jc w:val="both"/>
        <w:rPr>
          <w:sz w:val="28"/>
          <w:szCs w:val="28"/>
        </w:rPr>
      </w:pPr>
      <w:r w:rsidRPr="00F428CE">
        <w:rPr>
          <w:sz w:val="28"/>
          <w:szCs w:val="28"/>
        </w:rPr>
        <w:t xml:space="preserve">           С целью улучшения библиотечного обслуживания пользователей пожилого возраста и инвалидов, с 2020 года библиотеки района работают по проекту «Библиосервис на дому».</w:t>
      </w:r>
    </w:p>
    <w:p w:rsidR="0093294A" w:rsidRPr="00F428CE" w:rsidRDefault="0093294A" w:rsidP="0093294A">
      <w:pPr>
        <w:pStyle w:val="af8"/>
        <w:jc w:val="both"/>
        <w:rPr>
          <w:sz w:val="28"/>
          <w:szCs w:val="28"/>
        </w:rPr>
      </w:pPr>
      <w:r w:rsidRPr="00F428CE">
        <w:tab/>
      </w:r>
      <w:r w:rsidRPr="00F428CE">
        <w:rPr>
          <w:sz w:val="28"/>
          <w:szCs w:val="28"/>
        </w:rPr>
        <w:t>Растет востребованность интереса к работе  районного краеведческого музея.</w:t>
      </w:r>
      <w:r w:rsidRPr="00F428CE">
        <w:t xml:space="preserve">      </w:t>
      </w:r>
      <w:r w:rsidRPr="00F428CE">
        <w:rPr>
          <w:sz w:val="28"/>
          <w:szCs w:val="28"/>
        </w:rPr>
        <w:t xml:space="preserve">Тематические экспозиции и выставки – неотъемлемая составляющая работы музея. Фонд музея постоянно пополняется новыми  экспонатами.   Все экспонаты подарили  посетители, и с каждым годом коллекция пополняется.  </w:t>
      </w:r>
    </w:p>
    <w:p w:rsidR="0093294A" w:rsidRPr="00F428CE" w:rsidRDefault="0093294A" w:rsidP="0093294A">
      <w:pPr>
        <w:pStyle w:val="af8"/>
        <w:ind w:firstLine="708"/>
        <w:jc w:val="both"/>
        <w:rPr>
          <w:sz w:val="28"/>
          <w:szCs w:val="28"/>
        </w:rPr>
      </w:pPr>
      <w:r w:rsidRPr="00F428CE">
        <w:rPr>
          <w:sz w:val="28"/>
          <w:szCs w:val="28"/>
        </w:rPr>
        <w:t>В МБУ ДО  Детской школе  искусств Матвеево-Курганского района</w:t>
      </w:r>
      <w:r w:rsidRPr="00F428CE">
        <w:rPr>
          <w:b/>
          <w:sz w:val="28"/>
          <w:szCs w:val="28"/>
        </w:rPr>
        <w:t xml:space="preserve"> </w:t>
      </w:r>
      <w:r w:rsidRPr="00F428CE">
        <w:rPr>
          <w:sz w:val="28"/>
          <w:szCs w:val="28"/>
        </w:rPr>
        <w:t xml:space="preserve"> в 2021 году обучалось 563 учащихся.   Процент охвата детей эстетическим образованием в 2021 году  составил 15,5%.  За   2021 год проведено   61  мероприятие,  учащиеся школы  принимали  активное участие в  концертной деятельности, в районных мероприятиях, выставках.</w:t>
      </w:r>
    </w:p>
    <w:p w:rsidR="0093294A" w:rsidRPr="00F428CE" w:rsidRDefault="0093294A" w:rsidP="0093294A">
      <w:pPr>
        <w:pStyle w:val="af8"/>
        <w:ind w:firstLine="708"/>
        <w:jc w:val="both"/>
        <w:rPr>
          <w:sz w:val="28"/>
          <w:szCs w:val="28"/>
        </w:rPr>
      </w:pPr>
      <w:r w:rsidRPr="00F428CE">
        <w:rPr>
          <w:sz w:val="28"/>
          <w:szCs w:val="28"/>
        </w:rPr>
        <w:t xml:space="preserve">В 2021 году 297 учащихся (53%)  участвовали и занимали призовые места, становились  лауреатами и дипломантами в международных, региональных, межрегиональных, муниципальных и других различных конкурсах. </w:t>
      </w:r>
    </w:p>
    <w:p w:rsidR="0093294A" w:rsidRPr="00F428CE" w:rsidRDefault="0093294A" w:rsidP="0093294A">
      <w:pPr>
        <w:pStyle w:val="af8"/>
        <w:ind w:firstLine="567"/>
        <w:jc w:val="both"/>
        <w:rPr>
          <w:sz w:val="28"/>
          <w:szCs w:val="28"/>
        </w:rPr>
      </w:pPr>
      <w:r w:rsidRPr="00F428CE">
        <w:rPr>
          <w:sz w:val="28"/>
          <w:szCs w:val="28"/>
        </w:rPr>
        <w:t xml:space="preserve">2018 год стал юбилейным  для нашего района. 75 лет освобождения района от немецко-фашистских захватчиков и 95 лет со дня образования Матвеево-Курганского района. И все районные мероприятия этого года проводились под эгидой этих значимых событий, проведено множество патриотических мероприятий. Самыми знаковыми стали открытие 6 сентября Губернатором Ростовской области В.Ю. Голубевым памятного знака «Рубеж воинской доблести» и закладка Главой Администрации М-Курганского района А.А.Рудковским и ветеранами Великой Отечественной войны 8 сентября капсулы времени с посланием потомкам. </w:t>
      </w:r>
    </w:p>
    <w:p w:rsidR="0093294A" w:rsidRPr="00F428CE" w:rsidRDefault="0093294A" w:rsidP="0093294A">
      <w:pPr>
        <w:pStyle w:val="af8"/>
        <w:jc w:val="both"/>
        <w:rPr>
          <w:sz w:val="28"/>
          <w:szCs w:val="28"/>
        </w:rPr>
      </w:pPr>
      <w:r w:rsidRPr="00F428CE">
        <w:rPr>
          <w:sz w:val="28"/>
          <w:szCs w:val="28"/>
        </w:rPr>
        <w:t>Большим мероприятием отметили в 2018 году 100-летнюю годовщину образования Всесоюзного Ленинского Коммунистического Союза Молодёжи. Яркая и динамичная концертная программа, в которой приняли участие вокалисты и танцевальные коллективы РДК, отразила все этапы становления и развития комсомольского движения.</w:t>
      </w:r>
    </w:p>
    <w:p w:rsidR="0093294A" w:rsidRPr="00F428CE" w:rsidRDefault="0093294A" w:rsidP="0093294A">
      <w:pPr>
        <w:pStyle w:val="af8"/>
        <w:jc w:val="both"/>
        <w:rPr>
          <w:sz w:val="28"/>
          <w:szCs w:val="28"/>
        </w:rPr>
      </w:pPr>
      <w:r w:rsidRPr="00F428CE">
        <w:rPr>
          <w:sz w:val="28"/>
          <w:szCs w:val="28"/>
        </w:rPr>
        <w:t>В апреле 2018 года в Областном фестивале-конкурсе детского и юношеского творчества «Южный ветер», в номинации эстрадный вокал (соло) Анна Королёва (руководитель Антоненко Г.Г.) завоевала Гран-При фестиваля и была награждена ценным призом.</w:t>
      </w:r>
    </w:p>
    <w:p w:rsidR="0093294A" w:rsidRPr="00F428CE" w:rsidRDefault="0093294A" w:rsidP="0093294A">
      <w:pPr>
        <w:spacing w:after="0" w:line="240" w:lineRule="auto"/>
        <w:ind w:right="141" w:firstLine="709"/>
        <w:jc w:val="both"/>
        <w:rPr>
          <w:rFonts w:ascii="Times New Roman" w:hAnsi="Times New Roman"/>
          <w:sz w:val="28"/>
          <w:szCs w:val="28"/>
        </w:rPr>
      </w:pPr>
      <w:r w:rsidRPr="00F428CE">
        <w:rPr>
          <w:rFonts w:ascii="Times New Roman" w:hAnsi="Times New Roman"/>
          <w:sz w:val="28"/>
          <w:szCs w:val="28"/>
        </w:rPr>
        <w:t>К 78-й годовщине начала Великой Отечественной войны в 2019 году  в мемориале Славы прошёл митинг в рамках Всероссийской  акции «Горсть памяти», в ходе которой солдатские кисеты с миусской землёй с братских могил и мест захоронений были переданы в историко-мемориальный комплекс Главного Храма Вооружённых Сил РФ.</w:t>
      </w:r>
    </w:p>
    <w:p w:rsidR="0093294A" w:rsidRPr="00F428CE" w:rsidRDefault="0093294A" w:rsidP="0093294A">
      <w:pPr>
        <w:spacing w:after="0" w:line="240" w:lineRule="auto"/>
        <w:ind w:right="141" w:firstLine="709"/>
        <w:jc w:val="both"/>
        <w:rPr>
          <w:rFonts w:ascii="Times New Roman" w:hAnsi="Times New Roman"/>
          <w:sz w:val="28"/>
          <w:szCs w:val="28"/>
        </w:rPr>
      </w:pPr>
      <w:r w:rsidRPr="00F428CE">
        <w:rPr>
          <w:rFonts w:ascii="Times New Roman" w:hAnsi="Times New Roman"/>
          <w:sz w:val="28"/>
          <w:szCs w:val="28"/>
        </w:rPr>
        <w:t xml:space="preserve">В День российского кино, 27 августа в п. Матвеев Курган состоялось торжественное открытие кинотеатра «Октябрь». </w:t>
      </w:r>
      <w:r w:rsidRPr="00F428CE">
        <w:rPr>
          <w:rFonts w:ascii="Times New Roman" w:eastAsia="Times New Roman" w:hAnsi="Times New Roman"/>
          <w:sz w:val="28"/>
          <w:szCs w:val="28"/>
          <w:lang w:eastAsia="ru-RU"/>
        </w:rPr>
        <w:t>Это стало возможно благодаря инициативе Главы Администрации Матвеево-Курганского района Александра Рудковского, при поддержке Губернатора Василия Голубева и Министерства культуры Ростовской области.</w:t>
      </w:r>
      <w:r w:rsidRPr="00F428CE">
        <w:rPr>
          <w:rFonts w:ascii="Times New Roman" w:hAnsi="Times New Roman"/>
          <w:sz w:val="28"/>
          <w:szCs w:val="28"/>
        </w:rPr>
        <w:t xml:space="preserve"> </w:t>
      </w:r>
      <w:r w:rsidRPr="00F428CE">
        <w:rPr>
          <w:rFonts w:ascii="Times New Roman" w:eastAsia="Times New Roman" w:hAnsi="Times New Roman"/>
          <w:sz w:val="28"/>
          <w:szCs w:val="28"/>
          <w:lang w:eastAsia="ru-RU"/>
        </w:rPr>
        <w:t xml:space="preserve">В обновлённом кинозале с новым экраном и удобными креслами теперь ежедневно демонстрируются фильмы отечественного и зарубежного производства в формате 2D и 3D. </w:t>
      </w:r>
    </w:p>
    <w:p w:rsidR="0093294A" w:rsidRPr="00F428CE" w:rsidRDefault="0093294A" w:rsidP="0093294A">
      <w:pPr>
        <w:spacing w:after="0" w:line="240" w:lineRule="auto"/>
        <w:ind w:right="141" w:firstLine="709"/>
        <w:jc w:val="both"/>
        <w:rPr>
          <w:rFonts w:ascii="Times New Roman" w:hAnsi="Times New Roman"/>
          <w:sz w:val="28"/>
          <w:szCs w:val="28"/>
        </w:rPr>
      </w:pPr>
      <w:r w:rsidRPr="00F428CE">
        <w:rPr>
          <w:rFonts w:ascii="Times New Roman" w:hAnsi="Times New Roman"/>
          <w:sz w:val="28"/>
          <w:szCs w:val="28"/>
        </w:rPr>
        <w:t xml:space="preserve"> Новым и интересным праздником для жителей нашего района стал Фестиваль Корейских культур. В мероприятии приняли участие корейские вокальные, танцевальные коллективы, а также солисты со всей Ростовской области.</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2020 году, в связи с эпидемиологической обстановкой, МУ «РДК» были освоены новые формы проведения мероприятий и работы с участниками клубных формирований. В социальных сетях и на сайте Районного дома культуры размещались видеоролики и музыкальные видеоклипы с участием работников РДК, а также участников клубных формирований. </w:t>
      </w:r>
    </w:p>
    <w:p w:rsidR="0093294A" w:rsidRPr="00F428CE" w:rsidRDefault="0093294A" w:rsidP="0093294A">
      <w:pPr>
        <w:spacing w:after="0" w:line="240" w:lineRule="auto"/>
        <w:ind w:firstLine="709"/>
        <w:jc w:val="both"/>
        <w:rPr>
          <w:rFonts w:ascii="Times New Roman" w:eastAsia="Times New Roman" w:hAnsi="Times New Roman"/>
          <w:sz w:val="28"/>
          <w:szCs w:val="28"/>
          <w:shd w:val="clear" w:color="auto" w:fill="FFFFFF"/>
        </w:rPr>
      </w:pPr>
      <w:r w:rsidRPr="00F428CE">
        <w:rPr>
          <w:rFonts w:ascii="Times New Roman" w:eastAsia="Times New Roman" w:hAnsi="Times New Roman"/>
          <w:sz w:val="28"/>
          <w:szCs w:val="28"/>
        </w:rPr>
        <w:t>В результате введения ограничений и з</w:t>
      </w:r>
      <w:r w:rsidRPr="00F428CE">
        <w:rPr>
          <w:rFonts w:ascii="Times New Roman" w:eastAsia="Times New Roman" w:hAnsi="Times New Roman"/>
          <w:sz w:val="28"/>
          <w:szCs w:val="28"/>
          <w:shd w:val="clear" w:color="auto" w:fill="FFFFFF"/>
        </w:rPr>
        <w:t>апрета на проведение массовых </w:t>
      </w:r>
      <w:hyperlink r:id="rId9">
        <w:r w:rsidRPr="00F428CE">
          <w:rPr>
            <w:rFonts w:ascii="Times New Roman" w:eastAsia="Times New Roman" w:hAnsi="Times New Roman"/>
            <w:sz w:val="28"/>
            <w:szCs w:val="28"/>
            <w:shd w:val="clear" w:color="auto" w:fill="FFFFFF"/>
          </w:rPr>
          <w:t>мероприятий</w:t>
        </w:r>
      </w:hyperlink>
      <w:r w:rsidRPr="00F428CE">
        <w:rPr>
          <w:rFonts w:ascii="Times New Roman" w:eastAsia="Times New Roman" w:hAnsi="Times New Roman"/>
          <w:sz w:val="28"/>
          <w:szCs w:val="28"/>
          <w:shd w:val="clear" w:color="auto" w:fill="FFFFFF"/>
        </w:rPr>
        <w:t>, в МУ «РДК» проводились онлайн-мероприятия и выступления концертных бригад во дворах Матвеево-Курганского района.</w:t>
      </w:r>
    </w:p>
    <w:p w:rsidR="0093294A" w:rsidRPr="00F428CE" w:rsidRDefault="0093294A" w:rsidP="0093294A">
      <w:pPr>
        <w:pStyle w:val="af8"/>
        <w:ind w:firstLine="709"/>
        <w:jc w:val="both"/>
        <w:rPr>
          <w:sz w:val="28"/>
          <w:szCs w:val="28"/>
        </w:rPr>
      </w:pPr>
      <w:r w:rsidRPr="00F428CE">
        <w:rPr>
          <w:sz w:val="28"/>
          <w:szCs w:val="28"/>
        </w:rPr>
        <w:t xml:space="preserve">В районном доме культуры в 2021 году было организовано и проведено 490 мероприятий. Целью всех районных фестивалей, смотров, конкурсов является объединение единого культурного пространства нашего района.  </w:t>
      </w:r>
    </w:p>
    <w:p w:rsidR="0093294A" w:rsidRPr="00F428CE" w:rsidRDefault="0093294A" w:rsidP="0093294A">
      <w:pPr>
        <w:pStyle w:val="af8"/>
        <w:ind w:firstLine="708"/>
        <w:jc w:val="both"/>
        <w:rPr>
          <w:sz w:val="28"/>
          <w:szCs w:val="28"/>
        </w:rPr>
      </w:pPr>
      <w:r w:rsidRPr="00F428CE">
        <w:rPr>
          <w:sz w:val="28"/>
          <w:szCs w:val="28"/>
        </w:rPr>
        <w:t xml:space="preserve">Важной составляющей  является работа, направленная на  популяризации Матвеево-Курганского  района в области и за её пределами. </w:t>
      </w:r>
    </w:p>
    <w:p w:rsidR="0093294A" w:rsidRPr="00F428CE" w:rsidRDefault="0093294A" w:rsidP="0093294A">
      <w:pPr>
        <w:pStyle w:val="af8"/>
        <w:jc w:val="both"/>
        <w:rPr>
          <w:sz w:val="28"/>
          <w:szCs w:val="28"/>
        </w:rPr>
      </w:pPr>
      <w:r w:rsidRPr="00F428CE">
        <w:rPr>
          <w:sz w:val="28"/>
          <w:szCs w:val="28"/>
        </w:rPr>
        <w:t xml:space="preserve">Народный ансамбль народной песни «Миусская вольница» (рук. С.А. Монченко) принял участие  в </w:t>
      </w:r>
      <w:r w:rsidRPr="00F428CE">
        <w:rPr>
          <w:sz w:val="28"/>
          <w:szCs w:val="28"/>
          <w:lang w:val="en-US"/>
        </w:rPr>
        <w:t>IX</w:t>
      </w:r>
      <w:r w:rsidRPr="00F428CE">
        <w:rPr>
          <w:sz w:val="28"/>
          <w:szCs w:val="28"/>
        </w:rPr>
        <w:t xml:space="preserve"> Всероссийском фестивале казачьего творчества «Казачье братство», который проходил в Подгоренском районе Воронежской области. </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отрасли культуры, как и во всей социально-экономической системе, происходят коренные изменения, связанные с внедрением информационных технологий. Нарастающая конкуренция со стороны масс-медиа за внимание населения, особенно молодого поколения, создает объективную необходимость для отрасли культуры модернизировать свою инфраструктуру, предлагая современные форматы работы и продвижения учреждений культуры. Внедрение и распространение новых информационных продуктов и технологий, таких как электронный музей, электронная библиотека, виртуальный концертный зал и др., является стратегическим ориентиром.</w:t>
      </w:r>
    </w:p>
    <w:p w:rsidR="0093294A" w:rsidRPr="00F428CE" w:rsidRDefault="0093294A" w:rsidP="0093294A">
      <w:pPr>
        <w:pStyle w:val="af8"/>
        <w:jc w:val="both"/>
        <w:rPr>
          <w:sz w:val="28"/>
          <w:szCs w:val="28"/>
        </w:rPr>
      </w:pPr>
      <w:r w:rsidRPr="00F428CE">
        <w:rPr>
          <w:sz w:val="28"/>
          <w:szCs w:val="28"/>
        </w:rPr>
        <w:t xml:space="preserve">        Ключевые проблемы.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1. Нехватка квалифицированных специалистов в сфере культуры в сельской местности.</w:t>
      </w:r>
    </w:p>
    <w:p w:rsidR="0093294A" w:rsidRPr="00F428CE" w:rsidRDefault="0093294A" w:rsidP="0093294A">
      <w:pPr>
        <w:pStyle w:val="af8"/>
        <w:ind w:firstLine="567"/>
        <w:jc w:val="both"/>
        <w:rPr>
          <w:sz w:val="28"/>
          <w:szCs w:val="28"/>
        </w:rPr>
      </w:pPr>
      <w:r w:rsidRPr="00F428CE">
        <w:rPr>
          <w:sz w:val="28"/>
          <w:szCs w:val="28"/>
        </w:rPr>
        <w:t xml:space="preserve">Всего в учреждениях культуры работает  </w:t>
      </w:r>
      <w:r w:rsidRPr="00F428CE">
        <w:rPr>
          <w:bCs/>
          <w:sz w:val="28"/>
          <w:szCs w:val="28"/>
        </w:rPr>
        <w:t xml:space="preserve">259 человека из них: 4 человек  </w:t>
      </w:r>
      <w:r w:rsidRPr="00F428CE">
        <w:rPr>
          <w:sz w:val="28"/>
          <w:szCs w:val="28"/>
        </w:rPr>
        <w:t xml:space="preserve">специалисты отдела культуры, </w:t>
      </w:r>
      <w:r w:rsidRPr="00F428CE">
        <w:rPr>
          <w:bCs/>
          <w:sz w:val="28"/>
          <w:szCs w:val="28"/>
        </w:rPr>
        <w:t>90</w:t>
      </w:r>
      <w:r w:rsidRPr="00F428CE">
        <w:rPr>
          <w:sz w:val="28"/>
          <w:szCs w:val="28"/>
        </w:rPr>
        <w:t xml:space="preserve"> сотрудников  сельских домов культуры, клубов, </w:t>
      </w:r>
      <w:r w:rsidRPr="00F428CE">
        <w:rPr>
          <w:bCs/>
          <w:sz w:val="28"/>
          <w:szCs w:val="28"/>
        </w:rPr>
        <w:t xml:space="preserve">35 </w:t>
      </w:r>
      <w:r w:rsidRPr="00F428CE">
        <w:rPr>
          <w:sz w:val="28"/>
          <w:szCs w:val="28"/>
        </w:rPr>
        <w:t xml:space="preserve">работника Районного дома культуры, </w:t>
      </w:r>
      <w:r w:rsidRPr="00F428CE">
        <w:rPr>
          <w:bCs/>
          <w:sz w:val="28"/>
          <w:szCs w:val="28"/>
        </w:rPr>
        <w:t xml:space="preserve">45 </w:t>
      </w:r>
      <w:r w:rsidRPr="00F428CE">
        <w:rPr>
          <w:sz w:val="28"/>
          <w:szCs w:val="28"/>
        </w:rPr>
        <w:t xml:space="preserve">сотрудников межпоселенческой центральной библиотеки,  </w:t>
      </w:r>
      <w:r w:rsidRPr="00F428CE">
        <w:rPr>
          <w:color w:val="FF0000"/>
          <w:sz w:val="28"/>
          <w:szCs w:val="28"/>
        </w:rPr>
        <w:t xml:space="preserve"> </w:t>
      </w:r>
      <w:r w:rsidRPr="00F428CE">
        <w:rPr>
          <w:sz w:val="28"/>
          <w:szCs w:val="28"/>
        </w:rPr>
        <w:t>45 сотрудников МБУ ДО  Детской школы  искусств Матвеево-Курганского района</w:t>
      </w:r>
      <w:r w:rsidRPr="00F428CE">
        <w:rPr>
          <w:b/>
          <w:sz w:val="28"/>
          <w:szCs w:val="28"/>
        </w:rPr>
        <w:t xml:space="preserve"> </w:t>
      </w:r>
      <w:r w:rsidRPr="00F428CE">
        <w:rPr>
          <w:sz w:val="28"/>
          <w:szCs w:val="28"/>
        </w:rPr>
        <w:t xml:space="preserve">  из них </w:t>
      </w:r>
      <w:r w:rsidRPr="00F428CE">
        <w:rPr>
          <w:bCs/>
          <w:sz w:val="28"/>
          <w:szCs w:val="28"/>
        </w:rPr>
        <w:t>36</w:t>
      </w:r>
      <w:r w:rsidRPr="00F428CE">
        <w:rPr>
          <w:sz w:val="28"/>
          <w:szCs w:val="28"/>
        </w:rPr>
        <w:t xml:space="preserve"> преподавателей,  </w:t>
      </w:r>
      <w:r w:rsidRPr="00F428CE">
        <w:rPr>
          <w:bCs/>
          <w:sz w:val="28"/>
          <w:szCs w:val="28"/>
        </w:rPr>
        <w:t>4</w:t>
      </w:r>
      <w:r w:rsidRPr="00F428CE">
        <w:rPr>
          <w:sz w:val="28"/>
          <w:szCs w:val="28"/>
        </w:rPr>
        <w:t xml:space="preserve"> - сотрудников районного краеведческого музея.</w:t>
      </w:r>
    </w:p>
    <w:p w:rsidR="0093294A" w:rsidRPr="00F428CE" w:rsidRDefault="0093294A" w:rsidP="0093294A">
      <w:pPr>
        <w:pStyle w:val="af8"/>
        <w:ind w:firstLine="567"/>
        <w:jc w:val="both"/>
        <w:rPr>
          <w:sz w:val="28"/>
          <w:szCs w:val="28"/>
        </w:rPr>
      </w:pPr>
      <w:r w:rsidRPr="00F428CE">
        <w:rPr>
          <w:sz w:val="28"/>
          <w:szCs w:val="28"/>
        </w:rPr>
        <w:t>25% работников сельских домов культуры, относящихся к основному персоналу, не имеют высшего и среднего профессионального образования, 53,6% штатных работников имеют стаж работы в отрасли менее 10 лет.</w:t>
      </w:r>
    </w:p>
    <w:p w:rsidR="0093294A" w:rsidRPr="00F428CE" w:rsidRDefault="0093294A" w:rsidP="0093294A">
      <w:pPr>
        <w:spacing w:after="0" w:line="240" w:lineRule="auto"/>
        <w:ind w:firstLine="709"/>
        <w:jc w:val="both"/>
        <w:rPr>
          <w:rFonts w:ascii="Times New Roman" w:hAnsi="Times New Roman"/>
          <w:b/>
          <w:sz w:val="28"/>
          <w:szCs w:val="28"/>
        </w:rPr>
      </w:pPr>
      <w:r w:rsidRPr="00F428CE">
        <w:rPr>
          <w:rFonts w:ascii="Times New Roman" w:hAnsi="Times New Roman"/>
          <w:sz w:val="28"/>
          <w:szCs w:val="28"/>
        </w:rPr>
        <w:t>2. Неудовлетворительное состояние материально-технической базы учреждений культуры</w:t>
      </w:r>
      <w:r w:rsidRPr="00F428CE">
        <w:rPr>
          <w:rFonts w:ascii="Times New Roman" w:hAnsi="Times New Roman"/>
          <w:b/>
          <w:sz w:val="28"/>
          <w:szCs w:val="28"/>
        </w:rPr>
        <w:t xml:space="preserve">: </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отсутствие современного технического оснащения культурно-досуговых учреждений;</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отсутствие музыкальных инструментов в профессиональных образовательных учреждениях и муниципальных учреждениях дополнительного образования детей;</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высокий уровень износа мобильных комплектов звуко-технического оборудования;</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отсутствие специализированного автотранспорта передвижных клубных учреждений.</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Всего проведения капитального ремонта и реконструкции требуют 32% зданий учреждений культуры.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решении этого вопроса прослеживается положительная динамика.</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Так 2017 году капитально отремонтированы Марфинский и Малокирсановский сельские дома культуры, в 2018 году проведена замена оконных блоков в здании Новониколаевского СДК, в 2022 году проведён выборочный капитальный ремонт Ленинского СДК.</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2019 году Министерство культуры Ростовской области совместно с «Минторгом» передано пианино «Мелодия» стоимостью 372,0 т.р.</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2020 году в МБУ ДО  Детской школе  искусств Матвеево-Курганского района</w:t>
      </w:r>
      <w:r w:rsidRPr="00F428CE">
        <w:rPr>
          <w:rFonts w:ascii="Times New Roman" w:hAnsi="Times New Roman"/>
          <w:b/>
          <w:sz w:val="28"/>
          <w:szCs w:val="28"/>
        </w:rPr>
        <w:t xml:space="preserve"> </w:t>
      </w:r>
      <w:r w:rsidRPr="00F428CE">
        <w:rPr>
          <w:rFonts w:ascii="Times New Roman" w:hAnsi="Times New Roman"/>
          <w:sz w:val="28"/>
          <w:szCs w:val="28"/>
        </w:rPr>
        <w:t xml:space="preserve"> был проведен частичный капитальный ремонт с целью адаптации помещений здания школы для доступа маломобильных групп населения. Путем электронного аукциона был заключен контракт на сумму 3379,6 т.р.</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2021 году из внебюджетных средств были приобретены мольберты для  отделения изобразительного искусства в количестве 10 штук на сумму 24,0 т.р.</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2021 г. на приобретение (замену) технического оборудования направлено всего 3% от общего объема финансовых средств муниципальных культурно-досуговых учреждений, что не позволяет провести своевременную модернизацию технического оборудования.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Износ музыкальных инструментов составляет более 95%. </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2020 году, по софинансированию, для библиотек района приобретены 12 комплектов компьютерной техники, на сумму 441800 руб.</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Из 24 библиотек-отделов МУК «МЦБ»:</w:t>
      </w:r>
    </w:p>
    <w:p w:rsidR="0093294A" w:rsidRPr="00F428CE" w:rsidRDefault="0093294A" w:rsidP="0093294A">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100 % обеспечены компьютерной техникой,</w:t>
      </w:r>
    </w:p>
    <w:p w:rsidR="0093294A" w:rsidRPr="00F428CE" w:rsidRDefault="0093294A" w:rsidP="0093294A">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88% оснащены устаревшей техникой,</w:t>
      </w:r>
    </w:p>
    <w:p w:rsidR="0093294A" w:rsidRPr="00F428CE" w:rsidRDefault="0093294A" w:rsidP="0093294A">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100% подключены к сети Интернет.</w:t>
      </w:r>
    </w:p>
    <w:p w:rsidR="0093294A" w:rsidRPr="00F428CE" w:rsidRDefault="0093294A" w:rsidP="0093294A">
      <w:pPr>
        <w:pStyle w:val="a3"/>
        <w:spacing w:after="0" w:line="240" w:lineRule="auto"/>
        <w:ind w:left="0"/>
        <w:jc w:val="both"/>
        <w:rPr>
          <w:rFonts w:ascii="Times New Roman" w:hAnsi="Times New Roman"/>
          <w:color w:val="00B050"/>
          <w:sz w:val="28"/>
          <w:szCs w:val="28"/>
        </w:rPr>
      </w:pPr>
      <w:r w:rsidRPr="00F428CE">
        <w:rPr>
          <w:rFonts w:ascii="Times New Roman" w:hAnsi="Times New Roman"/>
          <w:sz w:val="28"/>
          <w:szCs w:val="28"/>
        </w:rPr>
        <w:tab/>
        <w:t>Многие сельские дома культуры района имеют персональные компьютеры – 63, из них 23 подключены к сети Интернет, но этого не достаточно для профессиональной деятельности учреждений культуры.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3. Низкий интерес некоторых групп населения к событиям в культурной сфере.</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Несмотря на активное продвижение учреждений культуры Матвеево-Курганского района в сети Интернет, к ним сохраняется низкий интерес среди школьников старших возрастов и молодежи.</w:t>
      </w:r>
    </w:p>
    <w:p w:rsidR="0093294A" w:rsidRPr="00F428CE" w:rsidRDefault="0093294A" w:rsidP="0093294A">
      <w:pPr>
        <w:numPr>
          <w:ilvl w:val="0"/>
          <w:numId w:val="13"/>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Высокая степень амортизационного износа значительного числа зданий, являющихся объектами культурного наследия.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Во многих случаях эти здания имеют большой амортизационный износ и требуют проведения значительного объема ремонтно-реставрационных работ. В связи с износом уменьшаются потребительские свойства объекта недвижимости. При невыполнении работ по комплексной реставрации таких объектов возрастает угроза физического изменения отдельных архитектурных и конструктивных особенностей и элементов декора, предметов внутренней отделки, что в дальнейшем повлечет значительное удорожание ремонтно-реставрационных работ.</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5. Недостаточно эффективная система обеспечения физической сохранности объектов культурного наследия.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Обеспечение сохранения объектов культурного наследия требует значительных инвестиций, объем которых зачастую превышает стоимость нового строительства. Недостаточность денежных средств, выделяемых на работы по сохранению объектов культурного наследия, не позволяет предотвратить ухудшение состояния большей части объектов культурного наследия и поддерживать их в удовлетворительном состоянии.</w:t>
      </w:r>
    </w:p>
    <w:p w:rsidR="0093294A" w:rsidRPr="00F428CE" w:rsidRDefault="0093294A" w:rsidP="0093294A">
      <w:pPr>
        <w:spacing w:after="0" w:line="240" w:lineRule="auto"/>
        <w:ind w:firstLine="709"/>
        <w:rPr>
          <w:rFonts w:ascii="Times New Roman" w:hAnsi="Times New Roman"/>
          <w:sz w:val="28"/>
          <w:szCs w:val="28"/>
        </w:rPr>
      </w:pPr>
      <w:r w:rsidRPr="00F428CE">
        <w:rPr>
          <w:rFonts w:ascii="Times New Roman" w:hAnsi="Times New Roman"/>
          <w:sz w:val="28"/>
          <w:szCs w:val="28"/>
        </w:rPr>
        <w:t>Ключевые тренды.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1. Активизация межрайонного и международного культурного обмена.</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Процессы стремительной глобализации приводят к смешению и взаимопроникновению культур, возникновению единой глобальной культуры. При этом глобальная культура не является обособленным явлением, а представляет собой симбиоз локальных и региональных культур.</w:t>
      </w:r>
      <w:r w:rsidRPr="00F428CE">
        <w:rPr>
          <w:rStyle w:val="af5"/>
          <w:rFonts w:ascii="Times New Roman" w:eastAsia="Calibri" w:hAnsi="Times New Roman"/>
          <w:sz w:val="28"/>
          <w:szCs w:val="28"/>
        </w:rPr>
        <w:t xml:space="preserve"> </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Рост возможности вовлечения в культуру талантливых креативных людей.</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eastAsia="Times New Roman" w:hAnsi="Times New Roman"/>
          <w:kern w:val="2"/>
          <w:sz w:val="28"/>
          <w:szCs w:val="28"/>
        </w:rPr>
        <w:t xml:space="preserve">Современная культура, которой присущи инновационные технологии, талант и разнообразие социокультурных порядков, формируется под воздействием роста сектора креативных индустрий. Технический прогресс вытесняет рабочую силу в творческую сферу, происходит изменение роли и функции человека в производстве: интеллектуальный и творческий труд вытесняет физический и монотонный, формирует новые жизненные установки, мировоззренческие ориентиры и ценности. </w:t>
      </w:r>
    </w:p>
    <w:p w:rsidR="0093294A" w:rsidRPr="00F428CE" w:rsidRDefault="0093294A" w:rsidP="0093294A">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3. Технизация культуры.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Стремительное развитие науки и технологий, а также широкое применение результатов научного прогресса в повседневной жизни общества (бытовой культуре) и в искусстве трансформирует современную культуру. Развитие технологий дает художникам современные инструменты, позволяющие расширять горизонты и представлять произведения, создание которых ранее было невозможно, – компьютерная графика в киноискусстве, звуковой и музыкальный компьютинг, макро- и микросъемки в фотоискусстве, применение новых материалов в прикладном искусстве.</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Формирование экологического мышления.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Глобальные экологические проблемы, вызванные технологическим прогрессом и ростом массового потребления ресурсов, приобретают стратегический характер и формируют повестку глобальной политики. Ответом на усиливающиеся тревожные настроения в обществе выступает культура, оказывающая влияние на формирование соответствующих нравственных ценностей у людей: возвращение к традициям (воссоединение человека и природы), бережливое отношение ко всему живому, появление новых направлений в искусствах (вовлечение отходов и вторсырья в творчество).</w:t>
      </w:r>
    </w:p>
    <w:p w:rsidR="0093294A" w:rsidRPr="00F428CE" w:rsidRDefault="0093294A" w:rsidP="0093294A">
      <w:pPr>
        <w:pStyle w:val="15"/>
        <w:spacing w:line="240" w:lineRule="auto"/>
        <w:ind w:firstLine="709"/>
        <w:jc w:val="left"/>
        <w:rPr>
          <w:b w:val="0"/>
          <w:szCs w:val="28"/>
        </w:rPr>
      </w:pPr>
      <w:r w:rsidRPr="00F428CE">
        <w:rPr>
          <w:b w:val="0"/>
          <w:szCs w:val="28"/>
        </w:rPr>
        <w:t>Система целей и механизм реализации.</w:t>
      </w:r>
    </w:p>
    <w:p w:rsidR="0093294A" w:rsidRPr="00F428CE" w:rsidRDefault="0093294A" w:rsidP="0093294A">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Динамические цели.</w:t>
      </w:r>
    </w:p>
    <w:p w:rsidR="0093294A" w:rsidRPr="00F428CE" w:rsidRDefault="0093294A" w:rsidP="0093294A">
      <w:pPr>
        <w:pStyle w:val="a3"/>
        <w:numPr>
          <w:ilvl w:val="0"/>
          <w:numId w:val="19"/>
        </w:numPr>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Увеличение количества посещений музея, учреждений культуры и библиотек на 1000 человек населения.</w:t>
      </w:r>
    </w:p>
    <w:p w:rsidR="0093294A" w:rsidRPr="00F428CE" w:rsidRDefault="003159F2" w:rsidP="003159F2">
      <w:pPr>
        <w:keepNext/>
        <w:spacing w:after="0" w:line="240" w:lineRule="auto"/>
        <w:jc w:val="both"/>
        <w:rPr>
          <w:rFonts w:ascii="Times New Roman" w:hAnsi="Times New Roman"/>
          <w:sz w:val="28"/>
          <w:szCs w:val="28"/>
        </w:rPr>
      </w:pPr>
      <w:r w:rsidRPr="00F428CE">
        <w:rPr>
          <w:rFonts w:ascii="Times New Roman" w:hAnsi="Times New Roman"/>
          <w:sz w:val="28"/>
          <w:szCs w:val="28"/>
        </w:rPr>
        <w:tab/>
      </w:r>
      <w:r w:rsidR="0093294A" w:rsidRPr="00F428CE">
        <w:rPr>
          <w:rFonts w:ascii="Times New Roman" w:hAnsi="Times New Roman"/>
          <w:sz w:val="28"/>
          <w:szCs w:val="28"/>
        </w:rPr>
        <w:t>Индикатор 1.</w:t>
      </w:r>
      <w:r w:rsidRPr="00F428CE">
        <w:rPr>
          <w:rFonts w:ascii="Times New Roman" w:eastAsia="Times New Roman" w:hAnsi="Times New Roman"/>
          <w:sz w:val="28"/>
          <w:szCs w:val="28"/>
          <w:lang w:eastAsia="ru-RU"/>
        </w:rPr>
        <w:t xml:space="preserve"> Количество посещений учреждений культуры (культурно-досуговых учреждений,  библиотек, музеев)  на 1000 человек</w:t>
      </w:r>
      <w:r w:rsidR="0093294A" w:rsidRPr="00F428CE">
        <w:rPr>
          <w:rFonts w:ascii="Times New Roman" w:hAnsi="Times New Roman"/>
          <w:sz w:val="28"/>
          <w:szCs w:val="28"/>
        </w:rPr>
        <w:t>:</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w:t>
      </w:r>
      <w:r w:rsidR="00255725" w:rsidRPr="00F428CE">
        <w:rPr>
          <w:rFonts w:ascii="Times New Roman" w:hAnsi="Times New Roman"/>
          <w:sz w:val="28"/>
          <w:szCs w:val="28"/>
        </w:rPr>
        <w:t>21</w:t>
      </w:r>
      <w:r w:rsidRPr="00F428CE">
        <w:rPr>
          <w:rFonts w:ascii="Times New Roman" w:hAnsi="Times New Roman"/>
          <w:sz w:val="28"/>
          <w:szCs w:val="28"/>
        </w:rPr>
        <w:t xml:space="preserve"> год – 6,1 посещений учреждений культуры в год;</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6,2 посещений учреждений культуры в год;</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6,3 посещений учреждений культуры в год.</w:t>
      </w:r>
    </w:p>
    <w:p w:rsidR="0093294A" w:rsidRPr="00F428CE" w:rsidRDefault="0093294A" w:rsidP="0093294A">
      <w:pPr>
        <w:tabs>
          <w:tab w:val="left" w:pos="1276"/>
        </w:tabs>
        <w:spacing w:after="0" w:line="240" w:lineRule="auto"/>
        <w:jc w:val="both"/>
        <w:rPr>
          <w:rFonts w:ascii="Times New Roman" w:hAnsi="Times New Roman"/>
          <w:sz w:val="28"/>
          <w:szCs w:val="28"/>
        </w:rPr>
      </w:pPr>
      <w:r w:rsidRPr="00F428CE">
        <w:rPr>
          <w:rFonts w:ascii="Times New Roman" w:hAnsi="Times New Roman"/>
          <w:b/>
          <w:sz w:val="28"/>
          <w:szCs w:val="28"/>
        </w:rPr>
        <w:tab/>
      </w:r>
      <w:r w:rsidRPr="00F428CE">
        <w:rPr>
          <w:rFonts w:ascii="Times New Roman" w:hAnsi="Times New Roman"/>
          <w:sz w:val="28"/>
          <w:szCs w:val="28"/>
        </w:rPr>
        <w:t>Структурная цель.</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Увеличение доли учреждений культуры современных форматов.</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1. Повышение качества кадрового обеспечения в сфере культуры.</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1.1 Создание эффективной системы мотивации талантливой молодежи на получение образования в области культуры  и системы мотивации молодых специалистов творческих профессий на работу в учреждениях культуры  района.</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1.2. Модернизация образовательных программ с учетом внедрения современных технологий в процесс осуществления творческой деятельности.</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Мероприятие 1.3. Поддержка квалифицированных специалистов, работающих в сфере культуры в сельской местности. </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2.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2.1. Создание (реконструкция) культурно-досуговых организаций клубного типа на территориях сельских поселений, а также строительство современных модульных зданий для библиотек.</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2.2.  Повышение привлекательности и комфортности библиотек для детей всех возрастных и социальных групп (в том числе для детей со специальными потребностями).</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2.3. Обновление автопарка передвижных клубных учреждений, приобретение специализированного автотранспорта, многофункциональных передвижных культурных центров.</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2.4. Обеспечение детской школы искусств необходимыми инструментами, оборудованием и материалами, в том числе за счет софинансирования субсидий, предоставляемых из областного бюджета на укрепление материально- технической базы.</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2.5. Обновление компьютерного оборудования и оргтехники учреждений культуры.</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color w:val="FF0000"/>
          <w:sz w:val="28"/>
          <w:szCs w:val="28"/>
        </w:rPr>
        <w:tab/>
      </w:r>
      <w:r w:rsidRPr="00F428CE">
        <w:rPr>
          <w:rFonts w:ascii="Times New Roman" w:hAnsi="Times New Roman"/>
          <w:sz w:val="28"/>
          <w:szCs w:val="28"/>
        </w:rPr>
        <w:t>Мероприятие 2.6. Обновление экспозиционно-выставочного и фондового оборудования музея и библиотек.</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2.7. Создание условий для показа национальных кинофильмов в кинозалах.</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3. Повышение привлекательности учреждений культуры Матвеево - Курганского района для жителей и гостей района.</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3.1. Обеспечение средствами и  современными методами коммуникации для распространения информации о существующих возможностях проведения культурного досуга: функционирование сайтов учреждений культуры, содержащих актуальную информацию о планируемых культурных событиях, расписание работы учреждений культуры и т.д.; ведение информационных страниц (группа, сообщество и т.п.) в популярных социальных сетях - «ВКонтакте», YouTube, Instagram; использование инструментов интернет-маркетинга: SEO, SMO, SMM и др.</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color w:val="FF0000"/>
          <w:sz w:val="28"/>
          <w:szCs w:val="28"/>
        </w:rPr>
        <w:tab/>
      </w:r>
      <w:r w:rsidRPr="00F428CE">
        <w:rPr>
          <w:rFonts w:ascii="Times New Roman" w:hAnsi="Times New Roman"/>
          <w:sz w:val="28"/>
          <w:szCs w:val="28"/>
        </w:rPr>
        <w:t>Мероприятие 3.2. Реализация музейно-выставочных проектов, фестивалей учреждениями культуры.</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3.3. Развитие детских библиотек как площадок для свободной коммуникации детей, реализации их творческих потребностей, приобщения через чтение к продуктивным формам досуг.</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3.4. Создание условий для проведения мониторинга и анализа спроса на услуги учреждений культуры по направлениям: музыкальное и театральное искусство; музейно-выставочные проекты; культурно-досуговая деятельность; библиотечное дело. Формирование нового предложения в соответствии с результатами проведенных исследований.</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4. 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4.1. Реставрация памятников истории и культуры, расположенных на территории Матвеево-Курганского района;</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4.2. Перевод в электронный вид архивных, библиотечных, музейных, кино-, фото-, видео- и аудиофондов, создание инфраструктуры доступа населения к ним с использованием информационно-телекоммуникационной сети «Интернет».</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4.3. Включение историко-культурного потенциала Матвеево-Курганского района в систему туристических потоков.</w:t>
      </w:r>
    </w:p>
    <w:p w:rsidR="0093294A" w:rsidRPr="00F428CE" w:rsidRDefault="0093294A" w:rsidP="0093294A">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 Креативный Примиусский край».</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93294A" w:rsidRPr="00F428CE" w:rsidRDefault="0093294A" w:rsidP="0093294A">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формирование активной позиции населения в культурной сфере.</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1. «Культурная среда»:</w:t>
      </w:r>
    </w:p>
    <w:p w:rsidR="0093294A" w:rsidRPr="00F428CE" w:rsidRDefault="0093294A" w:rsidP="0093294A">
      <w:pPr>
        <w:pStyle w:val="a3"/>
        <w:tabs>
          <w:tab w:val="left" w:pos="426"/>
        </w:tabs>
        <w:spacing w:after="0" w:line="240" w:lineRule="auto"/>
        <w:ind w:left="0"/>
        <w:rPr>
          <w:rFonts w:ascii="Times New Roman" w:hAnsi="Times New Roman"/>
          <w:sz w:val="28"/>
          <w:szCs w:val="28"/>
        </w:rPr>
      </w:pPr>
      <w:r w:rsidRPr="00F428CE">
        <w:rPr>
          <w:rFonts w:ascii="Times New Roman" w:hAnsi="Times New Roman"/>
          <w:sz w:val="28"/>
          <w:szCs w:val="28"/>
        </w:rPr>
        <w:tab/>
        <w:t>1.1. Создание (реконструкция) культурно-досуговых организаций клубного типа на территориях сельских поселений Матвеево-Курганского района, развитие муниципальных библиотек.</w:t>
      </w:r>
    </w:p>
    <w:p w:rsidR="0093294A" w:rsidRPr="00F428CE" w:rsidRDefault="0093294A" w:rsidP="0093294A">
      <w:pPr>
        <w:tabs>
          <w:tab w:val="left" w:pos="426"/>
        </w:tabs>
        <w:spacing w:after="0" w:line="240" w:lineRule="auto"/>
        <w:jc w:val="both"/>
        <w:rPr>
          <w:rFonts w:ascii="Times New Roman" w:hAnsi="Times New Roman"/>
          <w:sz w:val="28"/>
          <w:szCs w:val="28"/>
        </w:rPr>
      </w:pPr>
      <w:r w:rsidRPr="00F428CE">
        <w:rPr>
          <w:rFonts w:ascii="Times New Roman" w:hAnsi="Times New Roman"/>
          <w:sz w:val="28"/>
          <w:szCs w:val="28"/>
        </w:rPr>
        <w:tab/>
        <w:t>1.2. Проведение капитального  ремонта</w:t>
      </w:r>
      <w:r w:rsidRPr="00F428CE">
        <w:rPr>
          <w:rFonts w:ascii="Times New Roman" w:hAnsi="Times New Roman"/>
          <w:b/>
          <w:sz w:val="28"/>
          <w:szCs w:val="28"/>
        </w:rPr>
        <w:t xml:space="preserve"> </w:t>
      </w:r>
      <w:r w:rsidRPr="00F428CE">
        <w:rPr>
          <w:rFonts w:ascii="Times New Roman" w:hAnsi="Times New Roman"/>
          <w:sz w:val="28"/>
          <w:szCs w:val="28"/>
        </w:rPr>
        <w:t xml:space="preserve">учреждений культуры  с целью качественного улучшения культурной среды района для населения. </w:t>
      </w:r>
    </w:p>
    <w:p w:rsidR="0093294A" w:rsidRPr="00F428CE" w:rsidRDefault="0093294A" w:rsidP="0093294A">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2. «Творческие люди»:</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2.1 Создание условий для самореализации и раскрытия талантов каждого человека путем оснащения специализированным оборудованием и музыкальными инструментами детской школы  искусств, библиотек,  культурно-досуговых учреждений; </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2.2. Создание условий развития и пополнения кадрового потенциала для разработки и реализации новых форм работы и технологий в отрасли культуры;</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2.3. Укрепление гражданской идентичности на основе духовно-нравственных и культурных ценностей путем создания условий для творческого саморазвития и раскрытия таланта каждого гражданина, а также поддержки культурных инициатив;</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2.4. Создание условий для поддержки творческих инициатив населения, творческих союзов, выдающихся деятелей и организаций в отрасли культуры;</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2.5. Продвижение талантливой молодежи в сфере музыкального искусства;</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3. «Цифровая культура»:</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3.1. Внедрение и распространение новых информационных продуктов и технологий в учреждениях культуры (электронных музейных библиотек, электронного научно-справочного аппарата архивных фондов, интерактивных тематических экспозиций, виртуальных тематических коллекций и выставок, компьютерных инсталляций, виртуального концертного зала и т. д.).</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Вовлечение читателей библиотек в активное использование виртуальных читальных залов электронных библиотек ЛитРес и НЭБ.</w:t>
      </w:r>
    </w:p>
    <w:p w:rsidR="0093294A" w:rsidRPr="00F428CE" w:rsidRDefault="0093294A" w:rsidP="0093294A">
      <w:pPr>
        <w:pStyle w:val="a3"/>
        <w:tabs>
          <w:tab w:val="left" w:pos="426"/>
        </w:tabs>
        <w:spacing w:after="0" w:line="240" w:lineRule="auto"/>
        <w:ind w:left="0"/>
        <w:jc w:val="both"/>
      </w:pPr>
      <w:r w:rsidRPr="00F428CE">
        <w:rPr>
          <w:rFonts w:ascii="Times New Roman" w:hAnsi="Times New Roman"/>
          <w:color w:val="FF0000"/>
          <w:sz w:val="28"/>
          <w:szCs w:val="28"/>
        </w:rPr>
        <w:tab/>
      </w:r>
      <w:r w:rsidRPr="00F428CE">
        <w:rPr>
          <w:rFonts w:ascii="Times New Roman" w:hAnsi="Times New Roman"/>
          <w:sz w:val="28"/>
          <w:szCs w:val="28"/>
        </w:rPr>
        <w:t>3.2. Создание свободных пространств для встреч на территории учреждений культуры (музея, библиотек) и занятий – проведение интерактивных уроков с использованием мультимедийных форматов в рамках дополнительного образования, творческое выражение экологической культуры, превращение библиотек в пространство для креативного творчества.</w:t>
      </w:r>
    </w:p>
    <w:p w:rsidR="0093294A" w:rsidRPr="00F428CE" w:rsidRDefault="0093294A" w:rsidP="0093294A">
      <w:pPr>
        <w:tabs>
          <w:tab w:val="left" w:pos="426"/>
        </w:tabs>
        <w:spacing w:after="0" w:line="240" w:lineRule="auto"/>
        <w:jc w:val="both"/>
        <w:rPr>
          <w:rFonts w:ascii="Times New Roman" w:hAnsi="Times New Roman"/>
          <w:sz w:val="28"/>
          <w:szCs w:val="28"/>
        </w:rPr>
      </w:pPr>
      <w:r w:rsidRPr="00F428CE">
        <w:rPr>
          <w:rFonts w:ascii="Times New Roman" w:hAnsi="Times New Roman"/>
          <w:sz w:val="28"/>
          <w:szCs w:val="28"/>
        </w:rPr>
        <w:tab/>
        <w:t>3.3.</w:t>
      </w:r>
      <w:r w:rsidRPr="00F428CE">
        <w:rPr>
          <w:rFonts w:ascii="Times New Roman" w:hAnsi="Times New Roman"/>
          <w:sz w:val="28"/>
          <w:szCs w:val="28"/>
        </w:rPr>
        <w:tab/>
        <w:t>Использование проекта «Донская электронная библиотека» как одного их культурных брендов региона.</w:t>
      </w:r>
    </w:p>
    <w:p w:rsidR="0093294A" w:rsidRPr="00F428CE" w:rsidRDefault="0093294A" w:rsidP="0093294A">
      <w:pPr>
        <w:tabs>
          <w:tab w:val="left" w:pos="426"/>
        </w:tabs>
        <w:spacing w:after="0" w:line="240" w:lineRule="auto"/>
        <w:jc w:val="both"/>
        <w:rPr>
          <w:rFonts w:ascii="Times New Roman" w:hAnsi="Times New Roman"/>
          <w:sz w:val="28"/>
          <w:szCs w:val="28"/>
        </w:rPr>
      </w:pPr>
      <w:r w:rsidRPr="00F428CE">
        <w:rPr>
          <w:rFonts w:ascii="Times New Roman" w:hAnsi="Times New Roman"/>
          <w:sz w:val="28"/>
          <w:szCs w:val="28"/>
        </w:rPr>
        <w:t xml:space="preserve">      3.4. Реализация проекта «Молодежное самоуправление в музее» - участники проекта занимают должности сотрудников музея: встречают гостей и ведут экскурсии, разрабатывают свои проекты, связанные с текущими выставками, вся деятельность осуществляется под руководством кураторов из числа персонала музея.</w:t>
      </w:r>
    </w:p>
    <w:p w:rsidR="00796ADD" w:rsidRPr="00F428CE" w:rsidRDefault="00796ADD" w:rsidP="00796ADD">
      <w:pPr>
        <w:pStyle w:val="15"/>
        <w:spacing w:line="240" w:lineRule="auto"/>
        <w:ind w:firstLine="0"/>
        <w:jc w:val="center"/>
        <w:rPr>
          <w:szCs w:val="28"/>
        </w:rPr>
      </w:pPr>
    </w:p>
    <w:bookmarkEnd w:id="33"/>
    <w:p w:rsidR="00A968E5" w:rsidRPr="00F428CE" w:rsidRDefault="00A968E5" w:rsidP="00A968E5">
      <w:pPr>
        <w:pStyle w:val="3"/>
        <w:numPr>
          <w:ilvl w:val="2"/>
          <w:numId w:val="12"/>
        </w:numPr>
        <w:spacing w:before="0" w:after="0" w:line="240" w:lineRule="auto"/>
        <w:jc w:val="center"/>
        <w:rPr>
          <w:b w:val="0"/>
        </w:rPr>
      </w:pPr>
      <w:r w:rsidRPr="00F428CE">
        <w:rPr>
          <w:b w:val="0"/>
        </w:rPr>
        <w:t>Казачество</w:t>
      </w:r>
    </w:p>
    <w:p w:rsidR="00A968E5" w:rsidRPr="00F428CE" w:rsidRDefault="00A968E5" w:rsidP="00A968E5">
      <w:pPr>
        <w:spacing w:after="0" w:line="240" w:lineRule="auto"/>
        <w:contextualSpacing/>
        <w:jc w:val="both"/>
        <w:rPr>
          <w:rFonts w:ascii="Times New Roman" w:hAnsi="Times New Roman"/>
          <w:b/>
          <w:sz w:val="28"/>
          <w:szCs w:val="28"/>
        </w:rPr>
      </w:pPr>
    </w:p>
    <w:p w:rsidR="00A968E5" w:rsidRPr="00F428CE" w:rsidRDefault="00A968E5" w:rsidP="00A968E5">
      <w:pPr>
        <w:spacing w:after="0" w:line="240" w:lineRule="auto"/>
        <w:ind w:firstLine="708"/>
        <w:contextualSpacing/>
        <w:jc w:val="both"/>
        <w:rPr>
          <w:rFonts w:ascii="Times New Roman" w:hAnsi="Times New Roman"/>
          <w:sz w:val="28"/>
          <w:szCs w:val="28"/>
        </w:rPr>
      </w:pPr>
      <w:r w:rsidRPr="00F428CE">
        <w:rPr>
          <w:rFonts w:ascii="Times New Roman" w:hAnsi="Times New Roman"/>
          <w:sz w:val="28"/>
          <w:szCs w:val="28"/>
        </w:rPr>
        <w:t>Состояние и тренды развития:</w:t>
      </w:r>
    </w:p>
    <w:p w:rsidR="00A968E5" w:rsidRPr="00F428CE" w:rsidRDefault="00A968E5" w:rsidP="00A968E5">
      <w:pPr>
        <w:spacing w:after="0" w:line="240" w:lineRule="auto"/>
        <w:ind w:firstLine="708"/>
        <w:jc w:val="both"/>
        <w:rPr>
          <w:rFonts w:ascii="Times New Roman" w:eastAsia="Times New Roman" w:hAnsi="Times New Roman"/>
          <w:sz w:val="28"/>
          <w:szCs w:val="28"/>
        </w:rPr>
      </w:pPr>
      <w:r w:rsidRPr="00F428CE">
        <w:rPr>
          <w:rFonts w:ascii="Times New Roman" w:hAnsi="Times New Roman"/>
          <w:sz w:val="28"/>
        </w:rPr>
        <w:t>Матвеево-Курганский район является одной из территорий</w:t>
      </w:r>
      <w:r w:rsidRPr="00F428CE">
        <w:rPr>
          <w:rFonts w:ascii="Times New Roman" w:eastAsia="Times New Roman" w:hAnsi="Times New Roman"/>
          <w:sz w:val="28"/>
          <w:szCs w:val="28"/>
        </w:rPr>
        <w:t xml:space="preserve"> исторического проживания донских казаков. Сильнейшим консолидирующим и образующим фактором Войска Донского стала государственная служба казаков.</w:t>
      </w:r>
    </w:p>
    <w:p w:rsidR="00A968E5" w:rsidRPr="00F428CE" w:rsidRDefault="00A968E5" w:rsidP="00A968E5">
      <w:pPr>
        <w:spacing w:after="0" w:line="240" w:lineRule="auto"/>
        <w:ind w:firstLine="709"/>
        <w:jc w:val="both"/>
        <w:rPr>
          <w:rFonts w:ascii="Times New Roman" w:eastAsia="Times New Roman" w:hAnsi="Times New Roman"/>
          <w:sz w:val="28"/>
          <w:szCs w:val="28"/>
        </w:rPr>
      </w:pPr>
      <w:r w:rsidRPr="00F428CE">
        <w:rPr>
          <w:rFonts w:ascii="Times New Roman" w:hAnsi="Times New Roman"/>
          <w:sz w:val="28"/>
          <w:szCs w:val="28"/>
        </w:rPr>
        <w:t xml:space="preserve">Сегодня на территории Матвеево-Курганского района зарегистрированы три казачьих общества, внесенные в государственный реестр казачьих обществ в Российской Федерации и </w:t>
      </w:r>
      <w:r w:rsidRPr="00F428CE">
        <w:rPr>
          <w:rFonts w:ascii="Times New Roman" w:eastAsia="Times New Roman" w:hAnsi="Times New Roman"/>
          <w:sz w:val="28"/>
          <w:szCs w:val="28"/>
        </w:rPr>
        <w:t>продолжающие традиции уникальной культуры донского казачества</w:t>
      </w:r>
      <w:r w:rsidRPr="00F428CE">
        <w:rPr>
          <w:rFonts w:ascii="Times New Roman" w:hAnsi="Times New Roman"/>
          <w:sz w:val="28"/>
          <w:szCs w:val="28"/>
        </w:rPr>
        <w:t xml:space="preserve">: юртовое казачье общество «Матвеево-Курганский юрт» Окружного казачьего общества Таганрогский округ войскового казачьего общества </w:t>
      </w:r>
      <w:r w:rsidRPr="00F428CE">
        <w:rPr>
          <w:rFonts w:ascii="Times New Roman" w:eastAsia="Times New Roman" w:hAnsi="Times New Roman"/>
          <w:sz w:val="28"/>
          <w:szCs w:val="28"/>
        </w:rPr>
        <w:t>«Всевеликое войско Донское», станичное казачье общество «Матвеево-Курганское»</w:t>
      </w:r>
      <w:r w:rsidRPr="00F428CE">
        <w:rPr>
          <w:rFonts w:ascii="Times New Roman" w:hAnsi="Times New Roman"/>
          <w:sz w:val="28"/>
          <w:szCs w:val="28"/>
        </w:rPr>
        <w:t xml:space="preserve"> Юртового казачьего общество «Матвеево-Курганский юрт» Окружного казачьего общества Таганрогский округ войскового казачьего общества </w:t>
      </w:r>
      <w:r w:rsidRPr="00F428CE">
        <w:rPr>
          <w:rFonts w:ascii="Times New Roman" w:eastAsia="Times New Roman" w:hAnsi="Times New Roman"/>
          <w:sz w:val="28"/>
          <w:szCs w:val="28"/>
        </w:rPr>
        <w:t xml:space="preserve">«Всевеликое войско Донское», хуторское казачье общество «Матвей» </w:t>
      </w:r>
      <w:r w:rsidRPr="00F428CE">
        <w:rPr>
          <w:rFonts w:ascii="Times New Roman" w:hAnsi="Times New Roman"/>
          <w:sz w:val="28"/>
          <w:szCs w:val="28"/>
        </w:rPr>
        <w:t xml:space="preserve">Юртового казачьего общество «Матвеево-Курганский юрт» Окружного казачьего общества Таганрогский округ войскового казачьего общества </w:t>
      </w:r>
      <w:r w:rsidRPr="00F428CE">
        <w:rPr>
          <w:rFonts w:ascii="Times New Roman" w:eastAsia="Times New Roman" w:hAnsi="Times New Roman"/>
          <w:sz w:val="28"/>
          <w:szCs w:val="28"/>
        </w:rPr>
        <w:t>«Всевеликое войско Донское».</w:t>
      </w:r>
    </w:p>
    <w:p w:rsidR="00A968E5" w:rsidRPr="00F428CE" w:rsidRDefault="00A968E5" w:rsidP="00A968E5">
      <w:pPr>
        <w:spacing w:after="0" w:line="240" w:lineRule="auto"/>
        <w:ind w:firstLine="709"/>
        <w:jc w:val="both"/>
        <w:rPr>
          <w:rFonts w:ascii="Times New Roman" w:eastAsia="Times New Roman" w:hAnsi="Times New Roman"/>
          <w:sz w:val="28"/>
          <w:szCs w:val="28"/>
        </w:rPr>
      </w:pPr>
      <w:r w:rsidRPr="00F428CE">
        <w:rPr>
          <w:rFonts w:ascii="Times New Roman" w:hAnsi="Times New Roman"/>
          <w:sz w:val="28"/>
          <w:szCs w:val="28"/>
        </w:rPr>
        <w:t xml:space="preserve">В 2021 году численность членов юртового казачьего общества «Матвеево-Курганский юрт» Окружного казачьего общества Таганрогский округ войскового казачьего общества </w:t>
      </w:r>
      <w:r w:rsidRPr="00F428CE">
        <w:rPr>
          <w:rFonts w:ascii="Times New Roman" w:eastAsia="Times New Roman" w:hAnsi="Times New Roman"/>
          <w:sz w:val="28"/>
          <w:szCs w:val="28"/>
        </w:rPr>
        <w:t>«Всевеликое войско Донское» составила 166 казаков (из них 166 казаков  приняли на себя обязательства по несению государственной службы), в том числе: станичное казачье общество «Матвеево-Курганское»</w:t>
      </w:r>
      <w:r w:rsidRPr="00F428CE">
        <w:rPr>
          <w:rFonts w:ascii="Times New Roman" w:hAnsi="Times New Roman"/>
          <w:sz w:val="28"/>
          <w:szCs w:val="28"/>
        </w:rPr>
        <w:t xml:space="preserve"> Юртового казачьего общество «Матвеево-Курганский юрт» Окружного казачьего общества Таганрогский округ войскового казачьего общества </w:t>
      </w:r>
      <w:r w:rsidRPr="00F428CE">
        <w:rPr>
          <w:rFonts w:ascii="Times New Roman" w:eastAsia="Times New Roman" w:hAnsi="Times New Roman"/>
          <w:sz w:val="28"/>
          <w:szCs w:val="28"/>
        </w:rPr>
        <w:t xml:space="preserve">«Всевеликое войско Донское» - 140 казаков (из них 140 казаков  приняли на себя обязательства по несению государственной службы), хуторское казачье общество «Матвей» </w:t>
      </w:r>
      <w:r w:rsidRPr="00F428CE">
        <w:rPr>
          <w:rFonts w:ascii="Times New Roman" w:hAnsi="Times New Roman"/>
          <w:sz w:val="28"/>
          <w:szCs w:val="28"/>
        </w:rPr>
        <w:t xml:space="preserve">Юртового казачьего общество «Матвеево-Курганский юрт» Окружного казачьего общества Таганрогский округ войскового казачьего общества </w:t>
      </w:r>
      <w:r w:rsidRPr="00F428CE">
        <w:rPr>
          <w:rFonts w:ascii="Times New Roman" w:eastAsia="Times New Roman" w:hAnsi="Times New Roman"/>
          <w:sz w:val="28"/>
          <w:szCs w:val="28"/>
        </w:rPr>
        <w:t>«Всевеликое войско Донское» - 26 казаков (из них 26 казаков  приняли на себя обязательства по несению государственной службы).</w:t>
      </w:r>
    </w:p>
    <w:p w:rsidR="00A968E5" w:rsidRPr="00F428CE" w:rsidRDefault="00A968E5" w:rsidP="00A968E5">
      <w:pPr>
        <w:spacing w:after="0" w:line="240" w:lineRule="auto"/>
        <w:ind w:firstLine="709"/>
        <w:jc w:val="right"/>
        <w:rPr>
          <w:rFonts w:ascii="Times New Roman" w:eastAsia="Times New Roman" w:hAnsi="Times New Roman"/>
          <w:sz w:val="28"/>
          <w:szCs w:val="28"/>
        </w:rPr>
      </w:pPr>
      <w:r w:rsidRPr="00F428CE">
        <w:rPr>
          <w:rFonts w:ascii="Times New Roman" w:eastAsia="Times New Roman" w:hAnsi="Times New Roman"/>
          <w:sz w:val="28"/>
          <w:szCs w:val="28"/>
        </w:rPr>
        <w:t>Таблица № 16</w:t>
      </w:r>
    </w:p>
    <w:p w:rsidR="00A968E5" w:rsidRPr="00F428CE" w:rsidRDefault="00A968E5" w:rsidP="00A968E5">
      <w:pPr>
        <w:spacing w:after="0" w:line="240" w:lineRule="auto"/>
        <w:ind w:firstLine="709"/>
        <w:jc w:val="right"/>
        <w:rPr>
          <w:rFonts w:ascii="Times New Roman" w:eastAsia="Times New Roman" w:hAnsi="Times New Roman"/>
          <w:bCs/>
          <w:sz w:val="28"/>
          <w:szCs w:val="28"/>
        </w:rPr>
      </w:pPr>
    </w:p>
    <w:p w:rsidR="00A968E5" w:rsidRPr="00F428CE" w:rsidRDefault="00A968E5" w:rsidP="00A968E5">
      <w:pPr>
        <w:spacing w:after="0" w:line="240" w:lineRule="auto"/>
        <w:ind w:firstLine="709"/>
        <w:contextualSpacing/>
        <w:jc w:val="center"/>
        <w:rPr>
          <w:rFonts w:ascii="Times New Roman" w:hAnsi="Times New Roman"/>
          <w:bCs/>
          <w:sz w:val="28"/>
          <w:szCs w:val="28"/>
        </w:rPr>
      </w:pPr>
      <w:r w:rsidRPr="00F428CE">
        <w:rPr>
          <w:rFonts w:ascii="Times New Roman" w:hAnsi="Times New Roman"/>
          <w:bCs/>
          <w:sz w:val="28"/>
          <w:szCs w:val="28"/>
        </w:rPr>
        <w:t xml:space="preserve">Динамика ключевых показателей развития сферы казачества </w:t>
      </w:r>
    </w:p>
    <w:p w:rsidR="00A968E5" w:rsidRPr="00F428CE" w:rsidRDefault="00A968E5" w:rsidP="00A968E5">
      <w:pPr>
        <w:spacing w:after="0" w:line="240" w:lineRule="auto"/>
        <w:ind w:firstLine="709"/>
        <w:contextualSpacing/>
        <w:jc w:val="center"/>
        <w:rPr>
          <w:rFonts w:ascii="Times New Roman" w:hAnsi="Times New Roman"/>
          <w:bCs/>
          <w:sz w:val="28"/>
          <w:szCs w:val="28"/>
        </w:rPr>
      </w:pPr>
      <w:r w:rsidRPr="00F428CE">
        <w:rPr>
          <w:rFonts w:ascii="Times New Roman" w:hAnsi="Times New Roman"/>
          <w:bCs/>
          <w:sz w:val="28"/>
          <w:szCs w:val="28"/>
        </w:rPr>
        <w:t>в Матвеево-Курганском районе в 2014-2021 годах</w:t>
      </w:r>
    </w:p>
    <w:p w:rsidR="00A968E5" w:rsidRPr="00F428CE" w:rsidRDefault="00A968E5" w:rsidP="00A968E5">
      <w:pPr>
        <w:spacing w:after="0" w:line="240" w:lineRule="auto"/>
        <w:ind w:firstLine="709"/>
        <w:contextualSpacing/>
        <w:jc w:val="center"/>
        <w:rPr>
          <w:rFonts w:ascii="Times New Roman" w:hAnsi="Times New Roman"/>
          <w:bCs/>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984"/>
        <w:gridCol w:w="856"/>
        <w:gridCol w:w="848"/>
        <w:gridCol w:w="854"/>
        <w:gridCol w:w="848"/>
        <w:gridCol w:w="708"/>
        <w:gridCol w:w="852"/>
        <w:gridCol w:w="852"/>
      </w:tblGrid>
      <w:tr w:rsidR="00A968E5" w:rsidRPr="00F428CE" w:rsidTr="00280332">
        <w:tc>
          <w:tcPr>
            <w:tcW w:w="1407" w:type="pct"/>
          </w:tcPr>
          <w:p w:rsidR="00A968E5" w:rsidRPr="00F428CE" w:rsidRDefault="00A968E5" w:rsidP="00280332">
            <w:pPr>
              <w:spacing w:after="0" w:line="240" w:lineRule="auto"/>
              <w:contextualSpacing/>
              <w:jc w:val="both"/>
              <w:rPr>
                <w:rFonts w:ascii="Times New Roman" w:hAnsi="Times New Roman"/>
                <w:bCs/>
                <w:sz w:val="24"/>
                <w:szCs w:val="24"/>
                <w:lang w:eastAsia="ru-RU"/>
              </w:rPr>
            </w:pPr>
          </w:p>
        </w:tc>
        <w:tc>
          <w:tcPr>
            <w:tcW w:w="52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2014</w:t>
            </w:r>
          </w:p>
        </w:tc>
        <w:tc>
          <w:tcPr>
            <w:tcW w:w="452"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2015</w:t>
            </w:r>
          </w:p>
        </w:tc>
        <w:tc>
          <w:tcPr>
            <w:tcW w:w="448"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2016</w:t>
            </w:r>
          </w:p>
        </w:tc>
        <w:tc>
          <w:tcPr>
            <w:tcW w:w="451"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2017</w:t>
            </w:r>
          </w:p>
        </w:tc>
        <w:tc>
          <w:tcPr>
            <w:tcW w:w="448"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2018</w:t>
            </w:r>
          </w:p>
        </w:tc>
        <w:tc>
          <w:tcPr>
            <w:tcW w:w="374"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2019</w:t>
            </w:r>
          </w:p>
        </w:tc>
        <w:tc>
          <w:tcPr>
            <w:tcW w:w="45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2020</w:t>
            </w:r>
          </w:p>
        </w:tc>
        <w:tc>
          <w:tcPr>
            <w:tcW w:w="45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2021</w:t>
            </w:r>
          </w:p>
        </w:tc>
      </w:tr>
      <w:tr w:rsidR="00A968E5" w:rsidRPr="00F428CE" w:rsidTr="00280332">
        <w:tc>
          <w:tcPr>
            <w:tcW w:w="5000" w:type="pct"/>
            <w:gridSpan w:val="9"/>
          </w:tcPr>
          <w:p w:rsidR="00A968E5" w:rsidRPr="00F428CE" w:rsidRDefault="00A968E5" w:rsidP="00280332">
            <w:pPr>
              <w:spacing w:after="0" w:line="226" w:lineRule="auto"/>
              <w:jc w:val="center"/>
              <w:rPr>
                <w:rFonts w:ascii="Times New Roman" w:hAnsi="Times New Roman"/>
                <w:sz w:val="24"/>
                <w:szCs w:val="24"/>
              </w:rPr>
            </w:pPr>
            <w:r w:rsidRPr="00F428CE">
              <w:rPr>
                <w:rFonts w:ascii="Times New Roman" w:hAnsi="Times New Roman"/>
                <w:sz w:val="24"/>
                <w:szCs w:val="24"/>
              </w:rPr>
              <w:t>Численность членов казачьих обществ, привлеченных</w:t>
            </w:r>
          </w:p>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sz w:val="24"/>
                <w:szCs w:val="24"/>
              </w:rPr>
              <w:t>к несению службы на территории Матвеево-Курганского района (человек)</w:t>
            </w:r>
          </w:p>
        </w:tc>
      </w:tr>
      <w:tr w:rsidR="00A968E5" w:rsidRPr="00F428CE" w:rsidTr="00280332">
        <w:tc>
          <w:tcPr>
            <w:tcW w:w="1407" w:type="pct"/>
          </w:tcPr>
          <w:p w:rsidR="00A968E5" w:rsidRPr="00F428CE" w:rsidRDefault="00A968E5" w:rsidP="00280332">
            <w:pPr>
              <w:spacing w:after="0" w:line="240" w:lineRule="auto"/>
              <w:contextualSpacing/>
              <w:jc w:val="both"/>
              <w:rPr>
                <w:rFonts w:ascii="Times New Roman" w:hAnsi="Times New Roman"/>
                <w:bCs/>
                <w:sz w:val="24"/>
                <w:szCs w:val="24"/>
                <w:lang w:eastAsia="ru-RU"/>
              </w:rPr>
            </w:pPr>
            <w:r w:rsidRPr="00F428CE">
              <w:rPr>
                <w:rFonts w:ascii="Times New Roman" w:hAnsi="Times New Roman"/>
                <w:bCs/>
                <w:sz w:val="24"/>
                <w:szCs w:val="24"/>
                <w:lang w:eastAsia="ru-RU"/>
              </w:rPr>
              <w:t>Матвеево-Курганский район</w:t>
            </w:r>
          </w:p>
        </w:tc>
        <w:tc>
          <w:tcPr>
            <w:tcW w:w="52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302</w:t>
            </w:r>
          </w:p>
        </w:tc>
        <w:tc>
          <w:tcPr>
            <w:tcW w:w="452"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302</w:t>
            </w:r>
          </w:p>
        </w:tc>
        <w:tc>
          <w:tcPr>
            <w:tcW w:w="448"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302</w:t>
            </w:r>
          </w:p>
        </w:tc>
        <w:tc>
          <w:tcPr>
            <w:tcW w:w="451"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302</w:t>
            </w:r>
          </w:p>
        </w:tc>
        <w:tc>
          <w:tcPr>
            <w:tcW w:w="448"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280</w:t>
            </w:r>
          </w:p>
        </w:tc>
        <w:tc>
          <w:tcPr>
            <w:tcW w:w="374"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230</w:t>
            </w:r>
          </w:p>
        </w:tc>
        <w:tc>
          <w:tcPr>
            <w:tcW w:w="45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166</w:t>
            </w:r>
          </w:p>
        </w:tc>
        <w:tc>
          <w:tcPr>
            <w:tcW w:w="45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166</w:t>
            </w:r>
          </w:p>
        </w:tc>
      </w:tr>
      <w:tr w:rsidR="00A968E5" w:rsidRPr="00F428CE" w:rsidTr="00280332">
        <w:tc>
          <w:tcPr>
            <w:tcW w:w="5000" w:type="pct"/>
            <w:gridSpan w:val="9"/>
          </w:tcPr>
          <w:p w:rsidR="00A968E5" w:rsidRPr="00F428CE" w:rsidRDefault="00A968E5" w:rsidP="00280332">
            <w:pPr>
              <w:spacing w:after="0" w:line="226" w:lineRule="auto"/>
              <w:jc w:val="center"/>
              <w:rPr>
                <w:rFonts w:ascii="Times New Roman" w:hAnsi="Times New Roman"/>
                <w:sz w:val="24"/>
                <w:szCs w:val="24"/>
              </w:rPr>
            </w:pPr>
            <w:r w:rsidRPr="00F428CE">
              <w:rPr>
                <w:rFonts w:ascii="Times New Roman" w:hAnsi="Times New Roman"/>
                <w:sz w:val="24"/>
                <w:szCs w:val="24"/>
              </w:rPr>
              <w:t>Количество договоров (соглашений)</w:t>
            </w:r>
          </w:p>
          <w:p w:rsidR="00A968E5" w:rsidRPr="00F428CE" w:rsidRDefault="00A968E5" w:rsidP="00280332">
            <w:pPr>
              <w:spacing w:after="0" w:line="226" w:lineRule="auto"/>
              <w:jc w:val="center"/>
              <w:rPr>
                <w:rFonts w:ascii="Times New Roman" w:hAnsi="Times New Roman"/>
                <w:sz w:val="24"/>
                <w:szCs w:val="24"/>
              </w:rPr>
            </w:pPr>
            <w:r w:rsidRPr="00F428CE">
              <w:rPr>
                <w:rFonts w:ascii="Times New Roman" w:hAnsi="Times New Roman"/>
                <w:sz w:val="24"/>
                <w:szCs w:val="24"/>
              </w:rPr>
              <w:t>по оказанию содействия в осуществлении установленных</w:t>
            </w:r>
          </w:p>
          <w:p w:rsidR="00A968E5" w:rsidRPr="00F428CE" w:rsidRDefault="00A968E5" w:rsidP="00280332">
            <w:pPr>
              <w:spacing w:after="0" w:line="226" w:lineRule="auto"/>
              <w:jc w:val="center"/>
              <w:rPr>
                <w:rFonts w:ascii="Times New Roman" w:hAnsi="Times New Roman"/>
                <w:bCs/>
                <w:sz w:val="24"/>
                <w:szCs w:val="24"/>
                <w:lang w:eastAsia="ru-RU"/>
              </w:rPr>
            </w:pPr>
            <w:r w:rsidRPr="00F428CE">
              <w:rPr>
                <w:rFonts w:ascii="Times New Roman" w:hAnsi="Times New Roman"/>
                <w:sz w:val="24"/>
                <w:szCs w:val="24"/>
              </w:rPr>
              <w:t xml:space="preserve"> задач и функций органам местного самоуправления в составе казачьих дружин</w:t>
            </w:r>
          </w:p>
        </w:tc>
      </w:tr>
      <w:tr w:rsidR="00A968E5" w:rsidRPr="00F428CE" w:rsidTr="00280332">
        <w:tc>
          <w:tcPr>
            <w:tcW w:w="1407" w:type="pct"/>
          </w:tcPr>
          <w:p w:rsidR="00A968E5" w:rsidRPr="00F428CE" w:rsidRDefault="00A968E5" w:rsidP="00280332">
            <w:pPr>
              <w:spacing w:after="0" w:line="240" w:lineRule="auto"/>
              <w:contextualSpacing/>
              <w:jc w:val="both"/>
              <w:rPr>
                <w:rFonts w:ascii="Times New Roman" w:hAnsi="Times New Roman"/>
                <w:bCs/>
                <w:sz w:val="24"/>
                <w:szCs w:val="24"/>
                <w:lang w:eastAsia="ru-RU"/>
              </w:rPr>
            </w:pPr>
            <w:r w:rsidRPr="00F428CE">
              <w:rPr>
                <w:rFonts w:ascii="Times New Roman" w:hAnsi="Times New Roman"/>
                <w:bCs/>
                <w:sz w:val="24"/>
                <w:szCs w:val="24"/>
                <w:lang w:eastAsia="ru-RU"/>
              </w:rPr>
              <w:t>Матвеево-Курганский район</w:t>
            </w:r>
          </w:p>
        </w:tc>
        <w:tc>
          <w:tcPr>
            <w:tcW w:w="52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w:t>
            </w:r>
          </w:p>
        </w:tc>
        <w:tc>
          <w:tcPr>
            <w:tcW w:w="452"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w:t>
            </w:r>
          </w:p>
        </w:tc>
        <w:tc>
          <w:tcPr>
            <w:tcW w:w="448"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w:t>
            </w:r>
          </w:p>
        </w:tc>
        <w:tc>
          <w:tcPr>
            <w:tcW w:w="451"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w:t>
            </w:r>
          </w:p>
        </w:tc>
        <w:tc>
          <w:tcPr>
            <w:tcW w:w="448"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w:t>
            </w:r>
          </w:p>
        </w:tc>
        <w:tc>
          <w:tcPr>
            <w:tcW w:w="374"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w:t>
            </w:r>
          </w:p>
        </w:tc>
        <w:tc>
          <w:tcPr>
            <w:tcW w:w="450" w:type="pct"/>
          </w:tcPr>
          <w:p w:rsidR="00A968E5" w:rsidRPr="00F428CE" w:rsidRDefault="00A968E5" w:rsidP="00280332">
            <w:pPr>
              <w:spacing w:after="0" w:line="240" w:lineRule="auto"/>
              <w:contextualSpacing/>
              <w:jc w:val="center"/>
              <w:rPr>
                <w:rFonts w:ascii="Times New Roman" w:hAnsi="Times New Roman"/>
                <w:bCs/>
                <w:sz w:val="24"/>
                <w:szCs w:val="24"/>
                <w:lang w:eastAsia="ru-RU"/>
              </w:rPr>
            </w:pPr>
            <w:r w:rsidRPr="00F428CE">
              <w:rPr>
                <w:rFonts w:ascii="Times New Roman" w:hAnsi="Times New Roman"/>
                <w:bCs/>
                <w:sz w:val="24"/>
                <w:szCs w:val="24"/>
                <w:lang w:eastAsia="ru-RU"/>
              </w:rPr>
              <w:t>1</w:t>
            </w:r>
          </w:p>
        </w:tc>
        <w:tc>
          <w:tcPr>
            <w:tcW w:w="450" w:type="pct"/>
          </w:tcPr>
          <w:p w:rsidR="00A968E5" w:rsidRPr="00F428CE" w:rsidRDefault="00A968E5" w:rsidP="00280332">
            <w:pPr>
              <w:spacing w:after="0" w:line="240" w:lineRule="auto"/>
              <w:contextualSpacing/>
              <w:jc w:val="center"/>
              <w:rPr>
                <w:rFonts w:ascii="Times New Roman" w:hAnsi="Times New Roman"/>
                <w:sz w:val="24"/>
                <w:szCs w:val="24"/>
                <w:lang w:eastAsia="ru-RU"/>
              </w:rPr>
            </w:pPr>
            <w:r w:rsidRPr="00F428CE">
              <w:rPr>
                <w:rFonts w:ascii="Times New Roman" w:hAnsi="Times New Roman"/>
                <w:sz w:val="24"/>
                <w:szCs w:val="24"/>
                <w:lang w:eastAsia="ru-RU"/>
              </w:rPr>
              <w:t>1</w:t>
            </w:r>
          </w:p>
        </w:tc>
      </w:tr>
    </w:tbl>
    <w:p w:rsidR="00A968E5" w:rsidRPr="00F428CE" w:rsidRDefault="00A968E5" w:rsidP="00A968E5">
      <w:pPr>
        <w:spacing w:after="0" w:line="240" w:lineRule="auto"/>
        <w:ind w:firstLine="708"/>
        <w:rPr>
          <w:rFonts w:ascii="Times New Roman" w:hAnsi="Times New Roman"/>
          <w:sz w:val="28"/>
        </w:rPr>
      </w:pPr>
    </w:p>
    <w:p w:rsidR="00A968E5" w:rsidRPr="00F428CE" w:rsidRDefault="00A968E5" w:rsidP="00A968E5">
      <w:pPr>
        <w:widowControl w:val="0"/>
        <w:tabs>
          <w:tab w:val="center" w:pos="4875"/>
          <w:tab w:val="left" w:pos="7125"/>
        </w:tabs>
        <w:spacing w:after="0" w:line="226" w:lineRule="auto"/>
        <w:ind w:firstLine="709"/>
        <w:jc w:val="both"/>
        <w:rPr>
          <w:rFonts w:ascii="Times New Roman" w:hAnsi="Times New Roman"/>
          <w:sz w:val="28"/>
          <w:szCs w:val="28"/>
        </w:rPr>
      </w:pPr>
      <w:r w:rsidRPr="00F428CE">
        <w:rPr>
          <w:rFonts w:ascii="Times New Roman" w:hAnsi="Times New Roman"/>
          <w:sz w:val="28"/>
          <w:szCs w:val="28"/>
        </w:rPr>
        <w:t>В районе действует 6 образовательных организаций со статусом «казачье», численность обучающихся в которых составляет 568 человек (из них в детских садах – 402, казачьем общеобразовательном учреждении – 166).</w:t>
      </w:r>
    </w:p>
    <w:p w:rsidR="00A968E5" w:rsidRPr="00F428CE" w:rsidRDefault="00A968E5" w:rsidP="00A968E5">
      <w:pPr>
        <w:widowControl w:val="0"/>
        <w:tabs>
          <w:tab w:val="center" w:pos="4875"/>
          <w:tab w:val="left" w:pos="7125"/>
        </w:tabs>
        <w:spacing w:after="0" w:line="226" w:lineRule="auto"/>
        <w:ind w:firstLine="709"/>
        <w:jc w:val="both"/>
        <w:rPr>
          <w:rFonts w:ascii="Times New Roman" w:hAnsi="Times New Roman"/>
          <w:sz w:val="28"/>
          <w:szCs w:val="28"/>
        </w:rPr>
      </w:pPr>
      <w:r w:rsidRPr="00F428CE">
        <w:rPr>
          <w:rFonts w:ascii="Times New Roman" w:hAnsi="Times New Roman"/>
          <w:sz w:val="28"/>
          <w:szCs w:val="28"/>
        </w:rPr>
        <w:t>Учрежденная Войском Донским некоммерческая организация «Казачья детско-молодежная региональная общественная организация «Донцы» (далее – КДМО «Донцы») выполняет задачи военно-патриотического, духовно-нравственного и физического воспитания молодежи.</w:t>
      </w:r>
    </w:p>
    <w:p w:rsidR="00A968E5" w:rsidRPr="00F428CE" w:rsidRDefault="00A968E5" w:rsidP="00A968E5">
      <w:pPr>
        <w:widowControl w:val="0"/>
        <w:tabs>
          <w:tab w:val="center" w:pos="4875"/>
          <w:tab w:val="left" w:pos="7125"/>
        </w:tabs>
        <w:spacing w:line="226" w:lineRule="auto"/>
        <w:ind w:firstLine="709"/>
        <w:jc w:val="both"/>
        <w:rPr>
          <w:rFonts w:ascii="Times New Roman" w:hAnsi="Times New Roman"/>
          <w:sz w:val="28"/>
          <w:szCs w:val="28"/>
        </w:rPr>
      </w:pPr>
      <w:r w:rsidRPr="00F428CE">
        <w:rPr>
          <w:rFonts w:ascii="Times New Roman" w:hAnsi="Times New Roman"/>
          <w:sz w:val="28"/>
          <w:szCs w:val="28"/>
        </w:rPr>
        <w:t>Донское казачество признано субъектом общественно-политической жизни региона и в пределах своей компетенции успешно решает многие социально-политические вопросы.</w:t>
      </w:r>
    </w:p>
    <w:p w:rsidR="00A968E5" w:rsidRPr="00F428CE" w:rsidRDefault="00A968E5" w:rsidP="00A968E5">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Ключевые проблемы.</w:t>
      </w:r>
    </w:p>
    <w:p w:rsidR="00A968E5" w:rsidRPr="00F428CE" w:rsidRDefault="00A968E5" w:rsidP="00A968E5">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1. Низкий уровень использования потенциала казачьих обществ федеральными органами исполнительной власти и (или) их территориальными органами.</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hAnsi="Times New Roman"/>
          <w:bCs/>
          <w:sz w:val="28"/>
          <w:szCs w:val="28"/>
        </w:rPr>
        <w:t>Стратегией</w:t>
      </w:r>
      <w:r w:rsidRPr="00F428CE">
        <w:rPr>
          <w:rFonts w:ascii="Times New Roman" w:hAnsi="Times New Roman"/>
          <w:sz w:val="28"/>
          <w:szCs w:val="28"/>
        </w:rPr>
        <w:t xml:space="preserve"> развития </w:t>
      </w:r>
      <w:r w:rsidRPr="00F428CE">
        <w:rPr>
          <w:rFonts w:ascii="Times New Roman" w:hAnsi="Times New Roman"/>
          <w:bCs/>
          <w:sz w:val="28"/>
          <w:szCs w:val="28"/>
        </w:rPr>
        <w:t>государственной</w:t>
      </w:r>
      <w:r w:rsidRPr="00F428CE">
        <w:rPr>
          <w:rFonts w:ascii="Times New Roman" w:hAnsi="Times New Roman"/>
          <w:sz w:val="28"/>
          <w:szCs w:val="28"/>
        </w:rPr>
        <w:t xml:space="preserve"> политики Российской Федерации в отношении российского казачества до 2020 года, утвержденной Президентом Российской Федерации от 15.09.2012 № Пр-2789, планами по ее реализации в 2014-2016, 2017-2020 годах </w:t>
      </w:r>
      <w:r w:rsidRPr="00F428CE">
        <w:rPr>
          <w:rFonts w:ascii="Times New Roman" w:hAnsi="Times New Roman"/>
          <w:kern w:val="2"/>
          <w:sz w:val="28"/>
          <w:szCs w:val="28"/>
        </w:rPr>
        <w:t xml:space="preserve">предусмотрено привлечение членов реестровых казачьих обществ к несению государственной и иной службы федеральными органами исполнительной власти в рамках заключенных договоров и соглашений с МВД России, ФСБ России, МЧС России и другими ведомствами в пределах средств, направляемых из федерального бюджета. До настоящего времени на возмездной основе члены казачьих обществ не привлекались </w:t>
      </w:r>
      <w:r w:rsidRPr="00F428CE">
        <w:rPr>
          <w:rFonts w:ascii="Times New Roman" w:hAnsi="Times New Roman"/>
          <w:sz w:val="28"/>
          <w:szCs w:val="28"/>
        </w:rPr>
        <w:t>к оказанию содействия федеральным органам исполнительной власти и (или) их территориальным органам.</w:t>
      </w:r>
    </w:p>
    <w:p w:rsidR="00A968E5" w:rsidRPr="00F428CE" w:rsidRDefault="00A968E5" w:rsidP="00A968E5">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2. Недостаточная численность молодежи среди членов казачьих обществ.</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Особая роль в казачьих обществах принадлежит молодежи как наиболее активной социальной группе, способной в перспективе обеспечить реализацию ключевых направлений развития донского казачества. Вовлечению молодежи в казачьи организации в значительной мере способствует выполняемый КДМО «Донцы» массив мероприятий, направленных на популяризацию </w:t>
      </w:r>
      <w:r w:rsidRPr="00F428CE">
        <w:rPr>
          <w:rFonts w:ascii="Times New Roman" w:eastAsia="Times New Roman" w:hAnsi="Times New Roman"/>
          <w:sz w:val="28"/>
          <w:szCs w:val="28"/>
        </w:rPr>
        <w:t>боевых традиций отечественной армии, исторических ценностей донского казачьего войска, воспитание подрастающего поколения в духе патриотизма. Однако отношение о</w:t>
      </w:r>
      <w:r w:rsidRPr="00F428CE">
        <w:rPr>
          <w:rFonts w:ascii="Times New Roman" w:hAnsi="Times New Roman"/>
          <w:sz w:val="28"/>
          <w:szCs w:val="28"/>
        </w:rPr>
        <w:t xml:space="preserve">бщей численности организации </w:t>
      </w:r>
      <w:r w:rsidRPr="00F428CE">
        <w:rPr>
          <w:rFonts w:ascii="Times New Roman" w:eastAsia="Times New Roman" w:hAnsi="Times New Roman"/>
          <w:sz w:val="28"/>
          <w:szCs w:val="28"/>
        </w:rPr>
        <w:t xml:space="preserve">к количеству молодых граждан в возрасте от 8 до 30 лет, зарегистрированных в Матвеево-Курганском районе, </w:t>
      </w:r>
      <w:r w:rsidRPr="00F428CE">
        <w:rPr>
          <w:rFonts w:ascii="Times New Roman" w:hAnsi="Times New Roman"/>
          <w:sz w:val="28"/>
          <w:szCs w:val="28"/>
        </w:rPr>
        <w:t>составляет только 0,5 %. Вследствие недостаточного числа молодежи, стремящейся вступить в казачьи общества по достижению совершеннолетия, средний возраст членов казачьих обществ поступательно увеличивается.</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Этнокультурная идентификация.</w:t>
      </w:r>
    </w:p>
    <w:p w:rsidR="00A968E5" w:rsidRPr="00F428CE" w:rsidRDefault="00A968E5" w:rsidP="00A968E5">
      <w:pPr>
        <w:suppressAutoHyphens/>
        <w:spacing w:after="0" w:line="240" w:lineRule="auto"/>
        <w:ind w:firstLine="709"/>
        <w:jc w:val="both"/>
        <w:rPr>
          <w:rFonts w:ascii="Times New Roman" w:eastAsia="SimSun" w:hAnsi="Times New Roman"/>
          <w:kern w:val="2"/>
          <w:sz w:val="28"/>
          <w:lang w:eastAsia="ar-SA"/>
        </w:rPr>
      </w:pPr>
      <w:r w:rsidRPr="00F428CE">
        <w:rPr>
          <w:rFonts w:ascii="Times New Roman" w:eastAsia="SimSun" w:hAnsi="Times New Roman"/>
          <w:bCs/>
          <w:kern w:val="2"/>
          <w:sz w:val="28"/>
          <w:szCs w:val="28"/>
          <w:lang w:eastAsia="ar-SA"/>
        </w:rPr>
        <w:t xml:space="preserve">Реализуемая государственная политика, содействующая </w:t>
      </w:r>
      <w:r w:rsidRPr="00F428CE">
        <w:rPr>
          <w:rFonts w:ascii="Times New Roman" w:eastAsia="Times New Roman" w:hAnsi="Times New Roman"/>
          <w:bCs/>
          <w:kern w:val="2"/>
          <w:sz w:val="28"/>
          <w:szCs w:val="28"/>
        </w:rPr>
        <w:t xml:space="preserve">развитию и консолидации российского казачества, </w:t>
      </w:r>
      <w:r w:rsidRPr="00F428CE">
        <w:rPr>
          <w:rFonts w:ascii="Times New Roman" w:eastAsia="SimSun" w:hAnsi="Times New Roman"/>
          <w:bCs/>
          <w:kern w:val="2"/>
          <w:sz w:val="28"/>
          <w:szCs w:val="28"/>
          <w:lang w:eastAsia="ar-SA"/>
        </w:rPr>
        <w:t xml:space="preserve">организации государственной и иной службы членов казачьих обществ, внесенных в государственный реестр казачьих обществ в Российской Федерации, </w:t>
      </w:r>
      <w:r w:rsidRPr="00F428CE">
        <w:rPr>
          <w:rFonts w:ascii="Times New Roman" w:eastAsia="Times New Roman" w:hAnsi="Times New Roman"/>
          <w:bCs/>
          <w:kern w:val="2"/>
          <w:sz w:val="28"/>
          <w:szCs w:val="28"/>
        </w:rPr>
        <w:t xml:space="preserve">усиливает роль казачества в решении задач государственного, регионального и местного значения. </w:t>
      </w:r>
      <w:r w:rsidRPr="00F428CE">
        <w:rPr>
          <w:rFonts w:ascii="Times New Roman" w:eastAsia="SimSun" w:hAnsi="Times New Roman"/>
          <w:bCs/>
          <w:kern w:val="2"/>
          <w:sz w:val="28"/>
          <w:szCs w:val="28"/>
          <w:lang w:eastAsia="ar-SA"/>
        </w:rPr>
        <w:t xml:space="preserve">По персональной численности, организованности и популярности среди населения казачество стало заметным фактором влияния на общественные процессы. </w:t>
      </w:r>
      <w:r w:rsidRPr="00F428CE">
        <w:rPr>
          <w:rFonts w:ascii="Times New Roman" w:eastAsia="SimSun" w:hAnsi="Times New Roman"/>
          <w:bCs/>
          <w:kern w:val="2"/>
          <w:sz w:val="28"/>
          <w:lang w:eastAsia="ar-SA"/>
        </w:rPr>
        <w:t>С развитием интереса к самобытной культуре донских казаков</w:t>
      </w:r>
      <w:r w:rsidRPr="00F428CE">
        <w:rPr>
          <w:rFonts w:ascii="Times New Roman" w:eastAsia="SimSun" w:hAnsi="Times New Roman"/>
          <w:kern w:val="2"/>
          <w:sz w:val="28"/>
          <w:lang w:eastAsia="ar-SA"/>
        </w:rPr>
        <w:t xml:space="preserve"> и наличествующей тенденцией возрастающего внимания россиян к истории страны и малой родины увеличивается число граждан, идентифицирующих себя с казачеством.</w:t>
      </w:r>
    </w:p>
    <w:p w:rsidR="00A968E5" w:rsidRPr="00F428CE" w:rsidRDefault="00A968E5" w:rsidP="00A968E5">
      <w:pPr>
        <w:spacing w:after="0" w:line="240" w:lineRule="auto"/>
        <w:ind w:firstLine="709"/>
        <w:jc w:val="both"/>
        <w:rPr>
          <w:rFonts w:ascii="Times New Roman" w:eastAsia="Times New Roman" w:hAnsi="Times New Roman"/>
          <w:sz w:val="28"/>
          <w:szCs w:val="28"/>
        </w:rPr>
      </w:pPr>
      <w:r w:rsidRPr="00F428CE">
        <w:rPr>
          <w:rFonts w:ascii="Times New Roman" w:eastAsia="Times New Roman" w:hAnsi="Times New Roman"/>
          <w:sz w:val="28"/>
          <w:szCs w:val="28"/>
        </w:rPr>
        <w:t>2. Активизация социальной роли казачьих обществ через становление и развитие государственной или иной службы.</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Ключевое воздействие на </w:t>
      </w:r>
      <w:r w:rsidRPr="00F428CE">
        <w:rPr>
          <w:rFonts w:ascii="Times New Roman" w:eastAsia="Times New Roman" w:hAnsi="Times New Roman"/>
          <w:sz w:val="28"/>
          <w:szCs w:val="28"/>
        </w:rPr>
        <w:t>организационные и интеграционные процессы в российском казачестве оказало формирование</w:t>
      </w:r>
      <w:r w:rsidRPr="00F428CE">
        <w:rPr>
          <w:rFonts w:ascii="Times New Roman" w:hAnsi="Times New Roman"/>
          <w:sz w:val="28"/>
          <w:szCs w:val="28"/>
        </w:rPr>
        <w:t xml:space="preserve"> нормативно-правовой базы</w:t>
      </w:r>
      <w:r w:rsidRPr="00F428CE">
        <w:rPr>
          <w:rFonts w:ascii="Times New Roman" w:eastAsia="Times New Roman" w:hAnsi="Times New Roman"/>
          <w:sz w:val="28"/>
          <w:szCs w:val="28"/>
        </w:rPr>
        <w:t xml:space="preserve"> о </w:t>
      </w:r>
      <w:r w:rsidRPr="00F428CE">
        <w:rPr>
          <w:rFonts w:ascii="Times New Roman" w:hAnsi="Times New Roman"/>
          <w:sz w:val="28"/>
          <w:szCs w:val="28"/>
        </w:rPr>
        <w:t xml:space="preserve">государственном реестре казачьих обществ в Российской Федерации и привлечении членов внесенных в реестр казачьих обществ к государственной и иной службе. Тенденциозно возрастает рост масштаба и сложности задач, возлагаемых на реестровые войсковые казачьи общества. </w:t>
      </w:r>
    </w:p>
    <w:p w:rsidR="00A968E5" w:rsidRPr="00F428CE" w:rsidRDefault="00A968E5" w:rsidP="00A968E5">
      <w:pPr>
        <w:spacing w:after="0" w:line="240" w:lineRule="auto"/>
        <w:ind w:firstLine="708"/>
        <w:jc w:val="both"/>
        <w:rPr>
          <w:rFonts w:ascii="Times New Roman" w:hAnsi="Times New Roman"/>
          <w:sz w:val="28"/>
          <w:szCs w:val="28"/>
        </w:rPr>
      </w:pPr>
      <w:r w:rsidRPr="00F428CE">
        <w:rPr>
          <w:rFonts w:ascii="Times New Roman" w:hAnsi="Times New Roman"/>
          <w:sz w:val="28"/>
          <w:szCs w:val="28"/>
        </w:rPr>
        <w:t>Оказывая содействие органам местного самоуправления в осуществлении полномочий, казачьи дружины Войска Донского взаимодействуют с органами внутренних дел, подразделениями пограничного управления ФСБ России, МЧС России, природоохранными ведомствами, вносят существенный вклад в поддержание правопорядка на территории района.</w:t>
      </w:r>
    </w:p>
    <w:p w:rsidR="00A968E5" w:rsidRPr="00F428CE" w:rsidRDefault="00A968E5" w:rsidP="00A968E5">
      <w:pPr>
        <w:spacing w:after="0" w:line="240" w:lineRule="auto"/>
        <w:ind w:firstLine="709"/>
        <w:jc w:val="both"/>
        <w:rPr>
          <w:rFonts w:ascii="Times New Roman" w:eastAsia="Times New Roman" w:hAnsi="Times New Roman"/>
          <w:sz w:val="28"/>
          <w:szCs w:val="28"/>
        </w:rPr>
      </w:pPr>
      <w:r w:rsidRPr="00F428CE">
        <w:rPr>
          <w:rFonts w:ascii="Times New Roman" w:hAnsi="Times New Roman"/>
          <w:sz w:val="28"/>
          <w:szCs w:val="28"/>
        </w:rPr>
        <w:t>3. Возрастающая потребность в    формировании организованных площадок, действующих в интересах с</w:t>
      </w:r>
      <w:r w:rsidRPr="00F428CE">
        <w:rPr>
          <w:rFonts w:ascii="Times New Roman" w:eastAsia="Times New Roman" w:hAnsi="Times New Roman"/>
          <w:sz w:val="28"/>
          <w:szCs w:val="28"/>
        </w:rPr>
        <w:t>охранения и развития этничности донских казаков, воссоздания традиционного культурного пространства.</w:t>
      </w:r>
    </w:p>
    <w:p w:rsidR="00A968E5" w:rsidRPr="00F428CE" w:rsidRDefault="00A968E5" w:rsidP="00A968E5">
      <w:pPr>
        <w:spacing w:after="0" w:line="240" w:lineRule="auto"/>
        <w:ind w:firstLine="709"/>
        <w:jc w:val="both"/>
        <w:rPr>
          <w:rFonts w:ascii="Times New Roman" w:eastAsia="Times New Roman" w:hAnsi="Times New Roman"/>
          <w:sz w:val="28"/>
          <w:szCs w:val="28"/>
        </w:rPr>
      </w:pPr>
      <w:r w:rsidRPr="00F428CE">
        <w:rPr>
          <w:rFonts w:ascii="Times New Roman" w:hAnsi="Times New Roman"/>
          <w:sz w:val="28"/>
          <w:szCs w:val="28"/>
        </w:rPr>
        <w:t xml:space="preserve">Оптимизация условий формирования и удовлетворения культурных потребностей, связанных с казачьей составляющей, предполагает пропорциональное развитие инфраструктуры, необходимой для </w:t>
      </w:r>
      <w:r w:rsidRPr="00F428CE">
        <w:rPr>
          <w:rFonts w:ascii="Times New Roman" w:eastAsia="Times New Roman" w:hAnsi="Times New Roman"/>
          <w:sz w:val="28"/>
          <w:szCs w:val="28"/>
        </w:rPr>
        <w:t xml:space="preserve">творческой деятельности представителей российского казачества, творческих казачьих коллективов и исполнителей. </w:t>
      </w:r>
    </w:p>
    <w:p w:rsidR="00A968E5" w:rsidRPr="00F428CE" w:rsidRDefault="00A968E5" w:rsidP="00A968E5">
      <w:pPr>
        <w:spacing w:after="0" w:line="240" w:lineRule="auto"/>
        <w:ind w:firstLine="709"/>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A968E5" w:rsidRPr="00F428CE" w:rsidRDefault="00A968E5" w:rsidP="00A968E5">
      <w:pPr>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Динамические цели.</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Увеличение численности членов казачьих обществ, привлеченных к несению службы на территории Матвеево-Курганского района.</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eastAsia="Times New Roman" w:hAnsi="Times New Roman"/>
          <w:sz w:val="28"/>
          <w:szCs w:val="28"/>
          <w:lang w:eastAsia="ru-RU"/>
        </w:rPr>
        <w:t>Индикатор 1. Численность членов казачьих обществ, привлеченных к несению службы на территории Матвеево-Курганского района, человек (на конец этапа)</w:t>
      </w:r>
      <w:r w:rsidRPr="00F428CE">
        <w:rPr>
          <w:rFonts w:ascii="Times New Roman" w:hAnsi="Times New Roman"/>
          <w:sz w:val="28"/>
          <w:szCs w:val="28"/>
        </w:rPr>
        <w:t>:</w:t>
      </w:r>
    </w:p>
    <w:p w:rsidR="00A968E5" w:rsidRPr="00F428CE" w:rsidRDefault="00A968E5" w:rsidP="00A968E5">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2021 год – 166;</w:t>
      </w:r>
    </w:p>
    <w:p w:rsidR="00A968E5" w:rsidRPr="00F428CE" w:rsidRDefault="00A968E5" w:rsidP="00A968E5">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до 176;</w:t>
      </w:r>
    </w:p>
    <w:p w:rsidR="00A968E5" w:rsidRPr="00F428CE" w:rsidRDefault="00A968E5" w:rsidP="00A968E5">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до 240.</w:t>
      </w:r>
    </w:p>
    <w:p w:rsidR="00A968E5" w:rsidRPr="00F428CE" w:rsidRDefault="00A968E5" w:rsidP="00A968E5">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A968E5" w:rsidRPr="00F428CE" w:rsidRDefault="00A968E5" w:rsidP="00A968E5">
      <w:pPr>
        <w:pStyle w:val="a3"/>
        <w:numPr>
          <w:ilvl w:val="0"/>
          <w:numId w:val="52"/>
        </w:numPr>
        <w:spacing w:after="0" w:line="240" w:lineRule="auto"/>
        <w:jc w:val="both"/>
        <w:rPr>
          <w:rFonts w:ascii="Times New Roman" w:hAnsi="Times New Roman"/>
          <w:sz w:val="28"/>
          <w:szCs w:val="28"/>
        </w:rPr>
      </w:pPr>
      <w:r w:rsidRPr="00F428CE">
        <w:rPr>
          <w:rFonts w:ascii="Times New Roman" w:hAnsi="Times New Roman"/>
          <w:sz w:val="28"/>
          <w:szCs w:val="28"/>
        </w:rPr>
        <w:t xml:space="preserve">Расширение сферы деятельности членов казачьих обществ, привлекаемых к несению государственной и иной службы. </w:t>
      </w:r>
    </w:p>
    <w:p w:rsidR="00A968E5" w:rsidRPr="00F428CE" w:rsidRDefault="00A968E5" w:rsidP="00A968E5">
      <w:pPr>
        <w:widowControl w:val="0"/>
        <w:tabs>
          <w:tab w:val="center" w:pos="4875"/>
          <w:tab w:val="left" w:pos="7125"/>
        </w:tabs>
        <w:spacing w:after="0" w:line="233" w:lineRule="auto"/>
        <w:jc w:val="both"/>
        <w:rPr>
          <w:rFonts w:ascii="Times New Roman" w:hAnsi="Times New Roman"/>
          <w:sz w:val="28"/>
          <w:szCs w:val="28"/>
        </w:rPr>
      </w:pPr>
      <w:r w:rsidRPr="00F428CE">
        <w:rPr>
          <w:sz w:val="28"/>
          <w:szCs w:val="28"/>
        </w:rPr>
        <w:tab/>
        <w:t xml:space="preserve">           </w:t>
      </w:r>
      <w:r w:rsidRPr="00F428CE">
        <w:rPr>
          <w:rFonts w:ascii="Times New Roman" w:hAnsi="Times New Roman"/>
          <w:sz w:val="28"/>
          <w:szCs w:val="28"/>
        </w:rPr>
        <w:t>Индикатор 2. Количество договоров (соглашений) по оказанию содействия в осуществлении установленных задач и функций органам местного самоуправления в составе казачьих дружин:</w:t>
      </w:r>
    </w:p>
    <w:p w:rsidR="00A968E5" w:rsidRPr="00F428CE" w:rsidRDefault="00A968E5" w:rsidP="00A968E5">
      <w:pPr>
        <w:widowControl w:val="0"/>
        <w:tabs>
          <w:tab w:val="center" w:pos="4875"/>
          <w:tab w:val="left" w:pos="7125"/>
        </w:tabs>
        <w:spacing w:after="0" w:line="233" w:lineRule="auto"/>
        <w:jc w:val="both"/>
        <w:rPr>
          <w:rFonts w:ascii="Times New Roman" w:hAnsi="Times New Roman"/>
          <w:sz w:val="28"/>
          <w:szCs w:val="28"/>
        </w:rPr>
      </w:pPr>
      <w:r w:rsidRPr="00F428CE">
        <w:rPr>
          <w:rFonts w:ascii="Times New Roman" w:hAnsi="Times New Roman"/>
          <w:sz w:val="28"/>
          <w:szCs w:val="28"/>
        </w:rPr>
        <w:t xml:space="preserve">          2021 год – 1 договор;</w:t>
      </w:r>
    </w:p>
    <w:p w:rsidR="00A968E5" w:rsidRPr="00F428CE" w:rsidRDefault="00A968E5" w:rsidP="00A968E5">
      <w:pPr>
        <w:widowControl w:val="0"/>
        <w:tabs>
          <w:tab w:val="center" w:pos="4875"/>
          <w:tab w:val="left" w:pos="7125"/>
        </w:tabs>
        <w:spacing w:after="0" w:line="233" w:lineRule="auto"/>
        <w:jc w:val="both"/>
        <w:rPr>
          <w:rFonts w:ascii="Times New Roman" w:hAnsi="Times New Roman"/>
          <w:sz w:val="28"/>
          <w:szCs w:val="28"/>
        </w:rPr>
      </w:pPr>
      <w:r w:rsidRPr="00F428CE">
        <w:rPr>
          <w:rFonts w:ascii="Times New Roman" w:hAnsi="Times New Roman"/>
          <w:sz w:val="28"/>
          <w:szCs w:val="28"/>
        </w:rPr>
        <w:t xml:space="preserve">          2024 год – 1 договор;</w:t>
      </w:r>
    </w:p>
    <w:p w:rsidR="00A968E5" w:rsidRPr="00F428CE" w:rsidRDefault="00A968E5" w:rsidP="00A968E5">
      <w:pPr>
        <w:widowControl w:val="0"/>
        <w:tabs>
          <w:tab w:val="center" w:pos="4875"/>
          <w:tab w:val="left" w:pos="7125"/>
        </w:tabs>
        <w:spacing w:after="0" w:line="233" w:lineRule="auto"/>
        <w:jc w:val="both"/>
        <w:rPr>
          <w:rFonts w:ascii="Times New Roman" w:hAnsi="Times New Roman"/>
          <w:sz w:val="28"/>
          <w:szCs w:val="28"/>
        </w:rPr>
      </w:pPr>
      <w:r w:rsidRPr="00F428CE">
        <w:rPr>
          <w:rFonts w:ascii="Times New Roman" w:hAnsi="Times New Roman"/>
          <w:sz w:val="28"/>
          <w:szCs w:val="28"/>
        </w:rPr>
        <w:t xml:space="preserve">          2030 год – 1 договор.</w:t>
      </w:r>
    </w:p>
    <w:p w:rsidR="00A968E5" w:rsidRPr="00F428CE" w:rsidRDefault="00A968E5" w:rsidP="00A968E5">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A968E5" w:rsidRPr="00F428CE" w:rsidRDefault="00A968E5" w:rsidP="00A968E5">
      <w:pPr>
        <w:widowControl w:val="0"/>
        <w:tabs>
          <w:tab w:val="center" w:pos="4875"/>
          <w:tab w:val="left" w:pos="7125"/>
        </w:tabs>
        <w:spacing w:after="0" w:line="233" w:lineRule="auto"/>
        <w:ind w:firstLine="709"/>
        <w:jc w:val="both"/>
        <w:rPr>
          <w:rFonts w:ascii="Times New Roman" w:hAnsi="Times New Roman"/>
          <w:sz w:val="28"/>
          <w:szCs w:val="28"/>
        </w:rPr>
      </w:pPr>
      <w:r w:rsidRPr="00F428CE">
        <w:rPr>
          <w:rFonts w:ascii="Times New Roman" w:hAnsi="Times New Roman"/>
          <w:sz w:val="28"/>
          <w:szCs w:val="28"/>
        </w:rPr>
        <w:t>Задача 1. Организация взаимодействия органов местного самоуправления с казачьими обществами в Матвеево-Курганском районе.</w:t>
      </w:r>
    </w:p>
    <w:p w:rsidR="00A968E5" w:rsidRPr="00F428CE" w:rsidRDefault="00A968E5" w:rsidP="00A968E5">
      <w:pPr>
        <w:tabs>
          <w:tab w:val="center" w:pos="4875"/>
          <w:tab w:val="left" w:pos="7125"/>
        </w:tabs>
        <w:spacing w:after="0" w:line="233" w:lineRule="auto"/>
        <w:ind w:firstLine="709"/>
        <w:jc w:val="both"/>
        <w:rPr>
          <w:rFonts w:ascii="Times New Roman" w:hAnsi="Times New Roman"/>
          <w:sz w:val="28"/>
          <w:szCs w:val="28"/>
        </w:rPr>
      </w:pPr>
      <w:r w:rsidRPr="00F428CE">
        <w:rPr>
          <w:rFonts w:ascii="Times New Roman" w:hAnsi="Times New Roman"/>
          <w:sz w:val="28"/>
          <w:szCs w:val="28"/>
        </w:rPr>
        <w:t>Мероприятие 1.1. Оказание содействия членами казачьих обществ органам местного самоуправления в осуществлении установленных задач и функций.</w:t>
      </w:r>
    </w:p>
    <w:p w:rsidR="00A968E5" w:rsidRPr="00F428CE" w:rsidRDefault="00A968E5" w:rsidP="00A968E5">
      <w:pPr>
        <w:tabs>
          <w:tab w:val="center" w:pos="4875"/>
          <w:tab w:val="left" w:pos="7125"/>
        </w:tabs>
        <w:spacing w:after="0" w:line="233" w:lineRule="auto"/>
        <w:ind w:firstLine="709"/>
        <w:jc w:val="both"/>
        <w:rPr>
          <w:rFonts w:ascii="Times New Roman" w:hAnsi="Times New Roman"/>
          <w:sz w:val="28"/>
          <w:szCs w:val="28"/>
        </w:rPr>
      </w:pPr>
      <w:r w:rsidRPr="00F428CE">
        <w:rPr>
          <w:rFonts w:ascii="Times New Roman" w:hAnsi="Times New Roman"/>
          <w:sz w:val="28"/>
          <w:szCs w:val="28"/>
        </w:rPr>
        <w:t>Мероприятие 1.2. Совершенствование системы взаимодействия органов местного самоуправления с казачьими обществами и объединениями.</w:t>
      </w:r>
    </w:p>
    <w:p w:rsidR="00A968E5" w:rsidRPr="00F428CE" w:rsidRDefault="00A968E5" w:rsidP="00A968E5">
      <w:pPr>
        <w:tabs>
          <w:tab w:val="center" w:pos="4875"/>
          <w:tab w:val="left" w:pos="7125"/>
        </w:tabs>
        <w:spacing w:after="0" w:line="233" w:lineRule="auto"/>
        <w:ind w:firstLine="709"/>
        <w:jc w:val="both"/>
        <w:rPr>
          <w:rFonts w:ascii="Times New Roman" w:hAnsi="Times New Roman"/>
          <w:b/>
          <w:sz w:val="28"/>
          <w:szCs w:val="28"/>
        </w:rPr>
      </w:pPr>
      <w:r w:rsidRPr="00F428CE">
        <w:rPr>
          <w:rFonts w:ascii="Times New Roman" w:hAnsi="Times New Roman"/>
          <w:sz w:val="28"/>
          <w:szCs w:val="28"/>
        </w:rPr>
        <w:t>Мероприятие 1.3. Поддержка интеграционных процессов казачьих обществ, сохранение позитивного, государственно ориентированного вектора их деятельности.</w:t>
      </w:r>
    </w:p>
    <w:p w:rsidR="00A968E5" w:rsidRPr="00F428CE" w:rsidRDefault="00A968E5" w:rsidP="00A968E5">
      <w:pPr>
        <w:spacing w:after="0" w:line="240" w:lineRule="auto"/>
        <w:contextualSpacing/>
        <w:jc w:val="both"/>
        <w:rPr>
          <w:rFonts w:ascii="Times New Roman" w:hAnsi="Times New Roman"/>
          <w:sz w:val="28"/>
          <w:szCs w:val="28"/>
        </w:rPr>
      </w:pPr>
      <w:r w:rsidRPr="00F428CE">
        <w:rPr>
          <w:rFonts w:ascii="Times New Roman" w:eastAsia="Times New Roman" w:hAnsi="Times New Roman"/>
          <w:sz w:val="28"/>
          <w:szCs w:val="28"/>
        </w:rPr>
        <w:t xml:space="preserve">      Задача 2. Поддержка казачьей</w:t>
      </w:r>
      <w:r w:rsidRPr="00F428CE">
        <w:rPr>
          <w:rFonts w:ascii="Times New Roman" w:hAnsi="Times New Roman"/>
          <w:kern w:val="2"/>
          <w:sz w:val="28"/>
          <w:szCs w:val="28"/>
        </w:rPr>
        <w:t xml:space="preserve"> молодежной организации, как механизма </w:t>
      </w:r>
      <w:r w:rsidRPr="00F428CE">
        <w:rPr>
          <w:rFonts w:ascii="Times New Roman" w:hAnsi="Times New Roman"/>
          <w:sz w:val="28"/>
          <w:szCs w:val="28"/>
        </w:rPr>
        <w:t>патриотического воспитания и реализации социального потенциала казачьей молодежи.</w:t>
      </w:r>
    </w:p>
    <w:p w:rsidR="00A968E5" w:rsidRPr="00F428CE" w:rsidRDefault="00A968E5" w:rsidP="00A968E5">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2.1. Увеличение численности молодежи, вовлеченной в деятельность КДМО «Донцы», до 80 членов в 2024 году, до 120 к 2030 году.</w:t>
      </w:r>
    </w:p>
    <w:p w:rsidR="00A968E5" w:rsidRPr="00F428CE" w:rsidRDefault="00A968E5" w:rsidP="00A968E5">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2.2. Расширение перечня направлений работы КДМО «Донцы».</w:t>
      </w:r>
    </w:p>
    <w:p w:rsidR="00A968E5" w:rsidRPr="00F428CE" w:rsidRDefault="00A968E5" w:rsidP="00A968E5">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2.3. Развитие казачьего поисково-краеведческого объединения «Донцы», увеличение численности казачьих поисковых отрядов.</w:t>
      </w:r>
    </w:p>
    <w:p w:rsidR="00A968E5" w:rsidRPr="00F428CE" w:rsidRDefault="00A968E5" w:rsidP="00A968E5">
      <w:pPr>
        <w:widowControl w:val="0"/>
        <w:tabs>
          <w:tab w:val="center" w:pos="4875"/>
          <w:tab w:val="left" w:pos="7125"/>
        </w:tabs>
        <w:spacing w:after="0"/>
        <w:ind w:firstLine="709"/>
        <w:jc w:val="both"/>
        <w:rPr>
          <w:rFonts w:ascii="Times New Roman" w:hAnsi="Times New Roman"/>
          <w:sz w:val="28"/>
          <w:szCs w:val="28"/>
        </w:rPr>
      </w:pPr>
      <w:r w:rsidRPr="00F428CE">
        <w:rPr>
          <w:rFonts w:ascii="Times New Roman" w:hAnsi="Times New Roman"/>
          <w:sz w:val="28"/>
          <w:szCs w:val="28"/>
        </w:rPr>
        <w:t>Задача 3. Формирование целостной образовательной и воспитательной системы из образовательных учреждений со статусом «казачье», использующих в образовательном процессе культурно-исторические традиции донского казачества и региональные особенности Донского края, культурного, физического и патриотического воспитания молодежи.</w:t>
      </w:r>
    </w:p>
    <w:p w:rsidR="00A968E5" w:rsidRPr="00F428CE" w:rsidRDefault="00A968E5" w:rsidP="00A968E5">
      <w:pPr>
        <w:widowControl w:val="0"/>
        <w:tabs>
          <w:tab w:val="center" w:pos="4875"/>
          <w:tab w:val="left" w:pos="7125"/>
        </w:tabs>
        <w:spacing w:after="0"/>
        <w:ind w:firstLine="709"/>
        <w:jc w:val="both"/>
        <w:rPr>
          <w:sz w:val="28"/>
          <w:szCs w:val="28"/>
        </w:rPr>
      </w:pPr>
      <w:r w:rsidRPr="00F428CE">
        <w:rPr>
          <w:rFonts w:ascii="Times New Roman" w:hAnsi="Times New Roman"/>
          <w:sz w:val="28"/>
          <w:szCs w:val="28"/>
        </w:rPr>
        <w:t>Мероприятие 3.1. Организация и проведение мероприятий, направленных на развитие</w:t>
      </w:r>
      <w:r w:rsidRPr="00F428CE">
        <w:rPr>
          <w:sz w:val="28"/>
          <w:szCs w:val="28"/>
        </w:rPr>
        <w:t xml:space="preserve"> </w:t>
      </w:r>
      <w:r w:rsidRPr="00F428CE">
        <w:rPr>
          <w:rFonts w:ascii="Times New Roman" w:hAnsi="Times New Roman"/>
          <w:sz w:val="28"/>
          <w:szCs w:val="28"/>
        </w:rPr>
        <w:t>культурного, физического и патриотического воспитания молодежи с использованием культурно-исторических традиций донского казачества</w:t>
      </w:r>
      <w:r w:rsidRPr="00F428CE">
        <w:rPr>
          <w:sz w:val="28"/>
          <w:szCs w:val="28"/>
        </w:rPr>
        <w:t>.</w:t>
      </w:r>
    </w:p>
    <w:p w:rsidR="00A968E5" w:rsidRPr="00F428CE" w:rsidRDefault="00A968E5" w:rsidP="00A968E5">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Стратегическая проектная инициатива 1 </w:t>
      </w:r>
      <w:r w:rsidRPr="00F428CE">
        <w:rPr>
          <w:rFonts w:ascii="Times New Roman" w:hAnsi="Times New Roman"/>
          <w:b/>
          <w:sz w:val="28"/>
          <w:szCs w:val="28"/>
        </w:rPr>
        <w:t>«</w:t>
      </w:r>
      <w:r w:rsidRPr="00F428CE">
        <w:rPr>
          <w:rFonts w:ascii="Times New Roman" w:hAnsi="Times New Roman"/>
          <w:sz w:val="28"/>
          <w:szCs w:val="28"/>
        </w:rPr>
        <w:t>Формирование институциональной системы вовлечения групп населения в решение вопросов социально – экономического развития территорий с использованием ресурса этничности донского казачества».</w:t>
      </w:r>
    </w:p>
    <w:p w:rsidR="00A968E5" w:rsidRPr="00F428CE" w:rsidRDefault="00A968E5" w:rsidP="00A968E5">
      <w:pPr>
        <w:keepNext/>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Возможность:</w:t>
      </w:r>
    </w:p>
    <w:p w:rsidR="00A968E5" w:rsidRPr="00F428CE" w:rsidRDefault="00A968E5" w:rsidP="00A968E5">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в долгосрочной перспективе обеспечить сохранение и актуализацию казачьей культуры, реализацию идеалов и ценностей донского казачества в системе социально-экономического и духовно-культурного развития района.</w:t>
      </w:r>
    </w:p>
    <w:p w:rsidR="00A968E5" w:rsidRPr="00F428CE" w:rsidRDefault="00A968E5" w:rsidP="00A968E5">
      <w:pPr>
        <w:keepNext/>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Основные параметры.</w:t>
      </w:r>
    </w:p>
    <w:p w:rsidR="00A968E5" w:rsidRPr="00F428CE" w:rsidRDefault="00A968E5" w:rsidP="00A968E5">
      <w:pPr>
        <w:tabs>
          <w:tab w:val="left" w:pos="993"/>
        </w:tabs>
        <w:spacing w:after="0" w:line="240" w:lineRule="auto"/>
        <w:contextualSpacing/>
        <w:jc w:val="both"/>
        <w:rPr>
          <w:rFonts w:ascii="Times New Roman" w:eastAsia="Times New Roman" w:hAnsi="Times New Roman"/>
          <w:sz w:val="28"/>
          <w:szCs w:val="28"/>
        </w:rPr>
      </w:pPr>
      <w:r w:rsidRPr="00F428CE">
        <w:rPr>
          <w:rFonts w:ascii="Times New Roman" w:hAnsi="Times New Roman"/>
          <w:sz w:val="28"/>
          <w:szCs w:val="28"/>
        </w:rPr>
        <w:tab/>
        <w:t xml:space="preserve">1. Позиционирование в культурных и образовательных практиках культурно-этнических особенностей донского казачества как уникального и перспективного источника возможностей для </w:t>
      </w:r>
      <w:r w:rsidRPr="00F428CE">
        <w:rPr>
          <w:rFonts w:ascii="Times New Roman" w:eastAsia="Times New Roman" w:hAnsi="Times New Roman"/>
          <w:sz w:val="28"/>
          <w:szCs w:val="28"/>
        </w:rPr>
        <w:t>самоопределения и проявления личностного потенциала в современном мире.</w:t>
      </w:r>
    </w:p>
    <w:p w:rsidR="00A968E5" w:rsidRPr="00F428CE" w:rsidRDefault="00A968E5" w:rsidP="00A968E5">
      <w:pPr>
        <w:tabs>
          <w:tab w:val="left" w:pos="993"/>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2. Создание условий для развития партнерств и комплексного взаимодействия казачьих обществ и общественных объединений, учреждений образования и культуры, заинтересованных служб и ведомств для достижения взаимосогласованных задач.</w:t>
      </w:r>
    </w:p>
    <w:p w:rsidR="00A968E5" w:rsidRPr="00F428CE" w:rsidRDefault="00A968E5" w:rsidP="00A968E5">
      <w:pPr>
        <w:widowControl w:val="0"/>
        <w:tabs>
          <w:tab w:val="center" w:pos="4875"/>
          <w:tab w:val="left" w:pos="7125"/>
        </w:tabs>
        <w:spacing w:after="0" w:line="233" w:lineRule="auto"/>
        <w:ind w:firstLine="709"/>
        <w:jc w:val="both"/>
        <w:rPr>
          <w:rFonts w:ascii="Times New Roman" w:hAnsi="Times New Roman"/>
          <w:sz w:val="28"/>
          <w:szCs w:val="28"/>
        </w:rPr>
      </w:pPr>
      <w:r w:rsidRPr="00F428CE">
        <w:rPr>
          <w:rFonts w:ascii="Times New Roman" w:hAnsi="Times New Roman"/>
          <w:sz w:val="28"/>
          <w:szCs w:val="28"/>
        </w:rPr>
        <w:t>3. Совершенствование условий для организации образовательного процесса в образовательных учреждениях со статусом «казачье», укрепление их материально-технической базы.</w:t>
      </w:r>
    </w:p>
    <w:p w:rsidR="00A968E5" w:rsidRPr="00F428CE" w:rsidRDefault="00A968E5" w:rsidP="00A968E5">
      <w:pPr>
        <w:widowControl w:val="0"/>
        <w:tabs>
          <w:tab w:val="center" w:pos="4875"/>
          <w:tab w:val="left" w:pos="7125"/>
        </w:tabs>
        <w:spacing w:after="0" w:line="233" w:lineRule="auto"/>
        <w:ind w:firstLine="709"/>
        <w:jc w:val="both"/>
        <w:rPr>
          <w:rFonts w:ascii="Times New Roman" w:hAnsi="Times New Roman"/>
          <w:sz w:val="28"/>
          <w:szCs w:val="28"/>
        </w:rPr>
      </w:pPr>
      <w:r w:rsidRPr="00F428CE">
        <w:rPr>
          <w:rFonts w:ascii="Times New Roman" w:hAnsi="Times New Roman"/>
          <w:sz w:val="28"/>
          <w:szCs w:val="28"/>
        </w:rPr>
        <w:t>4. Более широкий охват детей и подростков программой изучения культурных традиций донского казачества и региональных особенностей Донского края.</w:t>
      </w:r>
    </w:p>
    <w:p w:rsidR="00A968E5" w:rsidRPr="00F428CE" w:rsidRDefault="00A968E5" w:rsidP="00A968E5">
      <w:pPr>
        <w:widowControl w:val="0"/>
        <w:tabs>
          <w:tab w:val="center" w:pos="4875"/>
          <w:tab w:val="left" w:pos="7125"/>
        </w:tabs>
        <w:spacing w:after="0" w:line="233" w:lineRule="auto"/>
        <w:ind w:firstLine="709"/>
        <w:jc w:val="both"/>
        <w:rPr>
          <w:rFonts w:ascii="Times New Roman" w:hAnsi="Times New Roman"/>
          <w:sz w:val="28"/>
          <w:szCs w:val="28"/>
        </w:rPr>
      </w:pPr>
      <w:r w:rsidRPr="00F428CE">
        <w:rPr>
          <w:rFonts w:ascii="Times New Roman" w:hAnsi="Times New Roman"/>
          <w:sz w:val="28"/>
          <w:szCs w:val="28"/>
        </w:rPr>
        <w:t>5. Формирование и развитие творческих способностей детей и подростков</w:t>
      </w:r>
    </w:p>
    <w:p w:rsidR="00A968E5" w:rsidRPr="00F428CE" w:rsidRDefault="00A968E5" w:rsidP="00A968E5">
      <w:pPr>
        <w:tabs>
          <w:tab w:val="left" w:pos="993"/>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          6. Формирование системы теоретической и практической подготовки дружинников казачьих дружин Войска Донского, способствующей повышению их квалификации и освоению навыков, необходимых для оказания содействия в осуществлении установленных задач и функций федеральным органам исполнительной власти и (или) их территориальным органам, органам исполнительной власти Ростовской области и органам местного самоуправления.</w:t>
      </w:r>
    </w:p>
    <w:p w:rsidR="00A968E5" w:rsidRPr="00F428CE" w:rsidRDefault="00A968E5" w:rsidP="00A968E5">
      <w:pPr>
        <w:widowControl w:val="0"/>
        <w:tabs>
          <w:tab w:val="center" w:pos="4875"/>
          <w:tab w:val="left" w:pos="7125"/>
        </w:tabs>
        <w:spacing w:line="233" w:lineRule="auto"/>
        <w:ind w:firstLine="709"/>
        <w:jc w:val="both"/>
        <w:rPr>
          <w:rFonts w:ascii="Times New Roman" w:hAnsi="Times New Roman"/>
          <w:sz w:val="28"/>
          <w:szCs w:val="28"/>
        </w:rPr>
      </w:pPr>
      <w:r w:rsidRPr="00F428CE">
        <w:rPr>
          <w:rFonts w:ascii="Times New Roman" w:hAnsi="Times New Roman"/>
          <w:sz w:val="28"/>
          <w:szCs w:val="28"/>
        </w:rPr>
        <w:t>7. Увеличение числа членов казачьих обществ, задействованных в решении важнейших социальных, экономических проблем Матвеево-Курганского района, сохранение идентичности казачьего населения Матвеево-Курганского района; расширение перечня видов деятельности казачьих дружин в рамках установленных полномочий.</w:t>
      </w:r>
    </w:p>
    <w:p w:rsidR="0093294A" w:rsidRPr="00F428CE" w:rsidRDefault="0093294A" w:rsidP="0093294A">
      <w:pPr>
        <w:pStyle w:val="3"/>
        <w:numPr>
          <w:ilvl w:val="2"/>
          <w:numId w:val="12"/>
        </w:numPr>
        <w:spacing w:before="0" w:after="0" w:line="240" w:lineRule="auto"/>
        <w:ind w:left="1459"/>
        <w:jc w:val="center"/>
        <w:rPr>
          <w:b w:val="0"/>
        </w:rPr>
      </w:pPr>
      <w:bookmarkStart w:id="34" w:name="_Toc521491619"/>
      <w:r w:rsidRPr="00F428CE">
        <w:rPr>
          <w:b w:val="0"/>
        </w:rPr>
        <w:t>Спорт</w:t>
      </w:r>
      <w:bookmarkEnd w:id="34"/>
    </w:p>
    <w:p w:rsidR="0093294A" w:rsidRPr="00F428CE" w:rsidRDefault="0093294A" w:rsidP="0093294A">
      <w:pPr>
        <w:ind w:left="709"/>
        <w:rPr>
          <w:lang w:eastAsia="ru-RU"/>
        </w:rPr>
      </w:pPr>
    </w:p>
    <w:p w:rsidR="0093294A" w:rsidRPr="00F428CE" w:rsidRDefault="0093294A" w:rsidP="0093294A">
      <w:pPr>
        <w:pStyle w:val="15"/>
        <w:spacing w:line="240" w:lineRule="auto"/>
        <w:ind w:firstLine="708"/>
        <w:jc w:val="left"/>
        <w:rPr>
          <w:b w:val="0"/>
          <w:szCs w:val="28"/>
        </w:rPr>
      </w:pPr>
      <w:r w:rsidRPr="00F428CE">
        <w:rPr>
          <w:b w:val="0"/>
          <w:szCs w:val="28"/>
        </w:rPr>
        <w:t>Состояние и тренды развития.</w:t>
      </w:r>
    </w:p>
    <w:p w:rsidR="0093294A" w:rsidRPr="00F428CE" w:rsidRDefault="0093294A" w:rsidP="0093294A">
      <w:pPr>
        <w:spacing w:after="0" w:line="240" w:lineRule="auto"/>
        <w:ind w:firstLine="709"/>
        <w:jc w:val="both"/>
        <w:rPr>
          <w:rFonts w:ascii="Times New Roman" w:hAnsi="Times New Roman"/>
          <w:sz w:val="28"/>
          <w:szCs w:val="24"/>
        </w:rPr>
      </w:pPr>
      <w:r w:rsidRPr="00F428CE">
        <w:rPr>
          <w:rFonts w:ascii="Times New Roman" w:hAnsi="Times New Roman"/>
          <w:sz w:val="28"/>
          <w:szCs w:val="24"/>
        </w:rPr>
        <w:t>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 В контексте всестороннего развития личности важно обеспечить вовлеченность населения в систематические занятия физической культурой и возможность самореализации талантливых спортсменов в спорте высших достижений. Основные параметры развития сферы физической культуры и спорта Матвеево-Курганского района представлены в таблице 17.</w:t>
      </w:r>
    </w:p>
    <w:p w:rsidR="0093294A" w:rsidRPr="00F428CE" w:rsidRDefault="0093294A" w:rsidP="0093294A">
      <w:pPr>
        <w:spacing w:after="0" w:line="240" w:lineRule="auto"/>
        <w:ind w:firstLine="709"/>
        <w:jc w:val="right"/>
        <w:rPr>
          <w:rFonts w:ascii="Times New Roman" w:hAnsi="Times New Roman"/>
          <w:sz w:val="28"/>
          <w:szCs w:val="24"/>
        </w:rPr>
      </w:pPr>
      <w:r w:rsidRPr="00F428CE">
        <w:rPr>
          <w:rFonts w:ascii="Times New Roman" w:hAnsi="Times New Roman"/>
          <w:sz w:val="28"/>
          <w:szCs w:val="24"/>
        </w:rPr>
        <w:t>Таблица № 17</w:t>
      </w:r>
    </w:p>
    <w:p w:rsidR="0093294A" w:rsidRPr="00F428CE" w:rsidRDefault="0093294A" w:rsidP="0093294A">
      <w:pPr>
        <w:spacing w:after="0" w:line="240" w:lineRule="auto"/>
        <w:ind w:firstLine="709"/>
        <w:jc w:val="right"/>
        <w:rPr>
          <w:rFonts w:ascii="Times New Roman" w:hAnsi="Times New Roman"/>
          <w:b/>
          <w:sz w:val="28"/>
          <w:szCs w:val="24"/>
        </w:rPr>
      </w:pPr>
    </w:p>
    <w:p w:rsidR="0093294A" w:rsidRPr="00F428CE" w:rsidRDefault="0093294A" w:rsidP="0093294A">
      <w:pPr>
        <w:pStyle w:val="af6"/>
        <w:keepNext w:val="0"/>
        <w:spacing w:before="0" w:beforeAutospacing="0"/>
        <w:ind w:firstLine="0"/>
        <w:jc w:val="center"/>
        <w:rPr>
          <w:rFonts w:eastAsia="Calibri"/>
          <w:b w:val="0"/>
          <w:szCs w:val="24"/>
        </w:rPr>
      </w:pPr>
      <w:r w:rsidRPr="00F428CE">
        <w:rPr>
          <w:b w:val="0"/>
          <w:szCs w:val="24"/>
        </w:rPr>
        <w:t xml:space="preserve">Динамика ключевых показателей сферы физической культуры и спорта в Матвеево-Курганском районе </w:t>
      </w:r>
      <w:r w:rsidRPr="00F428CE">
        <w:rPr>
          <w:rFonts w:eastAsia="Calibri"/>
          <w:b w:val="0"/>
          <w:szCs w:val="24"/>
        </w:rPr>
        <w:t>в 2014 – 2021 годах</w:t>
      </w:r>
    </w:p>
    <w:p w:rsidR="0093294A" w:rsidRPr="00F428CE" w:rsidRDefault="0093294A" w:rsidP="0093294A">
      <w:pPr>
        <w:rPr>
          <w:lang w:eastAsia="ru-RU"/>
        </w:rPr>
      </w:pPr>
      <w:r w:rsidRPr="00F428CE">
        <w:rPr>
          <w:lang w:eastAsia="ru-RU"/>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220"/>
        <w:gridCol w:w="754"/>
        <w:gridCol w:w="794"/>
        <w:gridCol w:w="850"/>
        <w:gridCol w:w="848"/>
        <w:gridCol w:w="850"/>
        <w:gridCol w:w="850"/>
        <w:gridCol w:w="704"/>
        <w:gridCol w:w="701"/>
      </w:tblGrid>
      <w:tr w:rsidR="0093294A" w:rsidRPr="00F428CE" w:rsidTr="0093294A">
        <w:trPr>
          <w:tblHeader/>
        </w:trPr>
        <w:tc>
          <w:tcPr>
            <w:tcW w:w="1682" w:type="pct"/>
            <w:shd w:val="clear" w:color="auto" w:fill="FFFFFF"/>
          </w:tcPr>
          <w:p w:rsidR="0093294A" w:rsidRPr="00F428CE" w:rsidRDefault="0093294A" w:rsidP="0093294A">
            <w:pPr>
              <w:pStyle w:val="af7"/>
              <w:spacing w:before="0" w:beforeAutospacing="0" w:after="0" w:afterAutospacing="0"/>
              <w:jc w:val="center"/>
              <w:rPr>
                <w:lang w:eastAsia="en-US"/>
              </w:rPr>
            </w:pPr>
          </w:p>
        </w:tc>
        <w:tc>
          <w:tcPr>
            <w:tcW w:w="394"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2014</w:t>
            </w:r>
          </w:p>
        </w:tc>
        <w:tc>
          <w:tcPr>
            <w:tcW w:w="415"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2015</w:t>
            </w:r>
          </w:p>
        </w:tc>
        <w:tc>
          <w:tcPr>
            <w:tcW w:w="444"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2016</w:t>
            </w:r>
          </w:p>
        </w:tc>
        <w:tc>
          <w:tcPr>
            <w:tcW w:w="443"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2017</w:t>
            </w:r>
          </w:p>
        </w:tc>
        <w:tc>
          <w:tcPr>
            <w:tcW w:w="444"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2018</w:t>
            </w:r>
          </w:p>
        </w:tc>
        <w:tc>
          <w:tcPr>
            <w:tcW w:w="444"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2019</w:t>
            </w:r>
          </w:p>
        </w:tc>
        <w:tc>
          <w:tcPr>
            <w:tcW w:w="368"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2020</w:t>
            </w:r>
          </w:p>
        </w:tc>
        <w:tc>
          <w:tcPr>
            <w:tcW w:w="366"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2021</w:t>
            </w:r>
          </w:p>
        </w:tc>
      </w:tr>
      <w:tr w:rsidR="0093294A" w:rsidRPr="00F428CE" w:rsidTr="0093294A">
        <w:trPr>
          <w:tblHeader/>
        </w:trPr>
        <w:tc>
          <w:tcPr>
            <w:tcW w:w="5000" w:type="pct"/>
            <w:gridSpan w:val="9"/>
            <w:shd w:val="clear" w:color="auto" w:fill="FFFFFF"/>
            <w:vAlign w:val="center"/>
          </w:tcPr>
          <w:p w:rsidR="0093294A" w:rsidRPr="00F428CE" w:rsidRDefault="0093294A" w:rsidP="0093294A">
            <w:pPr>
              <w:spacing w:after="0" w:line="240" w:lineRule="auto"/>
              <w:ind w:hanging="284"/>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Доля населения, систематически занимающегося физической культурой и спортом,</w:t>
            </w:r>
            <w:r w:rsidRPr="00F428CE">
              <w:rPr>
                <w:rFonts w:ascii="Times New Roman" w:eastAsia="Times New Roman" w:hAnsi="Times New Roman"/>
                <w:sz w:val="24"/>
                <w:szCs w:val="24"/>
                <w:lang w:eastAsia="ru-RU"/>
              </w:rPr>
              <w:br/>
              <w:t xml:space="preserve">в общей численности населения, процентов </w:t>
            </w:r>
          </w:p>
        </w:tc>
      </w:tr>
      <w:tr w:rsidR="0093294A" w:rsidRPr="00F428CE" w:rsidTr="0093294A">
        <w:trPr>
          <w:tblHeader/>
        </w:trPr>
        <w:tc>
          <w:tcPr>
            <w:tcW w:w="1682" w:type="pct"/>
            <w:shd w:val="clear" w:color="auto" w:fill="FFFFFF"/>
          </w:tcPr>
          <w:p w:rsidR="0093294A" w:rsidRPr="00F428CE" w:rsidRDefault="0093294A" w:rsidP="0093294A">
            <w:pPr>
              <w:tabs>
                <w:tab w:val="left" w:pos="993"/>
              </w:tabs>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39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31,4</w:t>
            </w:r>
          </w:p>
        </w:tc>
        <w:tc>
          <w:tcPr>
            <w:tcW w:w="415"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33,38</w:t>
            </w:r>
          </w:p>
        </w:tc>
        <w:tc>
          <w:tcPr>
            <w:tcW w:w="44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34,49</w:t>
            </w:r>
          </w:p>
        </w:tc>
        <w:tc>
          <w:tcPr>
            <w:tcW w:w="443" w:type="pct"/>
            <w:shd w:val="clear" w:color="auto" w:fill="FFFFFF"/>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38,2</w:t>
            </w:r>
          </w:p>
        </w:tc>
        <w:tc>
          <w:tcPr>
            <w:tcW w:w="44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 xml:space="preserve">43,5                                                                                                                                                                      </w:t>
            </w:r>
          </w:p>
        </w:tc>
        <w:tc>
          <w:tcPr>
            <w:tcW w:w="44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48,3</w:t>
            </w:r>
          </w:p>
        </w:tc>
        <w:tc>
          <w:tcPr>
            <w:tcW w:w="368" w:type="pct"/>
            <w:shd w:val="clear" w:color="auto" w:fill="FFFFFF"/>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49,1</w:t>
            </w:r>
          </w:p>
        </w:tc>
        <w:tc>
          <w:tcPr>
            <w:tcW w:w="366" w:type="pct"/>
            <w:shd w:val="clear" w:color="auto" w:fill="FFFFFF"/>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50,3</w:t>
            </w:r>
          </w:p>
        </w:tc>
      </w:tr>
      <w:tr w:rsidR="0093294A" w:rsidRPr="00F428CE" w:rsidTr="0093294A">
        <w:trPr>
          <w:tblHeader/>
        </w:trPr>
        <w:tc>
          <w:tcPr>
            <w:tcW w:w="5000" w:type="pct"/>
            <w:gridSpan w:val="9"/>
            <w:shd w:val="clear" w:color="auto" w:fill="FFFFFF"/>
          </w:tcPr>
          <w:p w:rsidR="0093294A" w:rsidRPr="00F428CE" w:rsidRDefault="0093294A" w:rsidP="0093294A">
            <w:pPr>
              <w:spacing w:after="0" w:line="240" w:lineRule="auto"/>
              <w:ind w:hanging="284"/>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Единовременная пропускная способность объектов спорта</w:t>
            </w:r>
          </w:p>
          <w:p w:rsidR="0093294A" w:rsidRPr="00F428CE" w:rsidRDefault="0093294A" w:rsidP="0093294A">
            <w:pPr>
              <w:spacing w:after="0" w:line="240" w:lineRule="auto"/>
              <w:ind w:hanging="284"/>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(уровень обеспеченности населения спортивными сооружениями), процентов</w:t>
            </w:r>
          </w:p>
        </w:tc>
      </w:tr>
      <w:tr w:rsidR="0093294A" w:rsidRPr="00F428CE" w:rsidTr="0093294A">
        <w:trPr>
          <w:tblHeader/>
        </w:trPr>
        <w:tc>
          <w:tcPr>
            <w:tcW w:w="1682" w:type="pct"/>
            <w:shd w:val="clear" w:color="auto" w:fill="FFFFFF"/>
          </w:tcPr>
          <w:p w:rsidR="0093294A" w:rsidRPr="00F428CE" w:rsidRDefault="0093294A" w:rsidP="0093294A">
            <w:pPr>
              <w:tabs>
                <w:tab w:val="left" w:pos="993"/>
              </w:tabs>
              <w:spacing w:after="0" w:line="240" w:lineRule="auto"/>
              <w:jc w:val="both"/>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39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32,7</w:t>
            </w:r>
          </w:p>
        </w:tc>
        <w:tc>
          <w:tcPr>
            <w:tcW w:w="415"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33,1</w:t>
            </w:r>
          </w:p>
        </w:tc>
        <w:tc>
          <w:tcPr>
            <w:tcW w:w="44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43,1</w:t>
            </w:r>
          </w:p>
        </w:tc>
        <w:tc>
          <w:tcPr>
            <w:tcW w:w="443"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rFonts w:eastAsia="Calibri"/>
                <w:lang w:eastAsia="en-US"/>
              </w:rPr>
              <w:t>44,4</w:t>
            </w:r>
          </w:p>
        </w:tc>
        <w:tc>
          <w:tcPr>
            <w:tcW w:w="44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55</w:t>
            </w:r>
          </w:p>
        </w:tc>
        <w:tc>
          <w:tcPr>
            <w:tcW w:w="444" w:type="pct"/>
            <w:shd w:val="clear" w:color="auto" w:fill="FFFFFF"/>
            <w:vAlign w:val="center"/>
          </w:tcPr>
          <w:p w:rsidR="0093294A" w:rsidRPr="00F428CE" w:rsidRDefault="0093294A" w:rsidP="0093294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55,4</w:t>
            </w:r>
          </w:p>
        </w:tc>
        <w:tc>
          <w:tcPr>
            <w:tcW w:w="368"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55,8</w:t>
            </w:r>
          </w:p>
        </w:tc>
        <w:tc>
          <w:tcPr>
            <w:tcW w:w="366" w:type="pct"/>
            <w:shd w:val="clear" w:color="auto" w:fill="FFFFFF"/>
          </w:tcPr>
          <w:p w:rsidR="0093294A" w:rsidRPr="00F428CE" w:rsidRDefault="0093294A" w:rsidP="0093294A">
            <w:pPr>
              <w:pStyle w:val="af7"/>
              <w:spacing w:before="0" w:beforeAutospacing="0" w:after="0" w:afterAutospacing="0"/>
              <w:jc w:val="center"/>
              <w:rPr>
                <w:lang w:eastAsia="en-US"/>
              </w:rPr>
            </w:pPr>
            <w:r w:rsidRPr="00F428CE">
              <w:rPr>
                <w:lang w:eastAsia="en-US"/>
              </w:rPr>
              <w:t>56,2</w:t>
            </w:r>
          </w:p>
        </w:tc>
      </w:tr>
    </w:tbl>
    <w:p w:rsidR="0093294A" w:rsidRPr="00F428CE" w:rsidRDefault="0093294A" w:rsidP="0093294A">
      <w:pPr>
        <w:spacing w:after="0" w:line="240" w:lineRule="auto"/>
        <w:ind w:firstLine="709"/>
        <w:jc w:val="both"/>
        <w:rPr>
          <w:rFonts w:ascii="Times New Roman" w:hAnsi="Times New Roman"/>
          <w:sz w:val="28"/>
          <w:szCs w:val="28"/>
        </w:rPr>
      </w:pP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Население, систематически занимающееся физической культурой и спортом, осознанно и ответственно относится к своему здоровью, привержено здоровому образу жизни. За 3 года общая  численность занимающихся физической культурой и спортом, к общей численности населения увеличилась на 2 %:</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 xml:space="preserve">2019г. – 18007 чел. (48,36%), 2020г. – 18125 чел. (49,1%),   2021г. – 18468 чел. (50,3%). </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Увеличение произошло за счет эффективного использования спортивных сооружений, увеличения штатных единиц физкультуры и спорта, развития массового спорта через проведение спортивных акций и праздников физической культуры, а также в результате активной пропаганды  физкультуры и спорта. </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Вовлеченность населения в занятия физической культурой и уровень спортивного мастерства зависят не только от субъективного желания отдельно взятого человека, но и от степени доступности спортивной инфраструктуры в районе. В районе 214 спортивных сооружений, 123 плоскостных спортивных сооружений, 27 футбольных полей,  17 спортзалов, 13 тиров, 2 плавательных бассейна.</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Организация работы по развитию физической культуры среди детей и подростков проводится  через детскую юношескую спортивную школу.</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Муниципальное бюджетное учреждение «Детская юношеская спортивная школа» обладает материально-технической базой, которая позволяет осуществлять обучение детей в объеме действующих учебных программ.</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Физкультурно-спортивная работа по месту жительства проводится в основном в поселениях с помощью преподавателей физического воспитания, специалистов по спорту, общественного физкультурного актива. Проводятся соревнования по различным видам спорта, различные конкурсы, мероприятия, посвящённые памятным и знаменательным датам.  За 2021 год в районе проведено более 380 спортивно-массовых мероприятий. Это фестиваль спорта, посвященный Всемирному Дню Мира среди воспитанников детской юношеской спортивной школы, традиционные турниры, посвященные 30 - годовщине вывода Советских войск из Афганистана по дзюдо, настольному теннису, мини-футболу и волейболу, чемпионат Матвеево -  Курганского района по мини-футболу, в котором участвовало 24 команды, чемпионат Матвеево -  Курганского района по футболу, в котором участвовало 14 команд, Спартакиада посвященная Дню молодежи России среди поселений района, традиционные соревнования по стендовой стрельбе, проведены соревнования среди учащихся общеобразовательных учреждений Матвеево - Курганского района по футболу, мини-футболу, волейболу, настольному теннису,  и легкой атлетике, прием нормативных испытаний (тестов) муниципального этапа летнего фестиваля ВФСК ГТО среди учащихся, Кросс наций, соревнования, посвященные знаменательным датам. Сборные команды нашего района принимали участие  в областных и Российских соревнованиях и международных соревнованиях.</w:t>
      </w:r>
    </w:p>
    <w:p w:rsidR="0093294A" w:rsidRPr="00F428CE" w:rsidRDefault="0093294A" w:rsidP="0093294A">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Проведение всех спортивно-массовых и оздоровительных мероприятий 2021 года  были направлены на пропаганду здорового образа жизни «Спорт против наркотиков», профилактику правонарушений.</w:t>
      </w:r>
    </w:p>
    <w:p w:rsidR="0093294A" w:rsidRPr="00F428CE" w:rsidRDefault="0093294A" w:rsidP="0093294A">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93294A" w:rsidRPr="00F428CE" w:rsidRDefault="0093294A" w:rsidP="0093294A">
      <w:pPr>
        <w:pStyle w:val="a3"/>
        <w:numPr>
          <w:ilvl w:val="0"/>
          <w:numId w:val="2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Недостаточные условия для обеспечения возможности систематических занятий физической культурой и спортом и участия в массовых физкультурно-спортивных мероприятиях отдельных категорий населения.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Не охвачен в полном объеме комплексными физкультурно-спортивными мероприятиями контингент детей школьного возраста, людей старшего возраста и с ограниченными возможностями здоровья, а также отсутствует вертикальная система проведения физкультурных мероприятий для вышеуказанных категорий населения.</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Проводится недостаточное количество физкультурных и спортивных мероприятий в муниципальных образованиях и общеобразовательных учреждениях.</w:t>
      </w:r>
    </w:p>
    <w:p w:rsidR="0093294A" w:rsidRPr="00F428CE" w:rsidRDefault="0093294A" w:rsidP="0093294A">
      <w:pPr>
        <w:pStyle w:val="a3"/>
        <w:numPr>
          <w:ilvl w:val="0"/>
          <w:numId w:val="2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Дефицит инструкторов по физической культуре и спорту (массовый спорт).</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ab/>
        <w:t>Кадровый состав работников физической культуры и спорта в 2021 году:</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ab/>
        <w:t>специальное высшее образование имеют 54 человека, что составляет 69,2 от общей численности штатных работников. В системе образования работают 32 учителя физического воспитания и тренера - преподаватели, из  них 27 имеют высшее образование, что составляет 84,3% от числа штатных работников школ.</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ab/>
        <w:t>Возрастная категория специалистов:</w:t>
      </w:r>
    </w:p>
    <w:p w:rsidR="0093294A" w:rsidRPr="00F428CE" w:rsidRDefault="0093294A" w:rsidP="0093294A">
      <w:pPr>
        <w:spacing w:after="0" w:line="240" w:lineRule="auto"/>
        <w:jc w:val="both"/>
        <w:rPr>
          <w:rFonts w:ascii="Times New Roman" w:hAnsi="Times New Roman"/>
          <w:sz w:val="28"/>
          <w:szCs w:val="28"/>
        </w:rPr>
      </w:pPr>
      <w:r w:rsidRPr="00F428CE">
        <w:rPr>
          <w:rFonts w:ascii="Times New Roman" w:hAnsi="Times New Roman"/>
          <w:sz w:val="28"/>
          <w:szCs w:val="28"/>
        </w:rPr>
        <w:t>до 30 лет – 23%; от 31-до 60 лет  – 67,9%; от 60 лет – 8,9%.</w:t>
      </w:r>
    </w:p>
    <w:p w:rsidR="0093294A" w:rsidRPr="00F428CE" w:rsidRDefault="0093294A" w:rsidP="0093294A">
      <w:pPr>
        <w:spacing w:after="0" w:line="240" w:lineRule="auto"/>
        <w:ind w:firstLine="708"/>
        <w:jc w:val="both"/>
        <w:rPr>
          <w:rFonts w:ascii="Times New Roman" w:hAnsi="Times New Roman"/>
          <w:sz w:val="28"/>
          <w:szCs w:val="28"/>
        </w:rPr>
      </w:pPr>
      <w:r w:rsidRPr="00F428CE">
        <w:rPr>
          <w:rFonts w:ascii="Times New Roman" w:hAnsi="Times New Roman"/>
          <w:sz w:val="28"/>
          <w:szCs w:val="28"/>
        </w:rPr>
        <w:t>В сельских поселениях района работают 25 инструкторов по спорту в возрасте от 31 года до 60 лет. Из общего числа специалистов женщины составляют 28,1, %.</w:t>
      </w:r>
    </w:p>
    <w:p w:rsidR="0093294A" w:rsidRPr="00F428CE" w:rsidRDefault="0093294A" w:rsidP="0093294A">
      <w:pPr>
        <w:spacing w:after="0" w:line="240" w:lineRule="auto"/>
        <w:ind w:firstLine="709"/>
        <w:jc w:val="both"/>
        <w:rPr>
          <w:rFonts w:ascii="Times New Roman" w:hAnsi="Times New Roman"/>
          <w:b/>
          <w:sz w:val="28"/>
          <w:szCs w:val="28"/>
        </w:rPr>
      </w:pPr>
      <w:r w:rsidRPr="00F428CE">
        <w:rPr>
          <w:rFonts w:ascii="Times New Roman" w:hAnsi="Times New Roman"/>
          <w:sz w:val="28"/>
          <w:szCs w:val="28"/>
        </w:rPr>
        <w:t>Существует также недостаток штатных физкультурных работников с базовым образованием. В профессиональной и половозрастной структуре кадров в сфере физической культуры и спорта высокая доля совместителей и лиц предпенсионного и пенсионного возраста.</w:t>
      </w:r>
    </w:p>
    <w:p w:rsidR="0093294A" w:rsidRPr="00F428CE" w:rsidRDefault="0093294A" w:rsidP="0093294A">
      <w:pPr>
        <w:pStyle w:val="a3"/>
        <w:numPr>
          <w:ilvl w:val="0"/>
          <w:numId w:val="27"/>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Недостаток спортивных объектов для организации и проведения физкультурных и спортивных мероприятий, соревнований и обеспечения тренировочного процесса, а также высокий износ существующих спортивных объектов.</w:t>
      </w:r>
    </w:p>
    <w:p w:rsidR="0093294A" w:rsidRPr="00F428CE" w:rsidRDefault="0093294A" w:rsidP="0093294A">
      <w:pPr>
        <w:pStyle w:val="a3"/>
        <w:spacing w:after="0" w:line="240" w:lineRule="auto"/>
        <w:ind w:left="0" w:firstLine="360"/>
        <w:jc w:val="both"/>
        <w:rPr>
          <w:rFonts w:ascii="Times New Roman" w:hAnsi="Times New Roman"/>
          <w:sz w:val="28"/>
          <w:szCs w:val="28"/>
        </w:rPr>
      </w:pPr>
      <w:r w:rsidRPr="00F428CE">
        <w:rPr>
          <w:rFonts w:ascii="Times New Roman" w:hAnsi="Times New Roman"/>
          <w:sz w:val="28"/>
          <w:szCs w:val="28"/>
        </w:rPr>
        <w:t>Вовлеченность населения в занятия физической культурой и уровень спортивного мастерства зависят не только от субъективного желания отдельно взятого человека, но и от наличия и степени доступности спортивной инфраструктуры в районе.</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Слабая материально-техническая база (отсутствие инвентаря и оборудования) предприятий и организаций, занимающихся физкультурно-оздоровительной работой в сельских поселениях. Району необходимо строительство новых и ремонт имеющихся спортивных площадок в сельских поселениях. </w:t>
      </w:r>
    </w:p>
    <w:p w:rsidR="0093294A" w:rsidRPr="00F428CE" w:rsidRDefault="0093294A" w:rsidP="0093294A">
      <w:pPr>
        <w:pStyle w:val="a3"/>
        <w:numPr>
          <w:ilvl w:val="0"/>
          <w:numId w:val="38"/>
        </w:numPr>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Низкий уровень административного содействия развитию сферы физической культуры и спорта в муниципальных образованиях.</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большинстве муниципальных образований за развитие сферы физической культуры и спорта отвечает один специалист, как правило, совместитель.</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93294A" w:rsidRPr="00F428CE" w:rsidRDefault="0093294A" w:rsidP="0093294A">
      <w:pPr>
        <w:pStyle w:val="a3"/>
        <w:numPr>
          <w:ilvl w:val="0"/>
          <w:numId w:val="28"/>
        </w:numPr>
        <w:spacing w:after="0" w:line="240" w:lineRule="auto"/>
        <w:ind w:left="0" w:firstLine="709"/>
        <w:jc w:val="both"/>
        <w:rPr>
          <w:rFonts w:ascii="Times New Roman" w:eastAsia="Calibri" w:hAnsi="Times New Roman"/>
          <w:sz w:val="28"/>
          <w:szCs w:val="28"/>
        </w:rPr>
      </w:pPr>
      <w:r w:rsidRPr="00F428CE">
        <w:rPr>
          <w:rFonts w:ascii="Times New Roman" w:hAnsi="Times New Roman"/>
          <w:sz w:val="28"/>
          <w:szCs w:val="28"/>
        </w:rPr>
        <w:t>Активное</w:t>
      </w:r>
      <w:r w:rsidRPr="00F428CE">
        <w:rPr>
          <w:rFonts w:ascii="Times New Roman" w:eastAsia="Calibri" w:hAnsi="Times New Roman"/>
          <w:sz w:val="28"/>
          <w:szCs w:val="28"/>
        </w:rPr>
        <w:t xml:space="preserve"> распространение здорового образа жизни.</w:t>
      </w:r>
    </w:p>
    <w:p w:rsidR="0093294A" w:rsidRPr="00F428CE" w:rsidRDefault="0093294A" w:rsidP="0093294A">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Мода на ведение здорового образа жизни прослеживается по всему миру. Здоровый образ жизни основывается на сочетании физического, психического и ментального здоровья, правильного питания, разумных физических нагрузок и отказа от вредных привычек. Люди активно вовлекаются в фитнес движение, практикуют здоровое питание, что в особенности заметно среди жителей нашего района. </w:t>
      </w:r>
    </w:p>
    <w:p w:rsidR="0093294A" w:rsidRPr="00F428CE" w:rsidRDefault="0093294A" w:rsidP="0093294A">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Зримым подтверждением возрастания популярности здорового образа жизни являются открытие по всей стране фитнес-центров и спортивных клубов, развитие сети учреждений спортивной направленности. Пользуются популярностью индивидуальные и массовые физкультурные занятия в парках, на стадионах, спортивных площадках, а также спортивные мероприятия и соревнования для различных возрастных и социальных категорий населения. Открываются спортивные объекты, спортивные секции как для детей и подростков, так и для взрослых людей. Особое внимание уделяется доступности спортивных объектов людям с ограниченными возможностями. Активно внедряется всероссийский физкультурно-спортивный комплекс «Готов к труду и обороне» (ГТО). </w:t>
      </w:r>
    </w:p>
    <w:p w:rsidR="0093294A" w:rsidRPr="00F428CE" w:rsidRDefault="0093294A" w:rsidP="0093294A">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Наблюдается стабильный рост доли граждан, систематически занимающихся физической культурой и спортом. </w:t>
      </w:r>
    </w:p>
    <w:p w:rsidR="0093294A" w:rsidRPr="00F428CE" w:rsidRDefault="0093294A" w:rsidP="0093294A">
      <w:pPr>
        <w:pStyle w:val="15"/>
        <w:spacing w:line="240" w:lineRule="auto"/>
        <w:ind w:firstLine="709"/>
        <w:jc w:val="left"/>
        <w:rPr>
          <w:b w:val="0"/>
          <w:szCs w:val="28"/>
        </w:rPr>
      </w:pPr>
      <w:r w:rsidRPr="00F428CE">
        <w:rPr>
          <w:b w:val="0"/>
          <w:szCs w:val="28"/>
        </w:rPr>
        <w:t>Система целей и механизм реализации.</w:t>
      </w:r>
    </w:p>
    <w:p w:rsidR="0093294A" w:rsidRPr="00F428CE" w:rsidRDefault="0093294A" w:rsidP="0093294A">
      <w:pPr>
        <w:keepNext/>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Динамические цели.</w:t>
      </w:r>
    </w:p>
    <w:p w:rsidR="0093294A" w:rsidRPr="00F428CE" w:rsidRDefault="0093294A" w:rsidP="0093294A">
      <w:pPr>
        <w:pStyle w:val="a3"/>
        <w:numPr>
          <w:ilvl w:val="0"/>
          <w:numId w:val="26"/>
        </w:numPr>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Увеличение доли граждан, систематически занимающихся физической культурой и спортом.</w:t>
      </w:r>
    </w:p>
    <w:p w:rsidR="0093294A" w:rsidRPr="00F428CE" w:rsidRDefault="0093294A" w:rsidP="0093294A">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Индикатор 1. Доля граждан, систематически занимающихся физической культурой и спортом, (на конец этапа):</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w:t>
      </w:r>
      <w:r w:rsidR="00CC53BF" w:rsidRPr="00F428CE">
        <w:rPr>
          <w:rFonts w:ascii="Times New Roman" w:hAnsi="Times New Roman"/>
          <w:sz w:val="28"/>
          <w:szCs w:val="28"/>
        </w:rPr>
        <w:t xml:space="preserve">21 </w:t>
      </w:r>
      <w:r w:rsidRPr="00F428CE">
        <w:rPr>
          <w:rFonts w:ascii="Times New Roman" w:hAnsi="Times New Roman"/>
          <w:sz w:val="28"/>
          <w:szCs w:val="28"/>
        </w:rPr>
        <w:t xml:space="preserve">год – </w:t>
      </w:r>
      <w:r w:rsidR="00CC53BF" w:rsidRPr="00F428CE">
        <w:rPr>
          <w:rFonts w:ascii="Times New Roman" w:hAnsi="Times New Roman"/>
          <w:sz w:val="28"/>
          <w:szCs w:val="28"/>
        </w:rPr>
        <w:t>50,3</w:t>
      </w:r>
      <w:r w:rsidRPr="00F428CE">
        <w:rPr>
          <w:rFonts w:ascii="Times New Roman" w:hAnsi="Times New Roman"/>
          <w:sz w:val="28"/>
          <w:szCs w:val="28"/>
        </w:rPr>
        <w:t>%;</w:t>
      </w:r>
    </w:p>
    <w:p w:rsidR="00CC53BF"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5</w:t>
      </w:r>
      <w:r w:rsidR="00CC53BF" w:rsidRPr="00F428CE">
        <w:rPr>
          <w:rFonts w:ascii="Times New Roman" w:hAnsi="Times New Roman"/>
          <w:sz w:val="28"/>
          <w:szCs w:val="28"/>
        </w:rPr>
        <w:t>7,9</w:t>
      </w:r>
      <w:r w:rsidRPr="00F428CE">
        <w:rPr>
          <w:rFonts w:ascii="Times New Roman" w:hAnsi="Times New Roman"/>
          <w:sz w:val="28"/>
          <w:szCs w:val="28"/>
        </w:rPr>
        <w:t>%;</w:t>
      </w:r>
    </w:p>
    <w:p w:rsidR="0093294A" w:rsidRPr="00F428CE" w:rsidRDefault="0093294A"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2030 год – </w:t>
      </w:r>
      <w:r w:rsidR="00CC53BF" w:rsidRPr="00F428CE">
        <w:rPr>
          <w:rFonts w:ascii="Times New Roman" w:hAnsi="Times New Roman"/>
          <w:sz w:val="28"/>
          <w:szCs w:val="28"/>
        </w:rPr>
        <w:t>70,1</w:t>
      </w:r>
      <w:r w:rsidRPr="00F428CE">
        <w:rPr>
          <w:rFonts w:ascii="Times New Roman" w:hAnsi="Times New Roman"/>
          <w:sz w:val="28"/>
          <w:szCs w:val="28"/>
        </w:rPr>
        <w:t>%.</w:t>
      </w:r>
    </w:p>
    <w:p w:rsidR="00CC53BF" w:rsidRPr="00F428CE" w:rsidRDefault="00CC53BF" w:rsidP="0093294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 Индикатор 2. Уровень обеспеченности нас</w:t>
      </w:r>
      <w:r w:rsidR="00FA26F1" w:rsidRPr="00F428CE">
        <w:rPr>
          <w:rFonts w:ascii="Times New Roman" w:hAnsi="Times New Roman"/>
          <w:sz w:val="28"/>
          <w:szCs w:val="28"/>
        </w:rPr>
        <w:t>еления спортивными сооружениями</w:t>
      </w:r>
      <w:r w:rsidRPr="00F428CE">
        <w:rPr>
          <w:rFonts w:ascii="Times New Roman" w:hAnsi="Times New Roman"/>
          <w:sz w:val="28"/>
          <w:szCs w:val="28"/>
        </w:rPr>
        <w:t>, исходя из единовременной пропускной способности объектов спорта, в том числе с ограниченными возможностями здоровья и инвалидов (процентов)</w:t>
      </w:r>
    </w:p>
    <w:p w:rsidR="00CC53BF" w:rsidRPr="00F428CE" w:rsidRDefault="00CC53BF" w:rsidP="00CC53BF">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2021 год – </w:t>
      </w:r>
      <w:r w:rsidR="00FA26F1" w:rsidRPr="00F428CE">
        <w:rPr>
          <w:rFonts w:ascii="Times New Roman" w:hAnsi="Times New Roman"/>
          <w:sz w:val="28"/>
          <w:szCs w:val="28"/>
        </w:rPr>
        <w:t>149</w:t>
      </w:r>
      <w:r w:rsidRPr="00F428CE">
        <w:rPr>
          <w:rFonts w:ascii="Times New Roman" w:hAnsi="Times New Roman"/>
          <w:sz w:val="28"/>
          <w:szCs w:val="28"/>
        </w:rPr>
        <w:t>%;</w:t>
      </w:r>
    </w:p>
    <w:p w:rsidR="00CC53BF" w:rsidRPr="00F428CE" w:rsidRDefault="00CC53BF" w:rsidP="00CC53BF">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 xml:space="preserve">2024 год – </w:t>
      </w:r>
      <w:r w:rsidR="00FA26F1" w:rsidRPr="00F428CE">
        <w:rPr>
          <w:rFonts w:ascii="Times New Roman" w:hAnsi="Times New Roman"/>
          <w:sz w:val="28"/>
          <w:szCs w:val="28"/>
        </w:rPr>
        <w:t>149</w:t>
      </w:r>
      <w:r w:rsidRPr="00F428CE">
        <w:rPr>
          <w:rFonts w:ascii="Times New Roman" w:hAnsi="Times New Roman"/>
          <w:sz w:val="28"/>
          <w:szCs w:val="28"/>
        </w:rPr>
        <w:t>%;</w:t>
      </w:r>
    </w:p>
    <w:p w:rsidR="00CC53BF" w:rsidRPr="00F428CE" w:rsidRDefault="00CC53BF" w:rsidP="00CC53BF">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w:t>
      </w:r>
      <w:r w:rsidR="00FA26F1" w:rsidRPr="00F428CE">
        <w:rPr>
          <w:rFonts w:ascii="Times New Roman" w:hAnsi="Times New Roman"/>
          <w:sz w:val="28"/>
          <w:szCs w:val="28"/>
        </w:rPr>
        <w:t xml:space="preserve"> – 149%.</w:t>
      </w:r>
    </w:p>
    <w:p w:rsidR="0093294A" w:rsidRPr="00F428CE" w:rsidRDefault="0093294A" w:rsidP="0093294A">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93294A" w:rsidRPr="00F428CE" w:rsidRDefault="0093294A" w:rsidP="0093294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Повышение роли физической культуры и спорта в жизни населения Матвеево-Курганского района.</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93294A" w:rsidRPr="00F428CE" w:rsidRDefault="0093294A" w:rsidP="0093294A">
      <w:pPr>
        <w:spacing w:after="0" w:line="240" w:lineRule="auto"/>
        <w:ind w:firstLine="709"/>
        <w:jc w:val="both"/>
        <w:rPr>
          <w:rFonts w:ascii="Times New Roman" w:eastAsia="Times New Roman" w:hAnsi="Times New Roman"/>
          <w:iCs/>
          <w:sz w:val="28"/>
          <w:szCs w:val="28"/>
          <w:lang w:eastAsia="ru-RU"/>
        </w:rPr>
      </w:pPr>
      <w:r w:rsidRPr="00F428CE">
        <w:rPr>
          <w:rFonts w:ascii="Times New Roman" w:hAnsi="Times New Roman"/>
          <w:sz w:val="28"/>
          <w:szCs w:val="28"/>
        </w:rPr>
        <w:t>Задача 1.</w:t>
      </w:r>
      <w:r w:rsidRPr="00F428CE">
        <w:rPr>
          <w:rFonts w:eastAsia="Times New Roman"/>
          <w:iCs/>
          <w:sz w:val="24"/>
          <w:szCs w:val="24"/>
          <w:lang w:eastAsia="ru-RU"/>
        </w:rPr>
        <w:t xml:space="preserve"> </w:t>
      </w:r>
      <w:r w:rsidRPr="00F428CE">
        <w:rPr>
          <w:rFonts w:ascii="Times New Roman" w:eastAsia="Times New Roman" w:hAnsi="Times New Roman"/>
          <w:iCs/>
          <w:sz w:val="28"/>
          <w:szCs w:val="28"/>
          <w:lang w:eastAsia="ru-RU"/>
        </w:rPr>
        <w:t>Увеличение уровня обеспеченности населения спортивными сооружениями</w:t>
      </w:r>
    </w:p>
    <w:p w:rsidR="0093294A" w:rsidRPr="00F428CE" w:rsidRDefault="0093294A" w:rsidP="0093294A">
      <w:pPr>
        <w:spacing w:after="0" w:line="240" w:lineRule="auto"/>
        <w:ind w:firstLine="708"/>
        <w:jc w:val="both"/>
        <w:rPr>
          <w:rFonts w:ascii="Times New Roman" w:eastAsia="Times New Roman" w:hAnsi="Times New Roman"/>
          <w:sz w:val="28"/>
          <w:szCs w:val="28"/>
          <w:lang w:eastAsia="ru-RU"/>
        </w:rPr>
      </w:pPr>
      <w:r w:rsidRPr="00F428CE">
        <w:rPr>
          <w:rFonts w:ascii="Times New Roman" w:eastAsia="Times New Roman" w:hAnsi="Times New Roman"/>
          <w:iCs/>
          <w:sz w:val="28"/>
          <w:szCs w:val="28"/>
          <w:lang w:eastAsia="ru-RU"/>
        </w:rPr>
        <w:t>Мероприятие 1.1. В</w:t>
      </w:r>
      <w:r w:rsidRPr="00F428CE">
        <w:rPr>
          <w:rFonts w:ascii="Times New Roman" w:eastAsia="Times New Roman" w:hAnsi="Times New Roman"/>
          <w:sz w:val="28"/>
          <w:szCs w:val="28"/>
          <w:lang w:eastAsia="ru-RU"/>
        </w:rPr>
        <w:t>озведение многофункциональных спортивных площадок, строительство спортивного комплекса с плавательным бассейном и</w:t>
      </w:r>
      <w:r w:rsidRPr="00F428CE">
        <w:rPr>
          <w:rFonts w:ascii="Times New Roman" w:eastAsia="Times New Roman" w:hAnsi="Times New Roman"/>
          <w:sz w:val="28"/>
          <w:szCs w:val="28"/>
          <w:lang w:val="en-US" w:eastAsia="ru-RU"/>
        </w:rPr>
        <w:t> </w:t>
      </w:r>
      <w:r w:rsidRPr="00F428CE">
        <w:rPr>
          <w:rFonts w:ascii="Times New Roman" w:eastAsia="Times New Roman" w:hAnsi="Times New Roman"/>
          <w:sz w:val="28"/>
          <w:szCs w:val="28"/>
          <w:lang w:eastAsia="ru-RU"/>
        </w:rPr>
        <w:t>многофункциональным игровым залом.</w:t>
      </w:r>
    </w:p>
    <w:p w:rsidR="0093294A" w:rsidRPr="00F428CE" w:rsidRDefault="0093294A" w:rsidP="0093294A">
      <w:pPr>
        <w:spacing w:after="0" w:line="240" w:lineRule="auto"/>
        <w:ind w:firstLine="708"/>
        <w:jc w:val="both"/>
        <w:rPr>
          <w:rFonts w:ascii="Times New Roman" w:eastAsia="Times New Roman" w:hAnsi="Times New Roman"/>
          <w:iCs/>
          <w:sz w:val="28"/>
          <w:szCs w:val="28"/>
          <w:lang w:eastAsia="ru-RU"/>
        </w:rPr>
      </w:pPr>
      <w:r w:rsidRPr="00F428CE">
        <w:rPr>
          <w:rFonts w:ascii="Times New Roman" w:eastAsia="Times New Roman" w:hAnsi="Times New Roman"/>
          <w:sz w:val="28"/>
          <w:szCs w:val="28"/>
          <w:lang w:eastAsia="ru-RU"/>
        </w:rPr>
        <w:t>Мероприятие 1.2. Проведение капитального ремонта, либо реконструкции существующих спортивных сооружений.</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2. Расширение аудитории массовых</w:t>
      </w:r>
      <w:r w:rsidRPr="00F428CE">
        <w:rPr>
          <w:rStyle w:val="afc"/>
          <w:rFonts w:ascii="Times New Roman" w:hAnsi="Times New Roman"/>
          <w:b/>
          <w:bCs/>
          <w:sz w:val="28"/>
          <w:szCs w:val="28"/>
          <w:shd w:val="clear" w:color="auto" w:fill="FFFFFF"/>
        </w:rPr>
        <w:t xml:space="preserve"> </w:t>
      </w:r>
      <w:r w:rsidRPr="00F428CE">
        <w:rPr>
          <w:rFonts w:ascii="Times New Roman" w:hAnsi="Times New Roman"/>
          <w:sz w:val="28"/>
          <w:szCs w:val="28"/>
        </w:rPr>
        <w:t>физкультурно-спортивных мероприятий.</w:t>
      </w:r>
    </w:p>
    <w:p w:rsidR="0093294A" w:rsidRPr="00F428CE" w:rsidRDefault="0093294A" w:rsidP="0093294A">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2.1.  Возрождение спартакиадного движения в полном объеме и обеспечение охвата всех категорий населения.</w:t>
      </w:r>
    </w:p>
    <w:p w:rsidR="0093294A" w:rsidRPr="00F428CE" w:rsidRDefault="0093294A" w:rsidP="0093294A">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2.2. Поэтапное внедрение и поддержание стабильной работы Всероссийского физкультурно-спортивного комплекса «Готов к труду и обороне» (ГТО) (в т.ч. внедрение комплекса в трудовых коллективах).</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3. Развитие системы подготовки тренерских кадров.</w:t>
      </w:r>
    </w:p>
    <w:p w:rsidR="0093294A" w:rsidRPr="00F428CE" w:rsidRDefault="0093294A" w:rsidP="0093294A">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 xml:space="preserve">Мероприятие 3.1. Заключение соглашений между вузами и  муниципальными организациями спортивной направленности, общеобразовательными учреждениями на предмет целевого обучения и трудоустройства выпускников. </w:t>
      </w:r>
    </w:p>
    <w:p w:rsidR="0093294A" w:rsidRPr="00F428CE" w:rsidRDefault="0093294A" w:rsidP="0093294A">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3.2. Участие в  курсах повышения квалификации для тренеров и тренеров-преподавателей.</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4. Наращивание материально-технического и финансового обеспечения ведущих и перспективных спортсменов Матвеево-Курганского района.</w:t>
      </w:r>
    </w:p>
    <w:p w:rsidR="0093294A" w:rsidRPr="00F428CE" w:rsidRDefault="0093294A" w:rsidP="0093294A">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4.1. 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 отвечающего требованиям федеральных стандартов спортивной подготовки.</w:t>
      </w:r>
    </w:p>
    <w:p w:rsidR="0093294A" w:rsidRPr="00F428CE" w:rsidRDefault="0093294A" w:rsidP="0093294A">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4.2.  Реализация мер поддержки и стимулирования спортсменов Матвеево-Курганского района и их тренеров за высокие спортивные результаты.</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«Матвеево-Курганский район – территория спорта».</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93294A" w:rsidRPr="00F428CE" w:rsidRDefault="0093294A" w:rsidP="0093294A">
      <w:pPr>
        <w:spacing w:after="0" w:line="240" w:lineRule="auto"/>
        <w:ind w:firstLine="709"/>
        <w:jc w:val="both"/>
        <w:rPr>
          <w:rFonts w:ascii="Times New Roman" w:hAnsi="Times New Roman"/>
          <w:b/>
          <w:sz w:val="28"/>
          <w:szCs w:val="28"/>
        </w:rPr>
      </w:pPr>
      <w:r w:rsidRPr="00F428CE">
        <w:rPr>
          <w:rFonts w:ascii="Times New Roman" w:hAnsi="Times New Roman"/>
          <w:sz w:val="28"/>
          <w:szCs w:val="28"/>
        </w:rPr>
        <w:t>формирование в Матвеево-Курганском районе системы, позволяющей каждому жителю района заниматься физической культурой и спортом.</w:t>
      </w:r>
    </w:p>
    <w:p w:rsidR="0093294A" w:rsidRPr="00F428CE" w:rsidRDefault="0093294A" w:rsidP="0093294A">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1. Формирование имиджа Матвеево-Курганского района  как территории спорта.</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2. Формирования у населения ответственного отношения к своему здоровью и увеличение доли граждан, приверженных здоровому образу жизни.</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3. Повышение доступности занятий физической культурой и спортом для различных социальных и возрастных групп населения (в т.ч. территориально).</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4. Проведение на территории Матвеево-Курганского района межрайонных спортивных соревнований, в том числе по адаптивным видам спорта.</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5. Устойчивый рост достижений спортсменов Матвеево-Курганского района  на спартакиадах, чемпионатах, первенствах, кубках и других спортивных  соревнованиях.</w:t>
      </w:r>
    </w:p>
    <w:p w:rsidR="0093294A" w:rsidRPr="00F428CE" w:rsidRDefault="0093294A" w:rsidP="0093294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6. Повышение привлекательности Матвеево-Курганского района для спортсменов и тренеров из других районов Ростовской области.</w:t>
      </w:r>
    </w:p>
    <w:p w:rsidR="00A968E5" w:rsidRPr="00F428CE" w:rsidRDefault="00A968E5" w:rsidP="00A968E5">
      <w:pPr>
        <w:tabs>
          <w:tab w:val="left" w:pos="993"/>
        </w:tabs>
        <w:spacing w:after="0" w:line="240" w:lineRule="auto"/>
        <w:contextualSpacing/>
        <w:jc w:val="both"/>
        <w:rPr>
          <w:rFonts w:ascii="Times New Roman" w:hAnsi="Times New Roman"/>
          <w:sz w:val="28"/>
          <w:szCs w:val="28"/>
        </w:rPr>
      </w:pPr>
    </w:p>
    <w:p w:rsidR="00067B5A" w:rsidRPr="00F428CE" w:rsidRDefault="00067B5A" w:rsidP="00067B5A">
      <w:pPr>
        <w:pStyle w:val="3"/>
        <w:numPr>
          <w:ilvl w:val="2"/>
          <w:numId w:val="53"/>
        </w:numPr>
        <w:spacing w:before="0" w:after="0" w:line="240" w:lineRule="auto"/>
        <w:jc w:val="center"/>
        <w:rPr>
          <w:b w:val="0"/>
        </w:rPr>
      </w:pPr>
      <w:bookmarkStart w:id="35" w:name="_Toc521491620"/>
      <w:r w:rsidRPr="00F428CE">
        <w:rPr>
          <w:b w:val="0"/>
        </w:rPr>
        <w:t>Труд и социальное развитие</w:t>
      </w:r>
      <w:bookmarkEnd w:id="35"/>
    </w:p>
    <w:p w:rsidR="00067B5A" w:rsidRPr="00F428CE" w:rsidRDefault="00067B5A" w:rsidP="00067B5A">
      <w:pPr>
        <w:ind w:left="709"/>
        <w:rPr>
          <w:lang w:eastAsia="ru-RU"/>
        </w:rPr>
      </w:pPr>
    </w:p>
    <w:p w:rsidR="00067B5A" w:rsidRPr="00F428CE" w:rsidRDefault="00067B5A" w:rsidP="00067B5A">
      <w:pPr>
        <w:pStyle w:val="15"/>
        <w:spacing w:line="240" w:lineRule="auto"/>
        <w:ind w:firstLine="708"/>
        <w:jc w:val="left"/>
        <w:rPr>
          <w:b w:val="0"/>
          <w:szCs w:val="24"/>
        </w:rPr>
      </w:pPr>
      <w:r w:rsidRPr="00F428CE">
        <w:rPr>
          <w:b w:val="0"/>
          <w:szCs w:val="24"/>
        </w:rPr>
        <w:t>Состояние и тренды развития.</w:t>
      </w:r>
    </w:p>
    <w:p w:rsidR="00067B5A" w:rsidRPr="00F428CE" w:rsidRDefault="00067B5A" w:rsidP="00067B5A">
      <w:pPr>
        <w:spacing w:after="0" w:line="240" w:lineRule="auto"/>
        <w:ind w:firstLine="709"/>
        <w:jc w:val="both"/>
        <w:rPr>
          <w:rFonts w:ascii="Times New Roman" w:hAnsi="Times New Roman"/>
          <w:sz w:val="28"/>
          <w:szCs w:val="24"/>
        </w:rPr>
      </w:pPr>
      <w:r w:rsidRPr="00F428CE">
        <w:rPr>
          <w:rFonts w:ascii="Times New Roman" w:hAnsi="Times New Roman"/>
          <w:sz w:val="28"/>
          <w:szCs w:val="24"/>
        </w:rPr>
        <w:t>Человеческий капитал Матвеево-Курганского района является мощным ресурсом для развития экономики, его качественные и количественные характеристики зависят от проведения единой государственной политики в области труда и социальной защиты населения Матвеево-Курганского района. Текущее состояние сферы социального развития населения оценивается через систему относительных показателей, представленных в таблице 18.</w:t>
      </w:r>
    </w:p>
    <w:p w:rsidR="00067B5A" w:rsidRPr="00F428CE" w:rsidRDefault="00067B5A" w:rsidP="00067B5A">
      <w:pPr>
        <w:spacing w:after="0" w:line="240" w:lineRule="auto"/>
        <w:ind w:firstLine="709"/>
        <w:jc w:val="right"/>
        <w:rPr>
          <w:rFonts w:ascii="Times New Roman" w:hAnsi="Times New Roman"/>
          <w:sz w:val="28"/>
          <w:szCs w:val="24"/>
        </w:rPr>
      </w:pPr>
      <w:r w:rsidRPr="00F428CE">
        <w:rPr>
          <w:rFonts w:ascii="Times New Roman" w:hAnsi="Times New Roman"/>
          <w:sz w:val="28"/>
          <w:szCs w:val="24"/>
        </w:rPr>
        <w:t>Таблица № 18</w:t>
      </w:r>
    </w:p>
    <w:p w:rsidR="00067B5A" w:rsidRPr="00F428CE" w:rsidRDefault="00067B5A" w:rsidP="00067B5A">
      <w:pPr>
        <w:spacing w:after="0" w:line="240" w:lineRule="auto"/>
        <w:ind w:firstLine="709"/>
        <w:jc w:val="center"/>
        <w:rPr>
          <w:rFonts w:ascii="Times New Roman" w:hAnsi="Times New Roman"/>
          <w:sz w:val="28"/>
          <w:szCs w:val="24"/>
        </w:rPr>
      </w:pPr>
    </w:p>
    <w:p w:rsidR="00067B5A" w:rsidRPr="00F428CE" w:rsidRDefault="00067B5A" w:rsidP="00067B5A">
      <w:pPr>
        <w:keepNext/>
        <w:spacing w:after="0" w:line="240" w:lineRule="auto"/>
        <w:ind w:firstLine="567"/>
        <w:jc w:val="center"/>
        <w:rPr>
          <w:rFonts w:ascii="Times New Roman" w:hAnsi="Times New Roman"/>
          <w:sz w:val="28"/>
          <w:szCs w:val="24"/>
        </w:rPr>
      </w:pPr>
      <w:r w:rsidRPr="00F428CE">
        <w:rPr>
          <w:rFonts w:ascii="Times New Roman" w:hAnsi="Times New Roman"/>
          <w:sz w:val="28"/>
          <w:szCs w:val="24"/>
        </w:rPr>
        <w:t>Динамика ключевых показателей сферы труда и социального развития Матвеево-Курганского района в 2014 – 2021 годах</w:t>
      </w:r>
    </w:p>
    <w:p w:rsidR="00067B5A" w:rsidRPr="00F428CE" w:rsidRDefault="00067B5A" w:rsidP="00067B5A">
      <w:pPr>
        <w:keepNext/>
        <w:spacing w:after="0" w:line="240" w:lineRule="auto"/>
        <w:ind w:firstLine="567"/>
        <w:jc w:val="center"/>
        <w:rPr>
          <w:rFonts w:ascii="Times New Roman" w:hAnsi="Times New Roman"/>
          <w:sz w:val="28"/>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142"/>
        <w:gridCol w:w="816"/>
        <w:gridCol w:w="836"/>
        <w:gridCol w:w="992"/>
        <w:gridCol w:w="851"/>
        <w:gridCol w:w="850"/>
        <w:gridCol w:w="851"/>
        <w:gridCol w:w="992"/>
        <w:gridCol w:w="992"/>
      </w:tblGrid>
      <w:tr w:rsidR="00067B5A" w:rsidRPr="00F428CE" w:rsidTr="00067B5A">
        <w:trPr>
          <w:trHeight w:val="249"/>
        </w:trPr>
        <w:tc>
          <w:tcPr>
            <w:tcW w:w="214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after="0" w:line="240" w:lineRule="auto"/>
              <w:jc w:val="center"/>
              <w:rPr>
                <w:rFonts w:ascii="Times New Roman" w:eastAsia="Times New Roman" w:hAnsi="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067B5A" w:rsidRPr="00F428CE" w:rsidTr="00067B5A">
        <w:trPr>
          <w:trHeight w:val="249"/>
        </w:trPr>
        <w:tc>
          <w:tcPr>
            <w:tcW w:w="833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067B5A" w:rsidRPr="00F428CE" w:rsidRDefault="00067B5A" w:rsidP="00067B5A">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Уровень безработицы в среднем за год, процентов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after="0" w:line="240" w:lineRule="auto"/>
              <w:jc w:val="center"/>
              <w:rPr>
                <w:rFonts w:ascii="Times New Roman" w:eastAsia="Times New Roman" w:hAnsi="Times New Roman"/>
                <w:bCs/>
                <w:sz w:val="24"/>
                <w:szCs w:val="24"/>
                <w:lang w:eastAsia="ru-RU"/>
              </w:rPr>
            </w:pPr>
          </w:p>
        </w:tc>
      </w:tr>
      <w:tr w:rsidR="00067B5A" w:rsidRPr="00F428CE" w:rsidTr="00067B5A">
        <w:trPr>
          <w:trHeight w:val="49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067B5A" w:rsidRPr="00F428CE" w:rsidRDefault="00067B5A" w:rsidP="00067B5A">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1,0</w:t>
            </w:r>
          </w:p>
        </w:tc>
      </w:tr>
      <w:tr w:rsidR="00067B5A" w:rsidRPr="00F428CE" w:rsidTr="00067B5A">
        <w:trPr>
          <w:trHeight w:val="497"/>
        </w:trPr>
        <w:tc>
          <w:tcPr>
            <w:tcW w:w="8330" w:type="dxa"/>
            <w:gridSpan w:val="8"/>
            <w:tcBorders>
              <w:top w:val="single" w:sz="4" w:space="0" w:color="auto"/>
              <w:left w:val="single" w:sz="4" w:space="0" w:color="auto"/>
              <w:bottom w:val="single" w:sz="4" w:space="0" w:color="auto"/>
              <w:right w:val="single" w:sz="4" w:space="0" w:color="auto"/>
            </w:tcBorders>
            <w:shd w:val="clear" w:color="auto" w:fill="auto"/>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Среднемесячная заработная плата, рублей</w:t>
            </w:r>
          </w:p>
        </w:tc>
        <w:tc>
          <w:tcPr>
            <w:tcW w:w="992" w:type="dxa"/>
            <w:tcBorders>
              <w:top w:val="single" w:sz="4" w:space="0" w:color="auto"/>
              <w:left w:val="single" w:sz="4" w:space="0" w:color="auto"/>
              <w:bottom w:val="single" w:sz="4" w:space="0" w:color="auto"/>
              <w:right w:val="single" w:sz="4" w:space="0" w:color="auto"/>
            </w:tcBorders>
          </w:tcPr>
          <w:p w:rsidR="00067B5A" w:rsidRPr="00F428CE" w:rsidRDefault="00067B5A" w:rsidP="00067B5A">
            <w:pPr>
              <w:spacing w:after="0" w:line="240" w:lineRule="auto"/>
              <w:jc w:val="center"/>
              <w:rPr>
                <w:rFonts w:ascii="Times New Roman" w:eastAsia="Times New Roman" w:hAnsi="Times New Roman"/>
                <w:sz w:val="24"/>
                <w:szCs w:val="24"/>
                <w:lang w:eastAsia="ru-RU"/>
              </w:rPr>
            </w:pPr>
          </w:p>
        </w:tc>
      </w:tr>
      <w:tr w:rsidR="00067B5A" w:rsidRPr="00F428CE" w:rsidTr="00067B5A">
        <w:trPr>
          <w:trHeight w:val="49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067B5A" w:rsidRPr="00F428CE" w:rsidRDefault="00067B5A" w:rsidP="00067B5A">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17926</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18980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20087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22013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24565,46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25612,49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28273,48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31517,28</w:t>
            </w:r>
          </w:p>
        </w:tc>
      </w:tr>
      <w:tr w:rsidR="00067B5A" w:rsidRPr="00F428CE" w:rsidTr="00067B5A">
        <w:trPr>
          <w:trHeight w:val="497"/>
        </w:trPr>
        <w:tc>
          <w:tcPr>
            <w:tcW w:w="9322" w:type="dxa"/>
            <w:gridSpan w:val="9"/>
            <w:tcBorders>
              <w:top w:val="single" w:sz="4" w:space="0" w:color="auto"/>
              <w:left w:val="single" w:sz="4" w:space="0" w:color="auto"/>
              <w:bottom w:val="single" w:sz="4" w:space="0" w:color="auto"/>
              <w:right w:val="single" w:sz="4" w:space="0" w:color="auto"/>
            </w:tcBorders>
            <w:shd w:val="clear" w:color="auto" w:fill="auto"/>
          </w:tcPr>
          <w:p w:rsidR="00067B5A" w:rsidRPr="00F428CE" w:rsidRDefault="00067B5A" w:rsidP="00067B5A">
            <w:pPr>
              <w:spacing w:after="0" w:line="240" w:lineRule="auto"/>
              <w:jc w:val="center"/>
              <w:rPr>
                <w:rFonts w:ascii="Times New Roman" w:eastAsia="Times New Roman" w:hAnsi="Times New Roman"/>
                <w:sz w:val="24"/>
                <w:szCs w:val="24"/>
                <w:lang w:eastAsia="ru-RU"/>
              </w:rPr>
            </w:pPr>
            <w:r w:rsidRPr="00F428CE">
              <w:rPr>
                <w:rFonts w:ascii="Times New Roman" w:hAnsi="Times New Roman"/>
                <w:sz w:val="24"/>
                <w:szCs w:val="24"/>
              </w:rPr>
              <w:t>Доля организаций, охваченных программой «Нулевой травматизм» (процентов)</w:t>
            </w:r>
          </w:p>
        </w:tc>
      </w:tr>
      <w:tr w:rsidR="00067B5A" w:rsidRPr="00F428CE" w:rsidTr="00067B5A">
        <w:trPr>
          <w:trHeight w:val="497"/>
        </w:trPr>
        <w:tc>
          <w:tcPr>
            <w:tcW w:w="2142" w:type="dxa"/>
            <w:tcBorders>
              <w:top w:val="single" w:sz="4" w:space="0" w:color="auto"/>
              <w:left w:val="single" w:sz="4" w:space="0" w:color="auto"/>
              <w:bottom w:val="single" w:sz="4" w:space="0" w:color="auto"/>
              <w:right w:val="single" w:sz="4" w:space="0" w:color="auto"/>
            </w:tcBorders>
            <w:shd w:val="clear" w:color="auto" w:fill="auto"/>
          </w:tcPr>
          <w:p w:rsidR="00067B5A" w:rsidRPr="00F428CE" w:rsidRDefault="00067B5A" w:rsidP="00067B5A">
            <w:pPr>
              <w:spacing w:line="247" w:lineRule="auto"/>
              <w:jc w:val="both"/>
              <w:rPr>
                <w:rFonts w:ascii="Times New Roman" w:hAnsi="Times New Roman"/>
                <w:sz w:val="24"/>
                <w:szCs w:val="24"/>
              </w:rPr>
            </w:pPr>
            <w:r w:rsidRPr="00F428CE">
              <w:rPr>
                <w:rFonts w:ascii="Times New Roman" w:hAnsi="Times New Roman"/>
                <w:sz w:val="24"/>
                <w:szCs w:val="24"/>
              </w:rPr>
              <w:t>Матвеево-Курганский район</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47" w:lineRule="auto"/>
              <w:jc w:val="center"/>
              <w:rPr>
                <w:rFonts w:ascii="Times New Roman" w:hAnsi="Times New Roman"/>
                <w:sz w:val="24"/>
                <w:szCs w:val="24"/>
              </w:rPr>
            </w:pPr>
            <w:r w:rsidRPr="00F428CE">
              <w:rPr>
                <w:rFonts w:ascii="Times New Roman" w:hAnsi="Times New Roman"/>
                <w:sz w:val="24"/>
                <w:szCs w:val="24"/>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47" w:lineRule="auto"/>
              <w:jc w:val="center"/>
              <w:rPr>
                <w:rFonts w:ascii="Times New Roman" w:hAnsi="Times New Roman"/>
                <w:sz w:val="24"/>
                <w:szCs w:val="24"/>
              </w:rPr>
            </w:pPr>
            <w:r w:rsidRPr="00F428CE">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47" w:lineRule="auto"/>
              <w:jc w:val="center"/>
              <w:rPr>
                <w:rFonts w:ascii="Times New Roman" w:hAnsi="Times New Roman"/>
                <w:sz w:val="24"/>
                <w:szCs w:val="24"/>
              </w:rPr>
            </w:pPr>
            <w:r w:rsidRPr="00F428CE">
              <w:rPr>
                <w:rFonts w:ascii="Times New Roman" w:hAnsi="Times New Roman"/>
                <w:sz w:val="24"/>
                <w:szCs w:val="24"/>
              </w:rPr>
              <w:t>70,07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47" w:lineRule="auto"/>
              <w:jc w:val="center"/>
              <w:rPr>
                <w:rFonts w:ascii="Times New Roman" w:hAnsi="Times New Roman"/>
                <w:sz w:val="24"/>
                <w:szCs w:val="24"/>
              </w:rPr>
            </w:pPr>
            <w:r w:rsidRPr="00F428CE">
              <w:rPr>
                <w:rFonts w:ascii="Times New Roman" w:hAnsi="Times New Roman"/>
                <w:sz w:val="24"/>
                <w:szCs w:val="24"/>
              </w:rPr>
              <w:t>75,01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47" w:lineRule="auto"/>
              <w:jc w:val="center"/>
              <w:rPr>
                <w:rFonts w:ascii="Times New Roman" w:hAnsi="Times New Roman"/>
                <w:sz w:val="24"/>
                <w:szCs w:val="24"/>
              </w:rPr>
            </w:pPr>
            <w:r w:rsidRPr="00F428CE">
              <w:rPr>
                <w:rFonts w:ascii="Times New Roman" w:hAnsi="Times New Roman"/>
                <w:sz w:val="24"/>
                <w:szCs w:val="24"/>
              </w:rPr>
              <w:t>80,2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47" w:lineRule="auto"/>
              <w:jc w:val="center"/>
              <w:rPr>
                <w:rFonts w:ascii="Times New Roman" w:hAnsi="Times New Roman"/>
                <w:sz w:val="24"/>
                <w:szCs w:val="24"/>
              </w:rPr>
            </w:pPr>
            <w:r w:rsidRPr="00F428CE">
              <w:rPr>
                <w:rFonts w:ascii="Times New Roman" w:hAnsi="Times New Roman"/>
                <w:sz w:val="24"/>
                <w:szCs w:val="24"/>
              </w:rPr>
              <w:t>86,4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35" w:lineRule="auto"/>
              <w:jc w:val="center"/>
              <w:rPr>
                <w:rFonts w:ascii="Times New Roman" w:hAnsi="Times New Roman"/>
                <w:sz w:val="24"/>
                <w:szCs w:val="24"/>
              </w:rPr>
            </w:pPr>
            <w:r w:rsidRPr="00F428CE">
              <w:rPr>
                <w:rFonts w:ascii="Times New Roman" w:hAnsi="Times New Roman"/>
                <w:sz w:val="24"/>
                <w:szCs w:val="24"/>
              </w:rPr>
              <w:t>88,0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5A" w:rsidRPr="00F428CE" w:rsidRDefault="00067B5A" w:rsidP="00067B5A">
            <w:pPr>
              <w:spacing w:line="235" w:lineRule="auto"/>
              <w:jc w:val="center"/>
              <w:rPr>
                <w:rFonts w:ascii="Times New Roman" w:hAnsi="Times New Roman"/>
                <w:sz w:val="24"/>
                <w:szCs w:val="24"/>
              </w:rPr>
            </w:pPr>
            <w:r w:rsidRPr="00F428CE">
              <w:rPr>
                <w:rFonts w:ascii="Times New Roman" w:hAnsi="Times New Roman"/>
                <w:sz w:val="24"/>
                <w:szCs w:val="24"/>
              </w:rPr>
              <w:t>89,1</w:t>
            </w:r>
          </w:p>
        </w:tc>
      </w:tr>
    </w:tbl>
    <w:p w:rsidR="00067B5A" w:rsidRPr="00F428CE" w:rsidRDefault="00067B5A" w:rsidP="00067B5A">
      <w:pPr>
        <w:spacing w:after="0" w:line="240" w:lineRule="auto"/>
        <w:ind w:firstLine="709"/>
        <w:jc w:val="both"/>
        <w:rPr>
          <w:rFonts w:ascii="Times New Roman" w:hAnsi="Times New Roman"/>
          <w:sz w:val="28"/>
          <w:szCs w:val="28"/>
        </w:rPr>
      </w:pPr>
    </w:p>
    <w:p w:rsidR="00067B5A" w:rsidRPr="00F428CE" w:rsidRDefault="00067B5A" w:rsidP="00067B5A">
      <w:pPr>
        <w:spacing w:after="0" w:line="240" w:lineRule="auto"/>
        <w:ind w:firstLine="709"/>
        <w:jc w:val="both"/>
        <w:rPr>
          <w:rFonts w:ascii="Times New Roman" w:hAnsi="Times New Roman"/>
          <w:sz w:val="28"/>
          <w:szCs w:val="28"/>
          <w:lang w:eastAsia="ru-RU"/>
        </w:rPr>
      </w:pPr>
      <w:r w:rsidRPr="00F428CE">
        <w:rPr>
          <w:rFonts w:ascii="Times New Roman" w:hAnsi="Times New Roman"/>
          <w:sz w:val="28"/>
          <w:szCs w:val="28"/>
        </w:rPr>
        <w:t xml:space="preserve">В 2020 году, в условиях угрозы распространения новой коронавирусной инфекции COVID-19, вследствие принятия Правительством Российской Федерации мер по дополнительной материальной поддержке безработных граждан, введения упрощенного порядка регистрации граждан в качестве безработных и назначения пособия по безработице в дистанционном режиме на Единой цифровой платформе в сфере занятости и трудовых отношений «Работа в России», значительно выросла численность зарегистрированных безработных граждан. Уровень регистрируемой безработицы к концу 2020 г. составил 2,9 процента. Службой занятости населения была организована работа по увеличению числа вакансий, заявляемых работодателями. </w:t>
      </w:r>
      <w:r w:rsidRPr="00F428CE">
        <w:rPr>
          <w:rFonts w:ascii="Times New Roman" w:hAnsi="Times New Roman"/>
          <w:sz w:val="28"/>
          <w:szCs w:val="28"/>
          <w:lang w:eastAsia="ru-RU"/>
        </w:rPr>
        <w:t xml:space="preserve">В центр занятости населения Матвеево-Курганского района с начала года работодателями заявлено 1073 вакансии (в аналогичном периоде прошлого года 2816). На 31.12.2020 банк вакансий района содержал 249  вакансий, из них 140 - по рабочим профессиям 249 - с оплатой труда выше прожиточного минимума. </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2021 году были реализованы дополнительные мероприятия по снижению напряженности на рынке труда Матвеево-Курганского района в части организации общественных работ для ищущих работу и безработных граждан. В итоге проведенной работы уровень регистрируемой безработицы на конец 2021 г. составил 1 процент.</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Доля населения с денежными доходами ниже региональной величины прожиточного минимума имела положительную динамику. На сокращение бедности оказало влияние множество мер, реализованных как на федеральном, так и на региональном уровне. Ключевые из них: решение о доведении уровня МРОТ до величины прожиточного минимума; ежегодная индексация заработной платы, пенсий, пособий; введение дополнительных выплат и пособий семьям с детьми; восстановление экономической активности населения; улучшение бизнес-климата в регионе.</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Уровень жизни трудящегося населения района – своевременная выплата достойной заработной платы, официальное трудоустройство, безопасные условия труда, также зависит от проводимой социальной политики районных органов власти и социальной ответственности работодателей. С целью содействия обеспечению безопасных условий трудовой деятельности на предприятиях Матвеево-Курганского района внедряется программа «Нулевой травматизм», охват которой в 2021 году составил 89,1</w:t>
      </w:r>
      <w:r w:rsidRPr="00F428CE">
        <w:rPr>
          <w:rFonts w:ascii="Times New Roman" w:hAnsi="Times New Roman"/>
          <w:sz w:val="24"/>
          <w:szCs w:val="24"/>
        </w:rPr>
        <w:t xml:space="preserve">  </w:t>
      </w:r>
      <w:r w:rsidRPr="00F428CE">
        <w:rPr>
          <w:rFonts w:ascii="Times New Roman" w:hAnsi="Times New Roman"/>
          <w:sz w:val="28"/>
          <w:szCs w:val="28"/>
        </w:rPr>
        <w:t>процента от совокупного числа предприятий района (по Ростовской области 83,0 процента).</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Состояние сферы социального обслуживания в Ростовской области характеризуется исходя из численности населения в социальных группах, наиболее нуждающихся в социальном обслуживании.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Так, доля населения старше трудоспособного возраста в общей численности населения района на 1 января 2022 г. составила 28,48 процента. Традиционно этот показатель превышает среднеобластное значение.</w:t>
      </w:r>
      <w:r w:rsidRPr="00F428CE">
        <w:rPr>
          <w:sz w:val="28"/>
          <w:szCs w:val="28"/>
        </w:rPr>
        <w:t xml:space="preserve"> </w:t>
      </w:r>
      <w:r w:rsidRPr="00F428CE">
        <w:rPr>
          <w:rFonts w:ascii="Times New Roman" w:hAnsi="Times New Roman"/>
          <w:sz w:val="28"/>
          <w:szCs w:val="28"/>
        </w:rPr>
        <w:t>Ориентируясь на демографический прогноз Федеральной службы государственной статистики о численности населения по отдельным возрастным группам, можно прогнозировать дальнейший небольшой рост продолжительности жизни, который приведет к увеличению доли лиц старше трудоспособного возраста.</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Общая численность инвалидов на 1 января 2022 г. составила 1450 человек. Наиболее распространенными причинами, приводящими к инвалидности, выступают заболевания системы кровообращения и злокачественные новообразования.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возрастной структуре лиц с ограниченными возможностями здоровья наибольший спрос на услуги социальной адаптации предъявляет категория лиц в возрасте 0 – 17 лет. Особенно актуально для этой категории детей – создание комфортных условий для получения качественного дошкольного, общего и дополнительного образования, в том числе инклюзивного. </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Начиная с 2011 года, в системе образования поэтапно создаются специальные условия, необходимые обучающимся с ОВЗ, вне зависимости от места их обучения. В ходе реконструкции и строительства образовательных организаций учитываются все необходимые требования доступности.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 января 2021 г. обновленный порядок работы ПМПК в Ростовской области позволил:</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добавить категорию обследуемых «обучающихся по программам СПО»;</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расширить возрастной контингент обследуемых («лиц с инвалидностью старше 18 лет, не получивших основного общего образования»);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целях оформления заключений по результатам обследования в едином формате для всех ПМПК включить программный продукт «Автоматизированная информационная система «ПМПК»;</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утвердить обновленный перечень и формы документов личного дела обследуемых на Центральной ПМПК;</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специалистам Центральной ПМПК, при наличии условий, онлайн-обследование.</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1. Несоответствие профессионального состава и квалификации рабочей силы потребностям рынка труда Матвеево-Курганского района.</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настоящее время на рынке труда наблюдается высокая потребность в рабочих профессиях. В составе потребности в рабочей силе, заявленной работодателями в службу занятости населения, доля вакансий по рабочим профессиям достигает 65 процентов.</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Низкая конкурентоспособность некоторых категорий работников.</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Низкая конкурентоспособность рабочей силы объясняется рядом причин, в том числе наличием основного профессионального образования, не соответствующего современным стандартам либо потребностям экономики; отсутствием смежных навыков и компетенций; отсутствием средств на получение новой профессии, специальности, на повышение квалификации; нежеланием работодателя нести затраты по внутрифирменному обучению персонала и так далее.</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Женщинам, воспитывающим детей дошкольного возраста, устроиться на работу достаточно сложно. С одной стороны, работодатели неохотно берут на работу женщин этой категории – из-за частых болезней детей, отсутствия подходящего образования, снижения в период ухода за ребенком имеющихся профессиональных навыков. С другой стороны, самой женщине тяжело совмещать работу и семейные обязанности, женщины хотели бы больше времени проводить с семьей, иметь гибкий режим работы.</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Также испытывают сложности с трудоустройством граждане из числа лиц в возрасте 50 лет и старше, а также лица предпенсионного возраста. </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3. Невыполнение организациями обязательств перед работниками по начислению заработной платы.</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Мероприятия по сокращению и ликвидации задолженности по заработной плате реализуются в рамках районной межведомственной комиссии по обеспечению своевременной выплаты заработной платы и координации деятельности по снижению неформальной занятости. По состоянию на 1 января 2022 г. просроченная задолженность по заработной плате на предприятиях района отсутствовала. </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Рост количества семей с несовершеннолетними детьми, неспособных самостоятельно обеспечить себе достойный уровень жизни.</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данным статистики, к наиболее социально уязвимым категориям граждан, имеющим высокий риск снижения дохода, отнесены семьи с несовершеннолетними детьми и особенно многодетные семьи. Невозможность самостоятельного обеспечения достойного уровня дохода семьи, как правило, вызвана сложностью с трудоустройством или невозможностью выхода на работу второго родителя по причине ухода за детьми. В этой связи задача государства – обеспечить поддержание уровня жизни в таких семьях через систему мер социальной поддержки, а также стимулирование к самостоятельному выходу из сложившейся ситуации. Так, по данным областного регистра получателей мер социальной поддержки средний доход малообеспеченной семьи, воспитывающей троих и более детей, до получения мер соцподдержки составляет около 14,1 тыс. рублей, после – 33,2 тыс. рублей, то есть суммы господдержки (19,1 тыс. рублей) в доходе семьи составляют 57,5 процента, или около 4 тыс. рублей на одного члена семьи.</w:t>
      </w:r>
    </w:p>
    <w:p w:rsidR="00067B5A" w:rsidRPr="00F428CE" w:rsidRDefault="00067B5A" w:rsidP="00067B5A">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Рост корпоративной социальной ответственности работодателей перед работниками.</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 данным экспертов в области подбора кадров и брендинга компании, соперничество между работодателями за таланты усилилось. Корпорации начинают поиск перспективных сотрудников на ранних этапах – сотрудничают со школами и вузами. Сравнительно невысокое число соискателей отвечают современным требованиям корпораций – гибкость, универсальные навыки в цифровых технологиях, творческий и ответственный подход, в связи с чем социальная политика компании приобретает особую значимость в процессе конкуренции за талант. Политика управления кадрами становится более значимой. Для привлечения квалифицированных кадров крупнейшие корпорации мира сосредотачивают свое внимание на корпоративной социальной ответственности, предлагают сотрудникам социальные гарантии более высокого качества, чем государство, – образование детей, медицинское обслуживание работника и его семьи и тому подобное.</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Распространение ответственного отношения работодателя к организации рабочего пространства и условиям труда работников.</w:t>
      </w:r>
    </w:p>
    <w:p w:rsidR="00067B5A" w:rsidRPr="00F428CE" w:rsidRDefault="00067B5A" w:rsidP="00067B5A">
      <w:pPr>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Все большую популярность в развитых и развивающихся странах приобретает концепция нулевого производственного травматизма, разработанная Международной ассоциацией социального обеспечения (МАСО). «Vision Zero» или «Нулевой травматизм» – это качественно новый подход к организации профилактики, объединяющий три направления – безопасность, гигиену труда и благополучие работников на всех уровнях производства.</w:t>
      </w:r>
    </w:p>
    <w:p w:rsidR="00067B5A" w:rsidRPr="00F428CE" w:rsidRDefault="00067B5A" w:rsidP="00067B5A">
      <w:pPr>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Кроме того, появляются новые технологии, направленные на улучшение условий труда – научные решения, основанные на IT-решениях, – визуализация процессов, мониторинг состояния работников, обучение и тренинги. Проводится замена традиционных средств индивидуальной защиты на более унифицированные варианты, устраняющие избыточный функционал средств защиты.</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3. Рост правовой грамотности населения в сфере труда.</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настоящее время правовая грамотность в сфере труда приобретает особую значимость, формирующийся средний класс предпочитает знать свои права и гарантии в сфере труда. Правовая компетенция работника – залог его профессиональной успешности в условиях трудовых отношений работников с негосударственным сектором экономики. Правовое просвещение в сфере труда формирует класс людей, которые не готовы работать в условиях, ущемляющих их права, и способных активно защищать свои интересы.</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Развитие дистанционной занятости.</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Дистанционная занятость развивается одновременно с развитием цифровых технологий, которые позволяют обеспечивать гибкие формы занятости с нефиксированным рабочим временем, подходящие для инвалидов, родителей с несовершеннолетними детьми, студентов и низкооплачиваемых категорий работников (в качестве вторичной занятости). </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Особую значимость дистанционные формы занятости приобретают </w:t>
      </w:r>
      <w:r w:rsidRPr="00F428CE">
        <w:rPr>
          <w:rFonts w:ascii="Times New Roman" w:hAnsi="Times New Roman"/>
          <w:spacing w:val="-4"/>
          <w:sz w:val="28"/>
          <w:szCs w:val="28"/>
        </w:rPr>
        <w:t>в условиях возможной вынужденной изоляции, связанной с эпидемиологической,</w:t>
      </w:r>
      <w:r w:rsidRPr="00F428CE">
        <w:rPr>
          <w:rFonts w:ascii="Times New Roman" w:hAnsi="Times New Roman"/>
          <w:sz w:val="28"/>
          <w:szCs w:val="28"/>
        </w:rPr>
        <w:t xml:space="preserve"> военной или иными типами угроз.</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pacing w:val="-6"/>
          <w:sz w:val="28"/>
          <w:szCs w:val="28"/>
        </w:rPr>
        <w:t>Кроме того, набирает популярность течение фрилансеров-путешественников,</w:t>
      </w:r>
      <w:r w:rsidRPr="00F428CE">
        <w:rPr>
          <w:rFonts w:ascii="Times New Roman" w:hAnsi="Times New Roman"/>
          <w:sz w:val="28"/>
          <w:szCs w:val="28"/>
        </w:rPr>
        <w:t xml:space="preserve"> работников, чья занятость не зависит от их местонахождения и позволяет им путешествовать, не прерывая трудовую деятельность.</w:t>
      </w:r>
    </w:p>
    <w:p w:rsidR="00067B5A" w:rsidRPr="00F428CE" w:rsidRDefault="00067B5A" w:rsidP="00067B5A">
      <w:pPr>
        <w:spacing w:after="0" w:line="240" w:lineRule="auto"/>
        <w:ind w:firstLine="709"/>
        <w:jc w:val="both"/>
        <w:rPr>
          <w:rFonts w:ascii="Times New Roman" w:hAnsi="Times New Roman"/>
          <w:sz w:val="28"/>
          <w:szCs w:val="28"/>
        </w:rPr>
      </w:pPr>
      <w:r w:rsidRPr="00F428CE">
        <w:rPr>
          <w:rFonts w:ascii="Times New Roman" w:hAnsi="Times New Roman"/>
          <w:sz w:val="28"/>
          <w:szCs w:val="28"/>
        </w:rPr>
        <w:t>5. Формирование доступной среды жизнедеятельности для маломобильных групп населения.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Понятие малой мобильности во всем мире расширяется, в том числе к этой категории граждан относятся, помимо инвалидов, беременные женщины, лица пожилого возраста и лица, которые в результате заболеваний и травм страдают временным нарушением здоровья. В этой связи необходимость адаптации социально значимых объектов и обеспечение доступности услуг для маломобильных групп населения в приоритетных сферах жизнедеятельности значительно возрастает. Социальная инфраструктура трансформируется с целью обеспечения инвалидам равных с другими гражданами возможностей в реализации гражданских, экономических, политических и других прав и свобод. Создание доступной среды жизнедеятельности для таких граждан обеспечит возможность полноценного участия в жизни общества, а также раскрытия личностного потенциала.</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6. Рост потребности в услугах социального обеспечения со стороны людей старшего поколения.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Демографическое старение оказывает влияние на трудовые, финансовые и потребительские рынки, жилищное строительство, транспорт и социальную защиту</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Это отражается практически на всех секторах общества. </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7. Возрастающая роль информационно-коммуникационных технологий в сфере социального обслуживания.</w:t>
      </w:r>
    </w:p>
    <w:p w:rsidR="00067B5A" w:rsidRPr="00F428CE" w:rsidRDefault="00067B5A" w:rsidP="00067B5A">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Развитие информационно-коммуникационных технологий и их сетевой характер способствуют более активной интеграции лиц с ограниченными возможностями здоровья в социальную жизнь.</w:t>
      </w:r>
    </w:p>
    <w:p w:rsidR="00067B5A" w:rsidRPr="00F428CE" w:rsidRDefault="00067B5A" w:rsidP="00067B5A">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Формируются ресурсы для дистанционного образования.</w:t>
      </w:r>
    </w:p>
    <w:p w:rsidR="00067B5A" w:rsidRPr="00F428CE" w:rsidRDefault="00067B5A" w:rsidP="00067B5A">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За счет развития инструментов диагностики и программного обеспечения для анализа собранных данных и моделирования онтологических профилей лиц с ограниченными возможностями здоровья снижается необходимость постоянного личного контроля за их состоянием.</w:t>
      </w:r>
    </w:p>
    <w:p w:rsidR="00067B5A" w:rsidRPr="00F428CE" w:rsidRDefault="00067B5A" w:rsidP="00067B5A">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В то же время происходит адаптация устройств под потребности людей с ограниченными возможностями здоровья (например, автомобиль без передних сидений для инвалидов-колясочников, навигаторы для слепых с эхолокатором, электронная книга для слепых со шрифтом Брайля).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 период 2020 – 2021 годов существенно изменился подход к организации работы учреждений социального обслуживания (в связи с пандемией). Введены новые форматы взаимодействия с получателями социальных услуг, подтвердившие свою востребованность, в практику вошло использование мессенджеров и видеоплатформ для конференцсвязи.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Снижение уровня общей безработицы.</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1. Уровень безработицы (по методологии Международной организации труда) в среднем за год:</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4,0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5,4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5,0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Снижение доли населения с денежными доходами ниже региональной величины прожиточного минимума.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2. Уровень бедности:</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12,0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10,3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7,0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Структурные цели.</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Формирование безопасных условий труда.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3. Доля организаций, охваченных программой «Нулевой травматизм»:</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89,1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90,0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92,0 процента.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Обеспечение высоких стандартов уровня жизни и социального благополучия населения.</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067B5A" w:rsidRPr="00F428CE" w:rsidRDefault="00067B5A" w:rsidP="00067B5A">
      <w:pPr>
        <w:widowControl w:val="0"/>
        <w:ind w:firstLine="709"/>
        <w:jc w:val="both"/>
        <w:rPr>
          <w:rFonts w:ascii="Times New Roman" w:hAnsi="Times New Roman"/>
          <w:sz w:val="28"/>
          <w:szCs w:val="28"/>
        </w:rPr>
      </w:pPr>
      <w:r w:rsidRPr="00F428CE">
        <w:rPr>
          <w:rFonts w:ascii="Times New Roman" w:hAnsi="Times New Roman"/>
          <w:sz w:val="28"/>
          <w:szCs w:val="28"/>
        </w:rPr>
        <w:t>Задача 1. Содействие трудоустройству граждан и обеспечение работодателей работниками в соответствии с потребностями экономики (прогноз среднесписочной численности работников представлен в приложении № 3):</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1.2. Комплексная поддержка безработных граждан при поиске работы, в том числе:</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организация профессионального обучения и дополнительного профессионального образования, включая обучение в другой местности;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организация ярмарок вакансий и учебных рабочих мест;</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организация проведения оплачиваемых общественных работ;</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содействие безработным гражданам и членам их семей в переселении в другую местность для трудоустройства по направлению органов службы занятости.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1.3. Популяризация Единой цифровой платформы в сфере занятости и трудовых отношений «Работа в России» как информационной площадки, позволяющей как работодателям самостоятельно осуществлять подбор соискателей, так и ищущим работу гражданам найти себе работу.</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1.4.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1.5. Организация наставничества при трудоустройстве молодых специалистов.</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1.6.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1.7. Поддержка молодых специалистов-волонтеров центров профориентации, готовых помочь школьникам осознанно выбрать будущую профессию.</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2. Обеспечение права на труд лиц, обладающих низкой конкурентоспособностью.</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2.1. Предоставление возможности повысить квалификацию и приобрести дополнительные знания и навыки работникам, находящимся под риском увольнения, лицам в возрасте 50 лет и старше, лицам предпенсионного возраста, женщинам, находящимся в отпуске по уходу за ребенком до трех лет, женщинам, не состоящим в трудовых отношениях и имеющим детей дошкольного возраста, и другим категориям.</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2.2. Помощь в трудоустройстве людям с ограниченными возможностями здоровья, в том числе стимулирование заинтересованности работодателей в найме людей с ограниченными возможностями здоровья.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3. Обеспечение гарантии соблюдения прав работающих граждан и обязательств по начислению и индексации заработной платы.</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3.1. Обеспечение максимального охвата предприятий и организаций Матвеево-Курганского района коллективно-договорным регулированием.</w:t>
      </w:r>
    </w:p>
    <w:p w:rsidR="00067B5A" w:rsidRPr="00F428CE" w:rsidRDefault="00067B5A" w:rsidP="00067B5A">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3.2. Совершенствование региональной системы управления охраной труда.</w:t>
      </w:r>
    </w:p>
    <w:p w:rsidR="00067B5A" w:rsidRPr="00F428CE" w:rsidRDefault="00067B5A" w:rsidP="00067B5A">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3.3. Правовое просвещение в сфере охраны труда.</w:t>
      </w:r>
    </w:p>
    <w:p w:rsidR="00067B5A" w:rsidRPr="00F428CE" w:rsidRDefault="00067B5A" w:rsidP="00067B5A">
      <w:pPr>
        <w:widowControl w:val="0"/>
        <w:pBdr>
          <w:top w:val="nil"/>
          <w:left w:val="nil"/>
          <w:bottom w:val="nil"/>
          <w:right w:val="nil"/>
          <w:between w:val="nil"/>
        </w:pBdr>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3.4. Обеспечение поэтапного повышения оплаты труда учителей, врачей, работников социальной сферы, а также прочих специалистов бюджетной сферы, а также контроль над исполнением данного процесса.</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4. Стимулирование к самостоятельному выходу из сложных жизненных ситуаций.</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4.1. Своевременное и в полном объеме предоставление мер социальной поддержки, государственных социальных гарантий отдельным категориям граждан</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4.2. Применение технологии предоставления государственной социальной помощи на основании социального контракта как действенного средства повышения доходов малоимущих семей</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4.3. Предоставление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Ростовской области от 22.10.2004 № 165-ЗС «О социальной поддержке детства в Ростовской области».</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4.4. 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5. Создание условий для адаптации и интеграции переселившихся соотечественников в принимающее сообщество, оказание мер социальной поддержки, содействие в жилищном обустройстве.</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5.1. Организация выплаты единовременного пособия на жилищное обустройство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5.2. Содействие интеграции в принимающее сообщество.</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«Социально-ответственный бизнес Дона».</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создание комфортных и безопасных условий труда, позволяющих сохранить трудоспособность работающего населения на всем протяжении профессиональной карьеры.</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Внедрение процедуры управления профессиональными рисками в организациях Матвеево-Курганского района с целью снижения производственного травматизма, улучшения условий труда на каждом рабочем месте.</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Развитие социально ответственной корпоративной культуры: распространение практики получения международных сертификатов менеджмента качества и внедрения государственных стандартов.</w:t>
      </w:r>
    </w:p>
    <w:p w:rsidR="00067B5A" w:rsidRPr="00F428CE" w:rsidRDefault="00067B5A" w:rsidP="00067B5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Создание для сотрудников условий, способствующих гармоничному развитию личности.</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2 «Ростовская область – территория социального благополучия».</w:t>
      </w:r>
    </w:p>
    <w:p w:rsidR="00067B5A" w:rsidRPr="00F428CE" w:rsidRDefault="00067B5A" w:rsidP="00067B5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повышение качества услуг социального обслуживания и уровня удовлетворенности населения.</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Модернизация инфраструктуры социальной помощи лицам с ограниченными возможностями, а также создание безбарьерной среды:</w:t>
      </w:r>
    </w:p>
    <w:p w:rsidR="00067B5A" w:rsidRPr="00F428CE" w:rsidRDefault="00067B5A" w:rsidP="00067B5A">
      <w:pPr>
        <w:widowControl w:val="0"/>
        <w:tabs>
          <w:tab w:val="left" w:pos="426"/>
        </w:tabs>
        <w:spacing w:after="0" w:line="240" w:lineRule="auto"/>
        <w:ind w:firstLine="709"/>
        <w:jc w:val="both"/>
        <w:rPr>
          <w:sz w:val="28"/>
          <w:szCs w:val="28"/>
        </w:rPr>
      </w:pPr>
      <w:r w:rsidRPr="00F428CE">
        <w:rPr>
          <w:rFonts w:ascii="Times New Roman" w:hAnsi="Times New Roman"/>
          <w:sz w:val="28"/>
          <w:szCs w:val="28"/>
        </w:rPr>
        <w:t>достижение 100-процентной обеспеченности инвалидов техническими средствами реабилитации, от общего числа обратившихся</w:t>
      </w:r>
      <w:r w:rsidRPr="00F428CE">
        <w:rPr>
          <w:sz w:val="28"/>
          <w:szCs w:val="28"/>
        </w:rPr>
        <w:t xml:space="preserve"> </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обеспечение 100-процентной доступности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расширение сети пунктов проката технических средств реабилитации для инвалидов с нарушениями функции опорно-двигательной системы и маломобильных граждан на базе организаций социального обслуживания;</w:t>
      </w:r>
    </w:p>
    <w:p w:rsidR="00067B5A" w:rsidRPr="00F428CE" w:rsidRDefault="00067B5A" w:rsidP="00067B5A">
      <w:pPr>
        <w:widowControl w:val="0"/>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внедрение новой технологии работы с маломобильными гражданами – служба «социальное такси», которая осуществляет доставку граждан к социально значимым объектам специально оборудованным транспортом, дает возможность посещать объекты социальной инфраструктуры, получать более широкий спектр услуг, участвовать в различных мероприятиях;</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увеличение доли инвалидов, положительно оценивающих отношение населения к проблемам инвалидов, в общей численности опрошенных инвалидов до 80,0 процента к 2024 году и до 90,0 процента к 2030 году;</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организация профессионального обучения для граждан с ограниченными возможностями здоровья</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Создание условий для социальной интеграции детей-инвалидов и обеспечение им равного доступа к получению образования, в том числе за счет:</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увеличения доли детей-инвалидов, которым созданы условия для получения качественного начального общего, основного общего, среднего общего образования, в том числе за счет создания универсальной безбарьерной среды для инклюзивного образования, в общей численности детей-инвалидов школьного возраста до 100 процентов к 2030 году;</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увеличения доли выпускников-инвалидов 9-х и 11-х классов, охваченных профориентационной работой, в общей численности выпускников-инвалидов до 100 процентов к 2030 году;</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3. Сопровождение детей-сирот, детей, оставшихся без попечения родителей, а также лиц, усыновивших (удочеривших) или принявших под опеку ребенка: </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своевременное включение в список детей-сирот и детей, оставшихся без попечения родителей, которые подлежат обеспечению жилыми помещениями;</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а также лицам, усыновившим (удочерившим) или принявшим под опеку (попечительство) ребенка;</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проведение летних выездных школ для замещающих семей.</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4. Развитие инструментов социальной помощи лицам старшего поколения:</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пропаганда активного образа жизни среди граждан пожилого возраста: популяризация «Университетов третьего возраста»; проведение чемпионата по компьютерному многоборью среди пожилых людей «Понятный Интернет», организация ярмарок вакансий, выставок декоративно-прикладного творчества пожилых граждан, фотовыставок, различных конкурсов, благотворительных акций, спортивных мероприятий;</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обеспечение решения неотложных социальных проблем, возникающих у пожилых граждан отдаленных поселений, за счет работы мобильных бригад, состоящих из специалистов организаций социальной сферы, здравоохранения, органов местного самоуправления;</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обеспечение полного охвата нуждающихся граждан системой долговременного ухода на дому и в интернатах, а также реализация программ поддержки родственников, ухаживающих за пожилыми людьми и людьми с ограниченными возможностями здоровья.</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5. Трансформация системы социального обслуживания населения с учетом последних достижений в сфере поддержки и развития человеческого капитала:</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обеспечение отсутствия очередности на получение социальных услуг в организациях социального обслуживания и развитие стационарозамещающих технологий;</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развитие сектора негосударственных организаций в сфере оказания социальных услуг за счет увеличения удельного веса негосударственных организаций к 2030 году до 19,1 процента от общего числа организаций социального обслуживания, расширение спектра оказываемых ими услуг и увеличение охвата граждан, привлечение волонтеров к решению вопросов социального характера;</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развитие активного диалога с гражданским сообществом, проведение независимой оценки качества работы учреждений социального обслуживания, наличие актуализированной информации на сайтах органов социальной защиты населения и учреждений социального обслуживания в информационно-телекоммуникационной сети «Интернет»; укрепление социального партнерства с некоммерческими организациями, в том числе с общественными организациями ветеранов и инвалидов;</w:t>
      </w:r>
    </w:p>
    <w:p w:rsidR="00067B5A" w:rsidRPr="00F428CE" w:rsidRDefault="00067B5A" w:rsidP="00067B5A">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pacing w:val="-4"/>
          <w:sz w:val="28"/>
          <w:szCs w:val="28"/>
        </w:rPr>
        <w:t>обеспечение роста профессиональной компетенции социальных работников,</w:t>
      </w:r>
      <w:r w:rsidRPr="00F428CE">
        <w:rPr>
          <w:rFonts w:ascii="Times New Roman" w:hAnsi="Times New Roman"/>
          <w:sz w:val="28"/>
          <w:szCs w:val="28"/>
        </w:rPr>
        <w:t xml:space="preserve"> включая организацию образовательных программ профессионального обучения, курсов повышения квалификации, трансляцию вебинаров; обучение родственников, осуществляющих уход за маломобильными и немобильными лицами пожилого возраста и лицами с ограниченными возможностями здоровья, базовым знаниям, умениям и навыкам, необходимым в уходе за тяжелобольными (проект «Инвалидность – не приговор!»).</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p>
    <w:p w:rsidR="0018441D" w:rsidRPr="00F428CE" w:rsidRDefault="0018441D" w:rsidP="00796ADD">
      <w:pPr>
        <w:pStyle w:val="a3"/>
        <w:tabs>
          <w:tab w:val="left" w:pos="426"/>
        </w:tabs>
        <w:spacing w:after="0" w:line="240" w:lineRule="auto"/>
        <w:ind w:left="0"/>
        <w:jc w:val="both"/>
        <w:rPr>
          <w:rFonts w:ascii="Times New Roman" w:hAnsi="Times New Roman"/>
          <w:sz w:val="28"/>
          <w:szCs w:val="28"/>
        </w:rPr>
      </w:pPr>
    </w:p>
    <w:p w:rsidR="006259F0" w:rsidRPr="00F428CE" w:rsidRDefault="006259F0" w:rsidP="00067B5A">
      <w:pPr>
        <w:pStyle w:val="3"/>
        <w:numPr>
          <w:ilvl w:val="2"/>
          <w:numId w:val="53"/>
        </w:numPr>
        <w:spacing w:before="0" w:after="0" w:line="240" w:lineRule="auto"/>
        <w:jc w:val="center"/>
        <w:rPr>
          <w:b w:val="0"/>
        </w:rPr>
      </w:pPr>
      <w:bookmarkStart w:id="36" w:name="_Toc521491621"/>
      <w:r w:rsidRPr="00F428CE">
        <w:rPr>
          <w:b w:val="0"/>
        </w:rPr>
        <w:t>Жилищно-коммунальное хозяйство</w:t>
      </w:r>
    </w:p>
    <w:p w:rsidR="006259F0" w:rsidRPr="00F428CE" w:rsidRDefault="006259F0" w:rsidP="006259F0">
      <w:pPr>
        <w:keepNext/>
        <w:spacing w:after="0" w:line="240" w:lineRule="auto"/>
        <w:ind w:firstLine="708"/>
        <w:rPr>
          <w:rFonts w:ascii="Times New Roman" w:hAnsi="Times New Roman"/>
          <w:sz w:val="28"/>
          <w:szCs w:val="24"/>
        </w:rPr>
      </w:pPr>
    </w:p>
    <w:p w:rsidR="006259F0" w:rsidRPr="00F428CE" w:rsidRDefault="006259F0" w:rsidP="006259F0">
      <w:pPr>
        <w:keepNext/>
        <w:spacing w:after="0" w:line="240" w:lineRule="auto"/>
        <w:ind w:firstLine="708"/>
        <w:rPr>
          <w:rFonts w:ascii="Times New Roman" w:hAnsi="Times New Roman"/>
          <w:sz w:val="28"/>
          <w:szCs w:val="24"/>
        </w:rPr>
      </w:pPr>
      <w:r w:rsidRPr="00F428CE">
        <w:rPr>
          <w:rFonts w:ascii="Times New Roman" w:hAnsi="Times New Roman"/>
          <w:sz w:val="28"/>
          <w:szCs w:val="24"/>
        </w:rPr>
        <w:t>Состояние и тренды развития.</w:t>
      </w:r>
    </w:p>
    <w:p w:rsidR="006259F0" w:rsidRPr="00F428CE" w:rsidRDefault="006259F0" w:rsidP="006259F0">
      <w:pPr>
        <w:spacing w:after="0" w:line="240" w:lineRule="auto"/>
        <w:ind w:firstLine="720"/>
        <w:jc w:val="both"/>
        <w:rPr>
          <w:rFonts w:ascii="Times New Roman" w:hAnsi="Times New Roman"/>
          <w:sz w:val="28"/>
          <w:szCs w:val="28"/>
        </w:rPr>
      </w:pPr>
      <w:r w:rsidRPr="00F428CE">
        <w:rPr>
          <w:rFonts w:ascii="Times New Roman" w:hAnsi="Times New Roman"/>
          <w:sz w:val="28"/>
          <w:szCs w:val="28"/>
        </w:rPr>
        <w:t>Основным источником водоснабжения Матвеево-Курганского района является Сухореченское месторождение подземных вод.  Сухореченский водозабор, предназначен для водоснабжения  потребителей 29 населенных пунктов Матвеево-Курганского, потребителей Неклиновского и Куйбышевского районов.  Проектная производительность водопровода 20,0 тыс. куб. метров/сутки. Источником служат подземные воды, залегающие на глубине 160-</w:t>
      </w:r>
      <w:smartTag w:uri="urn:schemas-microsoft-com:office:smarttags" w:element="metricconverter">
        <w:smartTagPr>
          <w:attr w:name="ProductID" w:val="170 метров"/>
        </w:smartTagPr>
        <w:r w:rsidRPr="00F428CE">
          <w:rPr>
            <w:rFonts w:ascii="Times New Roman" w:hAnsi="Times New Roman"/>
            <w:sz w:val="28"/>
            <w:szCs w:val="28"/>
          </w:rPr>
          <w:t>170 метров</w:t>
        </w:r>
      </w:smartTag>
      <w:r w:rsidRPr="00F428CE">
        <w:rPr>
          <w:rFonts w:ascii="Times New Roman" w:hAnsi="Times New Roman"/>
          <w:sz w:val="28"/>
          <w:szCs w:val="28"/>
        </w:rPr>
        <w:t xml:space="preserve">, защищенные от поверхностных загрязнений. </w:t>
      </w:r>
    </w:p>
    <w:p w:rsidR="006259F0" w:rsidRPr="00F428CE" w:rsidRDefault="006259F0" w:rsidP="006259F0">
      <w:pPr>
        <w:widowControl w:val="0"/>
        <w:spacing w:after="0" w:line="240" w:lineRule="auto"/>
        <w:ind w:firstLine="567"/>
        <w:jc w:val="both"/>
        <w:rPr>
          <w:rFonts w:ascii="Times New Roman" w:hAnsi="Times New Roman"/>
          <w:sz w:val="28"/>
          <w:szCs w:val="24"/>
        </w:rPr>
      </w:pPr>
      <w:r w:rsidRPr="00F428CE">
        <w:rPr>
          <w:rFonts w:ascii="Times New Roman" w:hAnsi="Times New Roman"/>
          <w:sz w:val="28"/>
          <w:szCs w:val="24"/>
        </w:rPr>
        <w:t>Ключевые динамические параметры, отражающие развитие жилищно-коммунального хозяйства (ЖКХ) Матвеево-Курганского района, представлены в таблице 19.</w:t>
      </w:r>
    </w:p>
    <w:p w:rsidR="006259F0" w:rsidRPr="00F428CE" w:rsidRDefault="006259F0" w:rsidP="006259F0">
      <w:pPr>
        <w:widowControl w:val="0"/>
        <w:spacing w:after="0" w:line="240" w:lineRule="auto"/>
        <w:ind w:firstLine="567"/>
        <w:jc w:val="right"/>
        <w:rPr>
          <w:rFonts w:ascii="Times New Roman" w:hAnsi="Times New Roman"/>
          <w:sz w:val="28"/>
          <w:szCs w:val="24"/>
        </w:rPr>
      </w:pPr>
      <w:r w:rsidRPr="00F428CE">
        <w:rPr>
          <w:rFonts w:ascii="Times New Roman" w:hAnsi="Times New Roman"/>
          <w:sz w:val="28"/>
          <w:szCs w:val="24"/>
        </w:rPr>
        <w:t xml:space="preserve">Таблица № 19 </w:t>
      </w:r>
    </w:p>
    <w:p w:rsidR="006259F0" w:rsidRPr="00F428CE" w:rsidRDefault="006259F0" w:rsidP="006259F0">
      <w:pPr>
        <w:spacing w:after="0" w:line="240" w:lineRule="auto"/>
        <w:ind w:firstLine="709"/>
        <w:jc w:val="both"/>
        <w:rPr>
          <w:rFonts w:ascii="Times New Roman" w:hAnsi="Times New Roman"/>
          <w:sz w:val="28"/>
          <w:szCs w:val="24"/>
        </w:rPr>
      </w:pPr>
    </w:p>
    <w:p w:rsidR="006259F0" w:rsidRPr="00F428CE" w:rsidRDefault="006259F0" w:rsidP="006259F0">
      <w:pPr>
        <w:spacing w:after="0" w:line="240" w:lineRule="auto"/>
        <w:ind w:firstLine="709"/>
        <w:jc w:val="center"/>
        <w:rPr>
          <w:rFonts w:ascii="Times New Roman" w:hAnsi="Times New Roman"/>
          <w:sz w:val="28"/>
          <w:szCs w:val="24"/>
        </w:rPr>
      </w:pPr>
      <w:r w:rsidRPr="00F428CE">
        <w:rPr>
          <w:rFonts w:ascii="Times New Roman" w:hAnsi="Times New Roman"/>
          <w:sz w:val="28"/>
          <w:szCs w:val="24"/>
        </w:rPr>
        <w:t>Динамика ключевых показателей развития сферы ЖКХ</w:t>
      </w:r>
    </w:p>
    <w:p w:rsidR="006259F0" w:rsidRPr="00F428CE" w:rsidRDefault="006259F0" w:rsidP="006259F0">
      <w:pPr>
        <w:spacing w:after="0" w:line="240" w:lineRule="auto"/>
        <w:ind w:firstLine="709"/>
        <w:jc w:val="center"/>
        <w:rPr>
          <w:rFonts w:ascii="Times New Roman" w:hAnsi="Times New Roman"/>
          <w:sz w:val="28"/>
          <w:szCs w:val="24"/>
        </w:rPr>
      </w:pPr>
      <w:r w:rsidRPr="00F428CE">
        <w:rPr>
          <w:rFonts w:ascii="Times New Roman" w:hAnsi="Times New Roman"/>
          <w:sz w:val="28"/>
          <w:szCs w:val="24"/>
        </w:rPr>
        <w:t xml:space="preserve"> Матвеево-Курганского района в 2014– 2021 годах</w:t>
      </w:r>
    </w:p>
    <w:p w:rsidR="006259F0" w:rsidRPr="00F428CE" w:rsidRDefault="006259F0" w:rsidP="006259F0">
      <w:pPr>
        <w:spacing w:after="0" w:line="240" w:lineRule="auto"/>
        <w:ind w:firstLine="709"/>
        <w:jc w:val="center"/>
        <w:rPr>
          <w:rFonts w:ascii="Times New Roman" w:hAnsi="Times New Roman"/>
          <w:sz w:val="2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644"/>
        <w:gridCol w:w="13"/>
        <w:gridCol w:w="850"/>
        <w:gridCol w:w="14"/>
        <w:gridCol w:w="840"/>
        <w:gridCol w:w="850"/>
        <w:gridCol w:w="993"/>
        <w:gridCol w:w="850"/>
        <w:gridCol w:w="851"/>
        <w:gridCol w:w="850"/>
        <w:gridCol w:w="851"/>
      </w:tblGrid>
      <w:tr w:rsidR="006259F0" w:rsidRPr="00F428CE" w:rsidTr="006259F0">
        <w:trPr>
          <w:tblHeader/>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2014</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2021</w:t>
            </w:r>
          </w:p>
        </w:tc>
      </w:tr>
      <w:tr w:rsidR="006259F0" w:rsidRPr="00F428CE" w:rsidTr="006259F0">
        <w:tc>
          <w:tcPr>
            <w:tcW w:w="8755" w:type="dxa"/>
            <w:gridSpan w:val="10"/>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Количество аварий в сфере ЖКХ, единиц</w:t>
            </w:r>
          </w:p>
        </w:tc>
        <w:tc>
          <w:tcPr>
            <w:tcW w:w="851" w:type="dxa"/>
            <w:shd w:val="clear" w:color="auto" w:fill="FFFFFF"/>
          </w:tcPr>
          <w:p w:rsidR="006259F0" w:rsidRPr="00F428CE" w:rsidRDefault="006259F0" w:rsidP="006259F0">
            <w:pPr>
              <w:spacing w:after="0" w:line="240" w:lineRule="auto"/>
              <w:jc w:val="center"/>
              <w:rPr>
                <w:rFonts w:ascii="Times New Roman" w:hAnsi="Times New Roman"/>
                <w:sz w:val="24"/>
                <w:szCs w:val="24"/>
              </w:rPr>
            </w:pPr>
          </w:p>
        </w:tc>
      </w:tr>
      <w:tr w:rsidR="006259F0" w:rsidRPr="00F428CE" w:rsidTr="006259F0">
        <w:tc>
          <w:tcPr>
            <w:tcW w:w="2644" w:type="dxa"/>
            <w:shd w:val="clear" w:color="auto" w:fill="FFFFFF"/>
          </w:tcPr>
          <w:p w:rsidR="006259F0" w:rsidRPr="00F428CE" w:rsidRDefault="006259F0" w:rsidP="006259F0">
            <w:pPr>
              <w:spacing w:after="0" w:line="240" w:lineRule="auto"/>
              <w:rPr>
                <w:rFonts w:ascii="Times New Roman" w:hAnsi="Times New Roman"/>
                <w:bCs/>
                <w:sz w:val="24"/>
                <w:szCs w:val="24"/>
                <w:lang w:eastAsia="ru-RU"/>
              </w:rPr>
            </w:pPr>
            <w:r w:rsidRPr="00F428CE">
              <w:rPr>
                <w:rFonts w:ascii="Times New Roman" w:hAnsi="Times New Roman"/>
                <w:bCs/>
                <w:sz w:val="24"/>
                <w:szCs w:val="24"/>
                <w:lang w:eastAsia="ru-RU"/>
              </w:rPr>
              <w:t>Матвеево-Курганский район</w:t>
            </w:r>
          </w:p>
        </w:tc>
        <w:tc>
          <w:tcPr>
            <w:tcW w:w="877" w:type="dxa"/>
            <w:gridSpan w:val="3"/>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84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993"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851"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851"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r>
      <w:tr w:rsidR="006259F0" w:rsidRPr="00F428CE" w:rsidTr="006259F0">
        <w:tc>
          <w:tcPr>
            <w:tcW w:w="9606" w:type="dxa"/>
            <w:gridSpan w:val="11"/>
            <w:shd w:val="clear" w:color="auto" w:fill="FFFFFF"/>
          </w:tcPr>
          <w:p w:rsidR="006259F0" w:rsidRPr="00F428CE" w:rsidRDefault="006259F0" w:rsidP="006259F0">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Доля населения, обеспеченного питьевой водой, отвечающей требованиям безопасности, в общей численности населения области, процентов</w:t>
            </w:r>
          </w:p>
        </w:tc>
      </w:tr>
      <w:tr w:rsidR="006259F0" w:rsidRPr="00F428CE" w:rsidTr="006259F0">
        <w:trPr>
          <w:trHeight w:val="58"/>
        </w:trPr>
        <w:tc>
          <w:tcPr>
            <w:tcW w:w="2644" w:type="dxa"/>
            <w:shd w:val="clear" w:color="auto" w:fill="FFFFFF"/>
          </w:tcPr>
          <w:p w:rsidR="006259F0" w:rsidRPr="00F428CE" w:rsidRDefault="006259F0" w:rsidP="006259F0">
            <w:pPr>
              <w:spacing w:after="0" w:line="240" w:lineRule="auto"/>
              <w:rPr>
                <w:rFonts w:ascii="Times New Roman" w:hAnsi="Times New Roman"/>
                <w:sz w:val="24"/>
                <w:szCs w:val="24"/>
              </w:rPr>
            </w:pPr>
            <w:r w:rsidRPr="00F428CE">
              <w:rPr>
                <w:rFonts w:ascii="Times New Roman" w:hAnsi="Times New Roman"/>
                <w:bCs/>
                <w:sz w:val="24"/>
                <w:szCs w:val="24"/>
                <w:lang w:eastAsia="ru-RU"/>
              </w:rPr>
              <w:t>Матвеево-Курганский район</w:t>
            </w:r>
          </w:p>
        </w:tc>
        <w:tc>
          <w:tcPr>
            <w:tcW w:w="877" w:type="dxa"/>
            <w:gridSpan w:val="3"/>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78,9</w:t>
            </w:r>
          </w:p>
        </w:tc>
        <w:tc>
          <w:tcPr>
            <w:tcW w:w="840" w:type="dxa"/>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78,8</w:t>
            </w:r>
          </w:p>
        </w:tc>
        <w:tc>
          <w:tcPr>
            <w:tcW w:w="850" w:type="dxa"/>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78,7</w:t>
            </w:r>
          </w:p>
        </w:tc>
        <w:tc>
          <w:tcPr>
            <w:tcW w:w="993" w:type="dxa"/>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78,7</w:t>
            </w:r>
          </w:p>
        </w:tc>
        <w:tc>
          <w:tcPr>
            <w:tcW w:w="850" w:type="dxa"/>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78,7</w:t>
            </w:r>
          </w:p>
        </w:tc>
        <w:tc>
          <w:tcPr>
            <w:tcW w:w="851" w:type="dxa"/>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96,2</w:t>
            </w:r>
          </w:p>
        </w:tc>
        <w:tc>
          <w:tcPr>
            <w:tcW w:w="850" w:type="dxa"/>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92,9</w:t>
            </w:r>
          </w:p>
        </w:tc>
        <w:tc>
          <w:tcPr>
            <w:tcW w:w="851" w:type="dxa"/>
            <w:shd w:val="clear" w:color="auto" w:fill="FFFFFF"/>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90,9</w:t>
            </w:r>
          </w:p>
        </w:tc>
      </w:tr>
      <w:tr w:rsidR="006259F0" w:rsidRPr="00F428CE" w:rsidTr="006259F0">
        <w:tc>
          <w:tcPr>
            <w:tcW w:w="9606" w:type="dxa"/>
            <w:gridSpan w:val="11"/>
            <w:shd w:val="clear" w:color="auto" w:fill="FFFFFF"/>
          </w:tcPr>
          <w:p w:rsidR="006259F0" w:rsidRPr="00F428CE" w:rsidRDefault="006259F0" w:rsidP="006259F0">
            <w:pPr>
              <w:keepNext/>
              <w:spacing w:after="0" w:line="240" w:lineRule="auto"/>
              <w:jc w:val="center"/>
              <w:rPr>
                <w:rFonts w:ascii="Times New Roman" w:hAnsi="Times New Roman"/>
                <w:sz w:val="24"/>
                <w:szCs w:val="24"/>
              </w:rPr>
            </w:pPr>
            <w:r w:rsidRPr="00F428CE">
              <w:rPr>
                <w:rFonts w:ascii="Times New Roman" w:hAnsi="Times New Roman"/>
                <w:sz w:val="24"/>
                <w:szCs w:val="24"/>
              </w:rPr>
              <w:t>Доля утилизированных (захороненных) твердых коммунальных отходов в общем объеме образовавшихся твердых коммунальных отходов, процентов</w:t>
            </w:r>
          </w:p>
        </w:tc>
      </w:tr>
      <w:tr w:rsidR="006259F0" w:rsidRPr="00F428CE" w:rsidTr="006259F0">
        <w:tc>
          <w:tcPr>
            <w:tcW w:w="2644" w:type="dxa"/>
            <w:shd w:val="clear" w:color="auto" w:fill="FFFFFF"/>
          </w:tcPr>
          <w:p w:rsidR="006259F0" w:rsidRPr="00F428CE" w:rsidRDefault="006259F0" w:rsidP="006259F0">
            <w:pPr>
              <w:spacing w:after="0" w:line="240" w:lineRule="auto"/>
              <w:rPr>
                <w:rFonts w:ascii="Times New Roman" w:hAnsi="Times New Roman"/>
                <w:sz w:val="24"/>
                <w:szCs w:val="24"/>
              </w:rPr>
            </w:pPr>
            <w:r w:rsidRPr="00F428CE">
              <w:rPr>
                <w:rFonts w:ascii="Times New Roman" w:hAnsi="Times New Roman"/>
                <w:bCs/>
                <w:sz w:val="24"/>
                <w:szCs w:val="24"/>
                <w:lang w:eastAsia="ru-RU"/>
              </w:rPr>
              <w:t>Матвеево-Курганский район</w:t>
            </w:r>
          </w:p>
        </w:tc>
        <w:tc>
          <w:tcPr>
            <w:tcW w:w="877" w:type="dxa"/>
            <w:gridSpan w:val="3"/>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100</w:t>
            </w:r>
          </w:p>
        </w:tc>
        <w:tc>
          <w:tcPr>
            <w:tcW w:w="84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100</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100</w:t>
            </w:r>
          </w:p>
        </w:tc>
        <w:tc>
          <w:tcPr>
            <w:tcW w:w="993"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100</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6,0</w:t>
            </w:r>
          </w:p>
        </w:tc>
        <w:tc>
          <w:tcPr>
            <w:tcW w:w="851"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6,0</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6,0</w:t>
            </w:r>
          </w:p>
        </w:tc>
        <w:tc>
          <w:tcPr>
            <w:tcW w:w="851"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6,0</w:t>
            </w:r>
          </w:p>
        </w:tc>
      </w:tr>
      <w:tr w:rsidR="006259F0" w:rsidRPr="00F428CE" w:rsidTr="006259F0">
        <w:tc>
          <w:tcPr>
            <w:tcW w:w="9606" w:type="dxa"/>
            <w:gridSpan w:val="11"/>
            <w:shd w:val="clear" w:color="auto" w:fill="FFFFFF"/>
          </w:tcPr>
          <w:p w:rsidR="006259F0" w:rsidRPr="00F428CE" w:rsidRDefault="006259F0" w:rsidP="006259F0">
            <w:pPr>
              <w:keepNext/>
              <w:spacing w:after="0" w:line="240" w:lineRule="auto"/>
              <w:jc w:val="center"/>
              <w:rPr>
                <w:rFonts w:ascii="Times New Roman" w:hAnsi="Times New Roman"/>
                <w:sz w:val="24"/>
                <w:szCs w:val="24"/>
              </w:rPr>
            </w:pPr>
            <w:r w:rsidRPr="00F428CE">
              <w:rPr>
                <w:rFonts w:ascii="Times New Roman" w:hAnsi="Times New Roman"/>
                <w:sz w:val="24"/>
                <w:szCs w:val="24"/>
              </w:rPr>
              <w:t>Капитально отремонтировано жилых домов за год, тыс. кв. м общей площади</w:t>
            </w:r>
          </w:p>
        </w:tc>
      </w:tr>
      <w:tr w:rsidR="006259F0" w:rsidRPr="00F428CE" w:rsidTr="006259F0">
        <w:tc>
          <w:tcPr>
            <w:tcW w:w="2644" w:type="dxa"/>
            <w:shd w:val="clear" w:color="auto" w:fill="FFFFFF"/>
          </w:tcPr>
          <w:p w:rsidR="006259F0" w:rsidRPr="00F428CE" w:rsidRDefault="006259F0" w:rsidP="006259F0">
            <w:pPr>
              <w:spacing w:after="0" w:line="240" w:lineRule="auto"/>
              <w:rPr>
                <w:rFonts w:ascii="Times New Roman" w:hAnsi="Times New Roman"/>
                <w:sz w:val="24"/>
                <w:szCs w:val="24"/>
              </w:rPr>
            </w:pPr>
            <w:r w:rsidRPr="00F428CE">
              <w:rPr>
                <w:rFonts w:ascii="Times New Roman" w:hAnsi="Times New Roman"/>
                <w:bCs/>
                <w:sz w:val="24"/>
                <w:szCs w:val="24"/>
                <w:lang w:eastAsia="ru-RU"/>
              </w:rPr>
              <w:t>Матвеево-Курганский район</w:t>
            </w:r>
          </w:p>
        </w:tc>
        <w:tc>
          <w:tcPr>
            <w:tcW w:w="877" w:type="dxa"/>
            <w:gridSpan w:val="3"/>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w:t>
            </w:r>
          </w:p>
        </w:tc>
        <w:tc>
          <w:tcPr>
            <w:tcW w:w="84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0,15</w:t>
            </w:r>
          </w:p>
        </w:tc>
        <w:tc>
          <w:tcPr>
            <w:tcW w:w="993"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0,65</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1,75</w:t>
            </w:r>
          </w:p>
        </w:tc>
        <w:tc>
          <w:tcPr>
            <w:tcW w:w="851"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w:t>
            </w:r>
          </w:p>
        </w:tc>
        <w:tc>
          <w:tcPr>
            <w:tcW w:w="850"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1,99</w:t>
            </w:r>
          </w:p>
        </w:tc>
        <w:tc>
          <w:tcPr>
            <w:tcW w:w="851" w:type="dxa"/>
            <w:shd w:val="clear" w:color="auto" w:fill="FFFFFF"/>
            <w:vAlign w:val="center"/>
          </w:tcPr>
          <w:p w:rsidR="006259F0" w:rsidRPr="00F428CE" w:rsidRDefault="006259F0" w:rsidP="006259F0">
            <w:pPr>
              <w:spacing w:after="0" w:line="240" w:lineRule="auto"/>
              <w:jc w:val="center"/>
              <w:rPr>
                <w:rFonts w:ascii="Times New Roman" w:hAnsi="Times New Roman"/>
                <w:sz w:val="24"/>
                <w:szCs w:val="24"/>
              </w:rPr>
            </w:pPr>
            <w:r w:rsidRPr="00F428CE">
              <w:rPr>
                <w:rFonts w:ascii="Times New Roman" w:hAnsi="Times New Roman"/>
                <w:sz w:val="24"/>
                <w:szCs w:val="24"/>
              </w:rPr>
              <w:t>0,67</w:t>
            </w:r>
          </w:p>
        </w:tc>
      </w:tr>
    </w:tbl>
    <w:p w:rsidR="006259F0" w:rsidRPr="00F428CE" w:rsidRDefault="006259F0" w:rsidP="006259F0">
      <w:pPr>
        <w:spacing w:after="0" w:line="240" w:lineRule="auto"/>
        <w:ind w:firstLine="709"/>
        <w:jc w:val="both"/>
        <w:rPr>
          <w:rFonts w:ascii="Times New Roman" w:hAnsi="Times New Roman"/>
          <w:sz w:val="28"/>
          <w:szCs w:val="28"/>
        </w:rPr>
      </w:pP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Количество аварий в сфере ЖКХ в Матвеево-Курганском районе по итогам 2021 года не зарегистрировано. В целом по данному показателю за 2014-2021 годы наблюдается устойчивая положительная динамика за счет того что аварийные ситуации устраняются в нормативные сроки.</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Доля населения, обеспеченного питьевой водой, отвечающей требованиям безопасности, в общей численности населения области по итогам 2021 года в Матвеево-Курганском районе составила 90,9%.</w:t>
      </w:r>
    </w:p>
    <w:p w:rsidR="006259F0" w:rsidRPr="00F428CE" w:rsidRDefault="006259F0" w:rsidP="006259F0">
      <w:pPr>
        <w:spacing w:after="0" w:line="240" w:lineRule="auto"/>
        <w:ind w:firstLine="708"/>
        <w:jc w:val="both"/>
        <w:rPr>
          <w:rFonts w:ascii="Times New Roman" w:hAnsi="Times New Roman"/>
          <w:sz w:val="28"/>
          <w:szCs w:val="28"/>
        </w:rPr>
      </w:pPr>
      <w:r w:rsidRPr="00F428CE">
        <w:rPr>
          <w:rFonts w:ascii="Times New Roman" w:hAnsi="Times New Roman"/>
          <w:sz w:val="28"/>
          <w:szCs w:val="28"/>
        </w:rPr>
        <w:t xml:space="preserve">В 2017 проведена  реконструкция  водопроводных сетей в х. Малоекатериновка. </w:t>
      </w:r>
      <w:r w:rsidRPr="00F428CE">
        <w:rPr>
          <w:rFonts w:ascii="Times New Roman" w:hAnsi="Times New Roman"/>
          <w:sz w:val="28"/>
          <w:szCs w:val="28"/>
        </w:rPr>
        <w:tab/>
        <w:t xml:space="preserve">  </w:t>
      </w:r>
      <w:r w:rsidRPr="00F428CE">
        <w:rPr>
          <w:rFonts w:ascii="Times New Roman" w:hAnsi="Times New Roman"/>
          <w:sz w:val="28"/>
          <w:szCs w:val="28"/>
        </w:rPr>
        <w:tab/>
        <w:t>Отремонтированы водопроводные сети на участке водовода п. Матвеев Курган -  с. Новоандриановка протяженностью около 4 тыс.метров,  это позволило исключить потери воды и улучшить её качество.</w:t>
      </w:r>
    </w:p>
    <w:p w:rsidR="006259F0" w:rsidRPr="00F428CE" w:rsidRDefault="006259F0" w:rsidP="006259F0">
      <w:pPr>
        <w:spacing w:after="0" w:line="240" w:lineRule="auto"/>
        <w:ind w:firstLine="708"/>
        <w:jc w:val="both"/>
        <w:rPr>
          <w:rFonts w:ascii="Times New Roman" w:hAnsi="Times New Roman"/>
          <w:sz w:val="28"/>
          <w:szCs w:val="28"/>
        </w:rPr>
      </w:pPr>
      <w:r w:rsidRPr="00F428CE">
        <w:rPr>
          <w:rFonts w:ascii="Times New Roman" w:hAnsi="Times New Roman"/>
          <w:sz w:val="28"/>
          <w:szCs w:val="28"/>
        </w:rPr>
        <w:t>В 2018 году отремонтированы водопроводные сети на участке водовода п.Матвеев Курган –с.Кульбаково протяженностью 2,9 тыс.метров.</w:t>
      </w:r>
    </w:p>
    <w:p w:rsidR="006259F0" w:rsidRPr="00F428CE" w:rsidRDefault="006259F0" w:rsidP="006259F0">
      <w:pPr>
        <w:spacing w:after="0" w:line="240" w:lineRule="auto"/>
        <w:jc w:val="both"/>
        <w:rPr>
          <w:rFonts w:ascii="Times New Roman" w:hAnsi="Times New Roman"/>
          <w:color w:val="000000"/>
          <w:sz w:val="28"/>
          <w:szCs w:val="28"/>
        </w:rPr>
      </w:pPr>
      <w:r w:rsidRPr="00F428CE">
        <w:rPr>
          <w:rFonts w:ascii="Times New Roman" w:hAnsi="Times New Roman"/>
          <w:sz w:val="28"/>
          <w:szCs w:val="28"/>
        </w:rPr>
        <w:tab/>
        <w:t>Построен  водопровод  х.Новоспасовский -  х. Балка, х.Дараганов, с.Марфинка, разъезде Закадычное.</w:t>
      </w:r>
      <w:r w:rsidRPr="00F428CE">
        <w:rPr>
          <w:rFonts w:ascii="Times New Roman" w:hAnsi="Times New Roman"/>
          <w:sz w:val="28"/>
          <w:szCs w:val="28"/>
        </w:rPr>
        <w:tab/>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Доля утилизированных твердых коммунальных отходов (ТКО) в общем объеме образовавшихся твердых коммунальных отходов в Матвеево-Курганском районе по итогам 2021 года составила 6,0%.</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 В целом же за 2014-2021 годы в Матвеево-Курганском районе капитально отремонтировано жилых домов общей площадью 5,21 тыс. кв. метров.</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6259F0" w:rsidRPr="00F428CE" w:rsidRDefault="006259F0" w:rsidP="006259F0">
      <w:pPr>
        <w:keepNext/>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1. Высокий физический и моральный износ систем водо- и теплоснабжения;</w:t>
      </w:r>
      <w:r w:rsidRPr="00F428CE">
        <w:rPr>
          <w:sz w:val="28"/>
          <w:szCs w:val="28"/>
        </w:rPr>
        <w:t xml:space="preserve"> </w:t>
      </w:r>
      <w:r w:rsidRPr="00F428CE">
        <w:rPr>
          <w:rFonts w:ascii="Times New Roman" w:hAnsi="Times New Roman"/>
          <w:sz w:val="28"/>
          <w:szCs w:val="28"/>
        </w:rPr>
        <w:t>несовершенство применяемых технологий очистки и обеззараживания питьевой воды;</w:t>
      </w:r>
      <w:r w:rsidRPr="00F428CE">
        <w:rPr>
          <w:rFonts w:ascii="Times New Roman" w:eastAsia="Times New Roman" w:hAnsi="Times New Roman"/>
          <w:sz w:val="28"/>
          <w:szCs w:val="28"/>
          <w:lang w:eastAsia="ru-RU"/>
        </w:rPr>
        <w:t xml:space="preserve"> высокий уровень потерь воды</w:t>
      </w:r>
      <w:r w:rsidRPr="00F428CE">
        <w:rPr>
          <w:rFonts w:ascii="Times New Roman" w:hAnsi="Times New Roman"/>
          <w:sz w:val="28"/>
          <w:szCs w:val="28"/>
        </w:rPr>
        <w:t>.</w:t>
      </w:r>
    </w:p>
    <w:p w:rsidR="006259F0" w:rsidRPr="00F428CE" w:rsidRDefault="006259F0" w:rsidP="006259F0">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В системе водоснабжения наблюдается высокая степень износа водопроводных сетей – доля уличных водопроводных сетей, нуждающихся в замене составляет 85,0 %. Система теплоснабжения характеризуется высокой степенью износа и технологической отсталостью сетей теплоснабжения, а также значительным удельным весом потерь тепловой энергии в суммарном объеме отпуска тепловой энергии – 2,09% в 2021 году.</w:t>
      </w:r>
    </w:p>
    <w:p w:rsidR="006259F0" w:rsidRPr="00F428CE" w:rsidRDefault="006259F0" w:rsidP="006259F0">
      <w:pPr>
        <w:spacing w:after="0" w:line="240" w:lineRule="auto"/>
        <w:ind w:firstLine="708"/>
        <w:contextualSpacing/>
        <w:jc w:val="both"/>
        <w:rPr>
          <w:rFonts w:ascii="Times New Roman" w:hAnsi="Times New Roman"/>
          <w:sz w:val="28"/>
          <w:szCs w:val="28"/>
        </w:rPr>
      </w:pPr>
      <w:r w:rsidRPr="00F428CE">
        <w:rPr>
          <w:rFonts w:ascii="Times New Roman" w:hAnsi="Times New Roman"/>
          <w:sz w:val="28"/>
          <w:szCs w:val="28"/>
        </w:rPr>
        <w:t>2. Низкая инвестиционная привлекательность объектов коммунального комплекса.</w:t>
      </w:r>
    </w:p>
    <w:p w:rsidR="006259F0" w:rsidRPr="00F428CE" w:rsidRDefault="006259F0" w:rsidP="006259F0">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Низкая инвестиционная привлекательность сферы ЖКХ в целом обусловлена, в первую очередь, высокой капиталоемкостью модернизации коммунальной инфраструктуры, долгим сроком окупаемости вложений, ограниченным сроком долгосрочных тарифов, высокими рисками и т. д.</w:t>
      </w:r>
    </w:p>
    <w:p w:rsidR="006259F0" w:rsidRPr="00F428CE" w:rsidRDefault="006259F0" w:rsidP="006259F0">
      <w:pPr>
        <w:spacing w:after="0" w:line="240" w:lineRule="auto"/>
        <w:ind w:firstLine="709"/>
        <w:jc w:val="both"/>
        <w:rPr>
          <w:rFonts w:ascii="Times New Roman" w:eastAsia="Times New Roman" w:hAnsi="Times New Roman"/>
          <w:sz w:val="28"/>
          <w:szCs w:val="28"/>
          <w:lang w:eastAsia="ru-RU"/>
        </w:rPr>
      </w:pPr>
      <w:r w:rsidRPr="00F428CE">
        <w:rPr>
          <w:rFonts w:ascii="Times New Roman" w:hAnsi="Times New Roman"/>
          <w:sz w:val="28"/>
          <w:szCs w:val="28"/>
        </w:rPr>
        <w:t xml:space="preserve">3. </w:t>
      </w:r>
      <w:r w:rsidRPr="00F428CE">
        <w:rPr>
          <w:rFonts w:ascii="Times New Roman" w:eastAsia="Times New Roman" w:hAnsi="Times New Roman"/>
          <w:sz w:val="28"/>
          <w:szCs w:val="28"/>
          <w:lang w:eastAsia="ru-RU"/>
        </w:rPr>
        <w:t>Недостаток кадров в сфере ЖКХ.</w:t>
      </w:r>
    </w:p>
    <w:p w:rsidR="006259F0" w:rsidRPr="00F428CE" w:rsidRDefault="006259F0" w:rsidP="006259F0">
      <w:pPr>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По результатам опроса руководителей ресурсоснабжающих организаций, одна из главных проблем– дефицит квалифицированных кадров. В Матвеево-Курганском районе, в частности, наблюдается нехватка квалифицированных сантехников, сварщиков, теплотехников и электриков, трактористов.</w:t>
      </w:r>
    </w:p>
    <w:p w:rsidR="006259F0" w:rsidRPr="00F428CE" w:rsidRDefault="006259F0" w:rsidP="006259F0">
      <w:pPr>
        <w:keepNext/>
        <w:spacing w:after="0" w:line="240" w:lineRule="auto"/>
        <w:ind w:firstLine="708"/>
        <w:contextualSpacing/>
        <w:jc w:val="both"/>
        <w:rPr>
          <w:rFonts w:ascii="Times New Roman" w:hAnsi="Times New Roman"/>
          <w:sz w:val="28"/>
          <w:szCs w:val="28"/>
        </w:rPr>
      </w:pPr>
      <w:r w:rsidRPr="00F428CE">
        <w:rPr>
          <w:rFonts w:ascii="Times New Roman" w:hAnsi="Times New Roman"/>
          <w:sz w:val="28"/>
          <w:szCs w:val="28"/>
        </w:rPr>
        <w:t>4. Отсутствие эффективной и безопасной системы обращения с отходами.</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К факторам, сдерживающим развитие региональной системы обращения с отходами, можно отнести:</w:t>
      </w:r>
    </w:p>
    <w:p w:rsidR="006259F0" w:rsidRPr="00F428CE" w:rsidRDefault="006259F0" w:rsidP="006259F0">
      <w:pPr>
        <w:spacing w:after="0" w:line="240" w:lineRule="auto"/>
        <w:ind w:firstLine="708"/>
        <w:jc w:val="both"/>
        <w:rPr>
          <w:rFonts w:ascii="Times New Roman" w:hAnsi="Times New Roman"/>
          <w:sz w:val="28"/>
          <w:szCs w:val="28"/>
        </w:rPr>
      </w:pPr>
      <w:r w:rsidRPr="00F428CE">
        <w:rPr>
          <w:rFonts w:ascii="Times New Roman" w:hAnsi="Times New Roman"/>
          <w:sz w:val="28"/>
          <w:szCs w:val="28"/>
        </w:rPr>
        <w:t>отсутствие системы централизованного сбора утилизируемых отходов, образующихся в результате жизнедеятельности населения, а также деятельности предприятий;</w:t>
      </w:r>
    </w:p>
    <w:p w:rsidR="006259F0" w:rsidRPr="00F428CE" w:rsidRDefault="006259F0" w:rsidP="006259F0">
      <w:pPr>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отсутствие системы раздельного сбора и накопления ТКО (в том числе высокотоксичных отходов – ртутьсодержащих отходов, гальванических источников тока);</w:t>
      </w:r>
    </w:p>
    <w:p w:rsidR="006259F0" w:rsidRPr="00F428CE" w:rsidRDefault="006259F0" w:rsidP="006259F0">
      <w:pPr>
        <w:spacing w:after="0" w:line="240" w:lineRule="auto"/>
        <w:ind w:firstLine="708"/>
        <w:jc w:val="both"/>
        <w:rPr>
          <w:rFonts w:ascii="Times New Roman" w:hAnsi="Times New Roman"/>
          <w:sz w:val="28"/>
          <w:szCs w:val="28"/>
        </w:rPr>
      </w:pPr>
      <w:r w:rsidRPr="00F428CE">
        <w:rPr>
          <w:rFonts w:ascii="Times New Roman" w:hAnsi="Times New Roman"/>
          <w:sz w:val="28"/>
          <w:szCs w:val="28"/>
        </w:rPr>
        <w:t>низкий уровень экологической культуры населения, в частности, культуры обращения с ТКО и, как следствие, недостаточное понимание важности вопросов в области обращения с отходами.</w:t>
      </w:r>
    </w:p>
    <w:p w:rsidR="006259F0" w:rsidRPr="00F428CE" w:rsidRDefault="006259F0" w:rsidP="006259F0">
      <w:pPr>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5. Значительный объем жилищного фонда, нуждающегося в капитальном ремонте.</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структуре жилищного фонда существенный объем занимает жильё, нуждающееся в ремонте крыш и фасадов, замене внутридомовых инженерных коммуникаций. В Региональную программу по проведению капитального ремонта общего имущества в многоквартирных домах на территории Матвеево-Курганского района  на 2014-2049 годы, включено 65 дома, подлежащих капитальному ремонту.</w:t>
      </w:r>
    </w:p>
    <w:p w:rsidR="006259F0" w:rsidRPr="00F428CE" w:rsidRDefault="006259F0" w:rsidP="006259F0">
      <w:pPr>
        <w:widowControl w:val="0"/>
        <w:spacing w:after="0" w:line="23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6. Недостаточное информирование граждан о деятельности поставщиков жилищно-коммунальных услуг.</w:t>
      </w:r>
    </w:p>
    <w:p w:rsidR="006259F0" w:rsidRPr="00F428CE" w:rsidRDefault="006259F0" w:rsidP="006259F0">
      <w:pPr>
        <w:widowControl w:val="0"/>
        <w:spacing w:after="0" w:line="235" w:lineRule="auto"/>
        <w:ind w:firstLine="709"/>
        <w:jc w:val="both"/>
        <w:rPr>
          <w:rFonts w:ascii="Times New Roman" w:eastAsia="Times New Roman" w:hAnsi="Times New Roman"/>
          <w:sz w:val="28"/>
          <w:szCs w:val="28"/>
          <w:lang w:eastAsia="ru-RU"/>
        </w:rPr>
      </w:pPr>
    </w:p>
    <w:p w:rsidR="006259F0" w:rsidRPr="00F428CE" w:rsidRDefault="006259F0" w:rsidP="006259F0">
      <w:pPr>
        <w:widowControl w:val="0"/>
        <w:spacing w:after="0" w:line="23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Ключевые тренды.</w:t>
      </w:r>
    </w:p>
    <w:p w:rsidR="006259F0" w:rsidRPr="00F428CE" w:rsidRDefault="006259F0" w:rsidP="006259F0">
      <w:pPr>
        <w:widowControl w:val="0"/>
        <w:tabs>
          <w:tab w:val="left" w:pos="1134"/>
        </w:tabs>
        <w:spacing w:after="0" w:line="23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1. Распространение современных «умных» систем в сфере ЖКХ.</w:t>
      </w:r>
    </w:p>
    <w:p w:rsidR="006259F0" w:rsidRPr="00F428CE" w:rsidRDefault="006259F0" w:rsidP="006259F0">
      <w:pPr>
        <w:widowControl w:val="0"/>
        <w:spacing w:after="0" w:line="23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Основой для развития интеллектуальных систем в сфере ЖКХ являются концепции «Умные сети» (коммуникации) и «Умный дом».</w:t>
      </w:r>
    </w:p>
    <w:p w:rsidR="006259F0" w:rsidRPr="00F428CE" w:rsidRDefault="006259F0" w:rsidP="006259F0">
      <w:pPr>
        <w:widowControl w:val="0"/>
        <w:spacing w:after="0" w:line="23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Концепция «Умный дом» представляет собой систему, позволяющую объединить все коммуникации дома в единый центр, который программируется и настраивается под индивидуальные потребности и пожелания жильцов. Данная система предоставляет возможность полноценного круглосуточного удаленного мониторинга и управления всеми системами дома через информационно-телекоммуникационную сеть «Интернет».</w:t>
      </w:r>
    </w:p>
    <w:p w:rsidR="006259F0" w:rsidRPr="00F428CE" w:rsidRDefault="006259F0" w:rsidP="006259F0">
      <w:pPr>
        <w:widowControl w:val="0"/>
        <w:spacing w:after="0" w:line="238"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Концепция «Умные сети» (коммуникации), представляет собой систему своевременного обследования и определения оперативных технических решений с применением современных технологий, благодаря которым надежность и эффективность тепло- и водоснабжения выводится на новый уровень.</w:t>
      </w:r>
    </w:p>
    <w:p w:rsidR="006259F0" w:rsidRPr="00F428CE" w:rsidRDefault="006259F0" w:rsidP="006259F0">
      <w:pPr>
        <w:widowControl w:val="0"/>
        <w:tabs>
          <w:tab w:val="left" w:pos="1134"/>
        </w:tabs>
        <w:spacing w:after="0" w:line="238"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3. Рост частных инвестиций в сфере ЖКХ.</w:t>
      </w:r>
    </w:p>
    <w:p w:rsidR="006259F0" w:rsidRPr="00F428CE" w:rsidRDefault="006259F0" w:rsidP="006259F0">
      <w:pPr>
        <w:widowControl w:val="0"/>
        <w:spacing w:after="0" w:line="238"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Для ускорения роста инвестиций в сферу ЖКХ в России на федеральном уровне проводится работа по совершенствованию нормативной базы, направленной на создание институциональных условий для привлечения частных инвестиций в ЖКХ. В частности, совершенствуется концессионная нормативная база. Кроме того, законодательство Российской Федерации о концессионных соглашениях усовершенствовано таким образом, что все концессионные соглашения должны предусматривать целевые показатели для инвесторов. Таким образом, передача коммунальных объектов в концессию позволит решить сразу 2 глобальные задачи – обеспечить население качественными коммунальными услугами, не повышая их стоимость, и реализовать экономический потенциал коммунальной сферы.</w:t>
      </w:r>
    </w:p>
    <w:p w:rsidR="006259F0" w:rsidRPr="00F428CE" w:rsidRDefault="006259F0" w:rsidP="006259F0">
      <w:pPr>
        <w:spacing w:after="0" w:line="240" w:lineRule="auto"/>
        <w:ind w:firstLine="709"/>
        <w:jc w:val="both"/>
        <w:rPr>
          <w:rFonts w:ascii="Times New Roman" w:hAnsi="Times New Roman"/>
          <w:sz w:val="28"/>
          <w:szCs w:val="28"/>
        </w:rPr>
      </w:pPr>
    </w:p>
    <w:p w:rsidR="006259F0" w:rsidRPr="00F428CE" w:rsidRDefault="006259F0" w:rsidP="006259F0">
      <w:pPr>
        <w:pStyle w:val="15"/>
        <w:spacing w:line="240" w:lineRule="auto"/>
        <w:ind w:firstLine="709"/>
        <w:jc w:val="left"/>
        <w:rPr>
          <w:b w:val="0"/>
          <w:szCs w:val="28"/>
        </w:rPr>
      </w:pPr>
      <w:r w:rsidRPr="00F428CE">
        <w:rPr>
          <w:b w:val="0"/>
          <w:szCs w:val="28"/>
        </w:rPr>
        <w:t>Система целей и механизм реализации.</w:t>
      </w:r>
    </w:p>
    <w:p w:rsidR="006259F0" w:rsidRPr="00F428CE" w:rsidRDefault="006259F0" w:rsidP="006259F0">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Динамические цели.</w:t>
      </w:r>
    </w:p>
    <w:p w:rsidR="006259F0" w:rsidRPr="00F428CE" w:rsidRDefault="006259F0" w:rsidP="006259F0">
      <w:pPr>
        <w:pStyle w:val="a3"/>
        <w:numPr>
          <w:ilvl w:val="0"/>
          <w:numId w:val="32"/>
        </w:numPr>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Обеспечение бесперебойности и рост качества жилищно-коммунальных услуг.</w:t>
      </w:r>
    </w:p>
    <w:p w:rsidR="006259F0" w:rsidRPr="00F428CE" w:rsidRDefault="006259F0" w:rsidP="006259F0">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Индикатор 1. Доля населения, обеспеченного питьевой водой, отвечающей требованиям безопасности, в общей численности населения области:</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2021 год – 90,9%;</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81,77%;</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81,77%.</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eastAsia="Times New Roman" w:hAnsi="Times New Roman"/>
          <w:sz w:val="28"/>
          <w:szCs w:val="28"/>
          <w:lang w:eastAsia="ru-RU"/>
        </w:rPr>
        <w:t>Индикатор 2. Количество аварий в сфере ЖКХ, единиц:</w:t>
      </w:r>
      <w:r w:rsidRPr="00F428CE">
        <w:rPr>
          <w:rFonts w:ascii="Times New Roman" w:hAnsi="Times New Roman"/>
          <w:sz w:val="28"/>
          <w:szCs w:val="28"/>
        </w:rPr>
        <w:t xml:space="preserve"> </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2021 год – 0;</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2;</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2030 год  - 1.</w:t>
      </w:r>
    </w:p>
    <w:p w:rsidR="006259F0" w:rsidRPr="00F428CE" w:rsidRDefault="006259F0" w:rsidP="006259F0">
      <w:pPr>
        <w:widowControl w:val="0"/>
        <w:tabs>
          <w:tab w:val="left" w:pos="426"/>
        </w:tabs>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 Сокращение негативного влияния сферы ЖКХ на окружающую среду.</w:t>
      </w:r>
    </w:p>
    <w:p w:rsidR="006259F0" w:rsidRPr="00F428CE" w:rsidRDefault="006259F0" w:rsidP="006259F0">
      <w:pPr>
        <w:widowControl w:val="0"/>
        <w:tabs>
          <w:tab w:val="left" w:pos="426"/>
        </w:tabs>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Индикатор 3. Доля твердых коммунальных отходов, направляемых на захоронение, в общем количестве образовавшихся твердых коммунальных отходов:</w:t>
      </w:r>
    </w:p>
    <w:p w:rsidR="006259F0" w:rsidRPr="00F428CE" w:rsidRDefault="006259F0" w:rsidP="006259F0">
      <w:pPr>
        <w:widowControl w:val="0"/>
        <w:tabs>
          <w:tab w:val="left" w:pos="426"/>
        </w:tabs>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2021 год – 6,0 процента;</w:t>
      </w:r>
    </w:p>
    <w:p w:rsidR="006259F0" w:rsidRPr="00F428CE" w:rsidRDefault="006259F0" w:rsidP="006259F0">
      <w:pPr>
        <w:widowControl w:val="0"/>
        <w:tabs>
          <w:tab w:val="left" w:pos="426"/>
        </w:tabs>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2024 год – 6,0 процента;</w:t>
      </w:r>
    </w:p>
    <w:p w:rsidR="006259F0" w:rsidRPr="00F428CE" w:rsidRDefault="006259F0" w:rsidP="006259F0">
      <w:pPr>
        <w:widowControl w:val="0"/>
        <w:tabs>
          <w:tab w:val="left" w:pos="426"/>
        </w:tabs>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2030 год – 51,2 процента.</w:t>
      </w:r>
    </w:p>
    <w:p w:rsidR="006259F0" w:rsidRPr="00F428CE" w:rsidRDefault="006259F0" w:rsidP="006259F0">
      <w:pPr>
        <w:widowControl w:val="0"/>
        <w:tabs>
          <w:tab w:val="left" w:pos="426"/>
        </w:tabs>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3. Увеличение доли отремонтированных систем в многоквартирных домах (МКД) в общей структуре МКД, подлежащих капитальному ремонту.</w:t>
      </w:r>
    </w:p>
    <w:p w:rsidR="006259F0" w:rsidRPr="00F428CE" w:rsidRDefault="006259F0" w:rsidP="006259F0">
      <w:pPr>
        <w:widowControl w:val="0"/>
        <w:tabs>
          <w:tab w:val="left" w:pos="426"/>
        </w:tabs>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Индикатор 4. Доля отремонтированных систем в многоквартирных домах (МКД) в общей структуре МКД, подлежащих капитальному ремонту:</w:t>
      </w:r>
    </w:p>
    <w:p w:rsidR="006259F0" w:rsidRPr="00F428CE" w:rsidRDefault="006259F0" w:rsidP="006259F0">
      <w:pPr>
        <w:widowControl w:val="0"/>
        <w:tabs>
          <w:tab w:val="left" w:pos="426"/>
        </w:tabs>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2021 год – 0,001 процента;</w:t>
      </w:r>
    </w:p>
    <w:p w:rsidR="006259F0" w:rsidRPr="00F428CE" w:rsidRDefault="006259F0" w:rsidP="006259F0">
      <w:pPr>
        <w:widowControl w:val="0"/>
        <w:tabs>
          <w:tab w:val="left" w:pos="426"/>
        </w:tabs>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2024 год – 0,007 процента;</w:t>
      </w:r>
    </w:p>
    <w:p w:rsidR="006259F0" w:rsidRPr="00F428CE" w:rsidRDefault="006259F0" w:rsidP="006259F0">
      <w:pPr>
        <w:widowControl w:val="0"/>
        <w:tabs>
          <w:tab w:val="left" w:pos="426"/>
        </w:tabs>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2030 год – 0,029 процента.</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Внедрение в жилищно-коммунальную сферу района интеллектуальных решений.</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1. Повышение уровня санитарно-технического состояния водопроводных сетей и качества очистки питьевой воды.</w:t>
      </w:r>
    </w:p>
    <w:p w:rsidR="006259F0" w:rsidRPr="00F428CE" w:rsidRDefault="006259F0" w:rsidP="006259F0">
      <w:pPr>
        <w:widowControl w:val="0"/>
        <w:tabs>
          <w:tab w:val="left" w:pos="1276"/>
        </w:tabs>
        <w:spacing w:after="0" w:line="240" w:lineRule="auto"/>
        <w:ind w:firstLine="709"/>
        <w:jc w:val="both"/>
        <w:rPr>
          <w:rFonts w:ascii="Times New Roman" w:eastAsia="Times New Roman" w:hAnsi="Times New Roman"/>
          <w:sz w:val="28"/>
          <w:szCs w:val="28"/>
          <w:lang w:eastAsia="ru-RU"/>
        </w:rPr>
      </w:pPr>
      <w:r w:rsidRPr="00F428CE">
        <w:rPr>
          <w:rFonts w:ascii="Times New Roman" w:hAnsi="Times New Roman"/>
          <w:sz w:val="28"/>
          <w:szCs w:val="28"/>
        </w:rPr>
        <w:t>Мероприятие 1.1.</w:t>
      </w:r>
      <w:r w:rsidRPr="00F428CE">
        <w:rPr>
          <w:rFonts w:ascii="Times New Roman" w:eastAsia="Times New Roman" w:hAnsi="Times New Roman"/>
          <w:sz w:val="28"/>
          <w:szCs w:val="28"/>
          <w:lang w:eastAsia="ru-RU"/>
        </w:rPr>
        <w:t xml:space="preserve"> Строительство сооружений очистки питьевой воды, в том числе локальных.</w:t>
      </w:r>
    </w:p>
    <w:p w:rsidR="006259F0" w:rsidRPr="00F428CE" w:rsidRDefault="006259F0" w:rsidP="006259F0">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1.2. Повсеместное внедрение прогрессивных технологий обеззараживания питьевой воды (гипохлорит натрия, ультрафиолетовое обеззараживание и т.д.)</w:t>
      </w:r>
      <w:r w:rsidRPr="00F428CE">
        <w:rPr>
          <w:rFonts w:ascii="Times New Roman" w:eastAsia="Times New Roman" w:hAnsi="Times New Roman"/>
          <w:sz w:val="28"/>
          <w:szCs w:val="28"/>
          <w:lang w:eastAsia="ru-RU"/>
        </w:rPr>
        <w:t xml:space="preserve"> на всей территории района</w:t>
      </w:r>
      <w:r w:rsidRPr="00F428CE">
        <w:rPr>
          <w:rFonts w:ascii="Times New Roman" w:hAnsi="Times New Roman"/>
          <w:sz w:val="28"/>
          <w:szCs w:val="28"/>
        </w:rPr>
        <w:t>.</w:t>
      </w:r>
    </w:p>
    <w:p w:rsidR="006259F0" w:rsidRPr="00F428CE" w:rsidRDefault="006259F0" w:rsidP="006259F0">
      <w:pPr>
        <w:widowControl w:val="0"/>
        <w:tabs>
          <w:tab w:val="left" w:pos="1276"/>
        </w:tabs>
        <w:spacing w:after="0" w:line="245" w:lineRule="auto"/>
        <w:ind w:firstLine="709"/>
        <w:jc w:val="both"/>
        <w:rPr>
          <w:rFonts w:ascii="Times New Roman" w:eastAsia="Times New Roman" w:hAnsi="Times New Roman"/>
          <w:sz w:val="28"/>
          <w:szCs w:val="28"/>
          <w:shd w:val="clear" w:color="auto" w:fill="FEFEFE"/>
          <w:lang w:eastAsia="ru-RU"/>
        </w:rPr>
      </w:pPr>
      <w:r w:rsidRPr="00F428CE">
        <w:rPr>
          <w:rFonts w:ascii="Times New Roman" w:eastAsia="Times New Roman" w:hAnsi="Times New Roman"/>
          <w:sz w:val="28"/>
          <w:szCs w:val="28"/>
          <w:lang w:eastAsia="ru-RU"/>
        </w:rPr>
        <w:t>Мероприятие 1.3. </w:t>
      </w:r>
      <w:r w:rsidRPr="00F428CE">
        <w:rPr>
          <w:rFonts w:ascii="Times New Roman" w:eastAsia="Times New Roman" w:hAnsi="Times New Roman"/>
          <w:sz w:val="28"/>
          <w:szCs w:val="28"/>
          <w:shd w:val="clear" w:color="auto" w:fill="FEFEFE"/>
          <w:lang w:eastAsia="ru-RU"/>
        </w:rPr>
        <w:t>Проведение профилактических промывок водопроводных сетей и сооружений, сокращение аварийности водопроводных систем.</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2. Повышение уровня санитарно-технического состояния канализационных сооружений и сетей.</w:t>
      </w:r>
    </w:p>
    <w:p w:rsidR="006259F0" w:rsidRPr="00F428CE" w:rsidRDefault="006259F0" w:rsidP="006259F0">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Мероприятие 2.1.  </w:t>
      </w:r>
      <w:r w:rsidRPr="00F428CE">
        <w:rPr>
          <w:rFonts w:ascii="Times New Roman" w:eastAsia="Times New Roman" w:hAnsi="Times New Roman"/>
          <w:sz w:val="28"/>
          <w:szCs w:val="28"/>
          <w:lang w:eastAsia="ru-RU"/>
        </w:rPr>
        <w:t>Строительство сооружений механической и биологической очистки жидких бытовых отходов, в том числе локальных.</w:t>
      </w:r>
      <w:r w:rsidRPr="00F428CE">
        <w:rPr>
          <w:rFonts w:ascii="Times New Roman" w:hAnsi="Times New Roman"/>
          <w:sz w:val="28"/>
          <w:szCs w:val="28"/>
        </w:rPr>
        <w:t xml:space="preserve"> </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Задача 3.  Устранение дефицита кадров в ЖКХ.</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3.1. Реализация дополнительных программ подготовки, переподготовки и повышения квалификации кадров в сфере ЖКХ.</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3.2. Повышение производительности труда в сфере ЖКХ (повышение технического уровня деятельности и улучшение организации труда на предприятиях в сфере ЖКХ).</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4. Повышение эффективности  системы обращения с отходами.</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4.1. Организация системы раздельного сбора и транспортировки отходов (в т. ч. высокотоксичных отходов – ртутьсодержащих отходов и гальванических источников тока).</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4.2. Повышение уровня заинтересованности населения в решении вопросов в области обращения с отходами (в частности, создание экономических стимулов для рационального обращения с ТКО).</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4.3</w:t>
      </w:r>
      <w:r w:rsidRPr="00F428CE">
        <w:rPr>
          <w:rFonts w:ascii="Times New Roman" w:eastAsia="Times New Roman" w:hAnsi="Times New Roman"/>
          <w:sz w:val="28"/>
          <w:szCs w:val="28"/>
          <w:lang w:eastAsia="ru-RU"/>
        </w:rPr>
        <w:t>. Внедрение принципов экономики замкнутого цикла и вовлечение отходов во вторичный оборот.</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5. Снижение объема жилищного фонда, нуждающегося в капитальном ремонте.</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5.1.  Проведение капитального ремонта многоквартирного жилищного фонда.</w:t>
      </w:r>
    </w:p>
    <w:p w:rsidR="006259F0" w:rsidRPr="00F428CE" w:rsidRDefault="006259F0" w:rsidP="006259F0">
      <w:pPr>
        <w:widowControl w:val="0"/>
        <w:spacing w:after="0" w:line="252" w:lineRule="auto"/>
        <w:jc w:val="both"/>
        <w:rPr>
          <w:rFonts w:ascii="Times New Roman" w:hAnsi="Times New Roman"/>
          <w:sz w:val="28"/>
          <w:szCs w:val="28"/>
        </w:rPr>
      </w:pPr>
      <w:r w:rsidRPr="00F428CE">
        <w:rPr>
          <w:rFonts w:ascii="Times New Roman" w:eastAsia="Times New Roman" w:hAnsi="Times New Roman"/>
          <w:sz w:val="28"/>
          <w:szCs w:val="28"/>
          <w:lang w:eastAsia="ru-RU"/>
        </w:rPr>
        <w:t xml:space="preserve">      </w:t>
      </w:r>
      <w:r w:rsidRPr="00F428CE">
        <w:rPr>
          <w:rFonts w:ascii="Times New Roman" w:hAnsi="Times New Roman"/>
          <w:sz w:val="28"/>
          <w:szCs w:val="28"/>
        </w:rPr>
        <w:t>Мероприятие 5.2. Совершенствование нормативно-правовой базы по вопросам проведения капитального ремонта общего имущества в многоквартирных домах.</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6. Повышение энергоэффективности  сферы ЖКХ.</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6.1. Применение энергосберегающих технологий при выполнении капитального ремонта общего имущества в многоквартирных домах.</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6.2.  Внедрение энергосберегающего оборудования на объектах тепло-, водоснабжения и водоотведения.</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7. Повышение уровня информированности граждан в сфере ЖКХ.</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7.1. Освещение в СМИ изменений жилищного законодательства.</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7.2. Организация и проведение научно-практических конференций, семинаров, форумов, «круглых столов», выставок.</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Мероприятие 7.3.  Подготовка  информационных материалов, позволяющих населению лучше понять принципы управления домами, ориентироваться на рынке жилищных услуг и принимать эффективные решения, направленные на улучшение качества жилищно-коммунальных услуг.</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«Умное» ЖКХ».</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6259F0" w:rsidRPr="00F428CE" w:rsidRDefault="006259F0" w:rsidP="006259F0">
      <w:pPr>
        <w:tabs>
          <w:tab w:val="left" w:pos="42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формирование в Матвеево-Курганском районе качественно нового и технологичного жилищного фонда.</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6259F0" w:rsidRPr="00F428CE" w:rsidRDefault="006259F0" w:rsidP="006259F0">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1. Цифровизация и внедрение технологических решений в рамках концепции «Умные сети»:</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    1.1. внедрение интегрированного набора решений, повышающих эффективность систем тепло- и водоснабжения за счет определения утечек в сетях еще на ранней стадии;</w:t>
      </w:r>
    </w:p>
    <w:p w:rsidR="006259F0" w:rsidRPr="00F428CE" w:rsidRDefault="006259F0" w:rsidP="006259F0">
      <w:pPr>
        <w:widowControl w:val="0"/>
        <w:tabs>
          <w:tab w:val="left" w:pos="1276"/>
        </w:tabs>
        <w:spacing w:after="0" w:line="240" w:lineRule="auto"/>
        <w:jc w:val="both"/>
        <w:rPr>
          <w:rFonts w:ascii="Times New Roman" w:hAnsi="Times New Roman"/>
          <w:sz w:val="28"/>
          <w:szCs w:val="28"/>
        </w:rPr>
      </w:pPr>
      <w:r w:rsidRPr="00F428CE">
        <w:rPr>
          <w:rFonts w:ascii="Times New Roman" w:hAnsi="Times New Roman"/>
          <w:sz w:val="28"/>
          <w:szCs w:val="28"/>
        </w:rPr>
        <w:t xml:space="preserve">          1.2. внедрение интеллектуальных инженерных сооружений систем водо- и теплоснабжения, повышающих качество управления сетями (</w:t>
      </w:r>
      <w:r w:rsidRPr="00F428CE">
        <w:rPr>
          <w:rFonts w:ascii="Times New Roman" w:eastAsia="Times New Roman" w:hAnsi="Times New Roman"/>
          <w:sz w:val="28"/>
          <w:szCs w:val="28"/>
          <w:lang w:eastAsia="ru-RU"/>
        </w:rPr>
        <w:t>открытая система управления станциями, эффективная система управления электродвигателями, связь с контрольно-измерительными приборами, телеметрическая система, система центрального диспетчерского управления и сбора данных и так далее)</w:t>
      </w:r>
      <w:r w:rsidRPr="00F428CE">
        <w:rPr>
          <w:rFonts w:ascii="Times New Roman" w:hAnsi="Times New Roman"/>
          <w:sz w:val="28"/>
          <w:szCs w:val="28"/>
        </w:rPr>
        <w:t>.</w:t>
      </w:r>
    </w:p>
    <w:p w:rsidR="006259F0" w:rsidRPr="00F428CE" w:rsidRDefault="006259F0" w:rsidP="006259F0">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     2. Увеличение доли частных инвестиций в сферу ЖКХ (посредством развития концессионной модели в сфере ЖКХ).</w:t>
      </w:r>
    </w:p>
    <w:p w:rsidR="006259F0" w:rsidRPr="00F428CE" w:rsidRDefault="006259F0" w:rsidP="006259F0">
      <w:pPr>
        <w:tabs>
          <w:tab w:val="left" w:pos="426"/>
        </w:tabs>
        <w:spacing w:after="0" w:line="240" w:lineRule="auto"/>
        <w:ind w:left="360"/>
        <w:contextualSpacing/>
        <w:jc w:val="both"/>
        <w:rPr>
          <w:rFonts w:ascii="Times New Roman" w:hAnsi="Times New Roman"/>
          <w:sz w:val="28"/>
          <w:szCs w:val="28"/>
        </w:rPr>
      </w:pPr>
      <w:r w:rsidRPr="00F428CE">
        <w:rPr>
          <w:rFonts w:ascii="Times New Roman" w:hAnsi="Times New Roman"/>
          <w:sz w:val="28"/>
          <w:szCs w:val="28"/>
        </w:rPr>
        <w:t xml:space="preserve">      3. Пользование региональным банком «умных» решений в сфере ЖКХ.</w:t>
      </w:r>
    </w:p>
    <w:p w:rsidR="006259F0" w:rsidRPr="00F428CE" w:rsidRDefault="006259F0" w:rsidP="006259F0">
      <w:pPr>
        <w:widowControl w:val="0"/>
        <w:tabs>
          <w:tab w:val="left" w:pos="1276"/>
        </w:tabs>
        <w:spacing w:after="0" w:line="240" w:lineRule="auto"/>
        <w:ind w:firstLine="709"/>
        <w:jc w:val="both"/>
        <w:rPr>
          <w:rFonts w:ascii="Times New Roman" w:eastAsia="Times New Roman" w:hAnsi="Times New Roman"/>
          <w:sz w:val="28"/>
          <w:szCs w:val="28"/>
          <w:lang w:eastAsia="ru-RU"/>
        </w:rPr>
      </w:pPr>
      <w:r w:rsidRPr="00F428CE">
        <w:rPr>
          <w:rFonts w:ascii="Times New Roman" w:hAnsi="Times New Roman"/>
          <w:sz w:val="28"/>
          <w:szCs w:val="28"/>
        </w:rPr>
        <w:t xml:space="preserve"> 4.</w:t>
      </w:r>
      <w:r w:rsidRPr="00F428CE">
        <w:rPr>
          <w:rFonts w:ascii="Times New Roman" w:eastAsia="Times New Roman" w:hAnsi="Times New Roman"/>
          <w:sz w:val="28"/>
          <w:szCs w:val="28"/>
          <w:lang w:eastAsia="ru-RU"/>
        </w:rPr>
        <w:t xml:space="preserve"> Внедрение цифровых сервисов для граждан в области жилищно-коммунального хозяйства, увеличение доли онлайн-платежей за жилищно-коммунальные услуги.</w:t>
      </w:r>
    </w:p>
    <w:p w:rsidR="006259F0" w:rsidRPr="00F428CE" w:rsidRDefault="006259F0" w:rsidP="006259F0">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eastAsia="Times New Roman" w:hAnsi="Times New Roman"/>
          <w:sz w:val="28"/>
          <w:szCs w:val="28"/>
          <w:lang w:eastAsia="ru-RU"/>
        </w:rPr>
        <w:t xml:space="preserve">5. </w:t>
      </w:r>
      <w:r w:rsidRPr="00F428CE">
        <w:rPr>
          <w:rFonts w:ascii="Times New Roman" w:hAnsi="Times New Roman"/>
          <w:sz w:val="28"/>
          <w:szCs w:val="28"/>
        </w:rPr>
        <w:t>Повышение уровня удовлетворенности граждан качеством жилищно-коммунальных услуг.</w:t>
      </w:r>
    </w:p>
    <w:p w:rsidR="006259F0" w:rsidRPr="00F428CE" w:rsidRDefault="006259F0" w:rsidP="006259F0">
      <w:pPr>
        <w:pStyle w:val="a3"/>
        <w:tabs>
          <w:tab w:val="left" w:pos="142"/>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Pr="00F428CE">
        <w:rPr>
          <w:rFonts w:ascii="Times New Roman" w:hAnsi="Times New Roman"/>
          <w:sz w:val="28"/>
          <w:szCs w:val="28"/>
        </w:rPr>
        <w:tab/>
        <w:t xml:space="preserve">    6. Создание условий для системного повышения комфорта городской среды на территориях сельских поселений Матвеево-Курганского района и, как следствие, увеличение доли благоустроенных объектов в Матвеево-Курганском районе. </w:t>
      </w:r>
    </w:p>
    <w:p w:rsidR="002939D7" w:rsidRPr="00F428CE" w:rsidRDefault="002939D7" w:rsidP="002939D7">
      <w:pPr>
        <w:pStyle w:val="3"/>
        <w:spacing w:before="0" w:after="0" w:line="240" w:lineRule="auto"/>
        <w:ind w:left="0"/>
        <w:jc w:val="center"/>
        <w:rPr>
          <w:b w:val="0"/>
        </w:rPr>
      </w:pPr>
      <w:bookmarkStart w:id="37" w:name="_Toc521491622"/>
      <w:bookmarkEnd w:id="36"/>
      <w:r w:rsidRPr="00F428CE">
        <w:rPr>
          <w:b w:val="0"/>
        </w:rPr>
        <w:t>4.2.8. Демография</w:t>
      </w:r>
    </w:p>
    <w:p w:rsidR="002939D7" w:rsidRPr="00F428CE" w:rsidRDefault="002939D7" w:rsidP="002939D7">
      <w:pPr>
        <w:keepNext/>
        <w:spacing w:after="0" w:line="240" w:lineRule="auto"/>
        <w:jc w:val="center"/>
        <w:rPr>
          <w:rFonts w:ascii="Times New Roman" w:hAnsi="Times New Roman"/>
          <w:b/>
          <w:sz w:val="28"/>
          <w:szCs w:val="24"/>
        </w:rPr>
      </w:pPr>
    </w:p>
    <w:p w:rsidR="002939D7" w:rsidRPr="00F428CE" w:rsidRDefault="002939D7" w:rsidP="002939D7">
      <w:pPr>
        <w:widowControl w:val="0"/>
        <w:tabs>
          <w:tab w:val="center" w:pos="4875"/>
          <w:tab w:val="left" w:pos="7125"/>
        </w:tabs>
        <w:spacing w:line="230" w:lineRule="auto"/>
        <w:ind w:firstLine="709"/>
        <w:jc w:val="both"/>
        <w:rPr>
          <w:rFonts w:ascii="Times New Roman" w:hAnsi="Times New Roman"/>
          <w:sz w:val="28"/>
          <w:szCs w:val="28"/>
        </w:rPr>
      </w:pPr>
      <w:r w:rsidRPr="00F428CE">
        <w:rPr>
          <w:rFonts w:ascii="Times New Roman" w:hAnsi="Times New Roman"/>
          <w:sz w:val="28"/>
          <w:szCs w:val="28"/>
        </w:rPr>
        <w:t>Состояние и тенденции развития.</w:t>
      </w:r>
    </w:p>
    <w:p w:rsidR="002939D7" w:rsidRPr="00F428CE" w:rsidRDefault="002939D7" w:rsidP="002939D7">
      <w:pPr>
        <w:keepNext/>
        <w:spacing w:after="0" w:line="240" w:lineRule="auto"/>
        <w:ind w:firstLine="708"/>
        <w:jc w:val="both"/>
        <w:rPr>
          <w:rFonts w:ascii="Times New Roman" w:hAnsi="Times New Roman"/>
          <w:sz w:val="28"/>
          <w:szCs w:val="28"/>
        </w:rPr>
      </w:pPr>
      <w:r w:rsidRPr="00F428CE">
        <w:rPr>
          <w:rFonts w:ascii="Times New Roman" w:hAnsi="Times New Roman"/>
          <w:sz w:val="28"/>
          <w:szCs w:val="28"/>
        </w:rPr>
        <w:t>Демографическая ситуация в Матвеево-Курганском районе является отражением социально-экономических тенденций, а также демографических процессов предыдущих десятилетий, происходивших в районе, в Ростовской области, и в целом в Российской Федерации. Результирующие показатели, характеризующие современную демографическую ситуацию в Матвеево-Курганском районе в 2014 – 2021 годах, представлены в таблице 20.</w:t>
      </w:r>
    </w:p>
    <w:p w:rsidR="002939D7" w:rsidRPr="00F428CE" w:rsidRDefault="002939D7" w:rsidP="002939D7">
      <w:pPr>
        <w:spacing w:after="0" w:line="240" w:lineRule="auto"/>
        <w:ind w:firstLine="709"/>
        <w:jc w:val="right"/>
        <w:rPr>
          <w:rFonts w:ascii="Times New Roman" w:hAnsi="Times New Roman"/>
          <w:sz w:val="28"/>
          <w:szCs w:val="28"/>
        </w:rPr>
      </w:pPr>
    </w:p>
    <w:p w:rsidR="002939D7" w:rsidRPr="00F428CE" w:rsidRDefault="002939D7" w:rsidP="002939D7">
      <w:pPr>
        <w:spacing w:after="0" w:line="240" w:lineRule="auto"/>
        <w:ind w:firstLine="709"/>
        <w:jc w:val="right"/>
        <w:rPr>
          <w:rFonts w:ascii="Times New Roman" w:hAnsi="Times New Roman"/>
          <w:sz w:val="28"/>
          <w:szCs w:val="28"/>
        </w:rPr>
      </w:pPr>
      <w:r w:rsidRPr="00F428CE">
        <w:rPr>
          <w:rFonts w:ascii="Times New Roman" w:hAnsi="Times New Roman"/>
          <w:sz w:val="28"/>
          <w:szCs w:val="28"/>
        </w:rPr>
        <w:t>Таблица № 20</w:t>
      </w:r>
    </w:p>
    <w:p w:rsidR="002939D7" w:rsidRPr="00F428CE" w:rsidRDefault="002939D7" w:rsidP="002939D7">
      <w:pPr>
        <w:spacing w:after="0" w:line="240" w:lineRule="auto"/>
        <w:ind w:firstLine="709"/>
        <w:jc w:val="right"/>
        <w:rPr>
          <w:rFonts w:ascii="Times New Roman" w:hAnsi="Times New Roman"/>
          <w:sz w:val="28"/>
          <w:szCs w:val="28"/>
        </w:rPr>
      </w:pPr>
    </w:p>
    <w:p w:rsidR="002939D7" w:rsidRPr="00F428CE" w:rsidRDefault="002939D7" w:rsidP="002939D7">
      <w:pPr>
        <w:spacing w:after="0" w:line="240" w:lineRule="auto"/>
        <w:ind w:firstLine="709"/>
        <w:jc w:val="center"/>
        <w:rPr>
          <w:rFonts w:ascii="Times New Roman" w:hAnsi="Times New Roman"/>
          <w:sz w:val="28"/>
          <w:szCs w:val="28"/>
        </w:rPr>
      </w:pPr>
      <w:r w:rsidRPr="00F428CE">
        <w:rPr>
          <w:rFonts w:ascii="Times New Roman" w:hAnsi="Times New Roman"/>
          <w:sz w:val="28"/>
          <w:szCs w:val="28"/>
        </w:rPr>
        <w:t>Динамика ключевых показателей демографического развития Матвеево-Курганского района в 2014 – 2021 годах</w:t>
      </w:r>
    </w:p>
    <w:p w:rsidR="002939D7" w:rsidRPr="00F428CE" w:rsidRDefault="002939D7" w:rsidP="002939D7">
      <w:pPr>
        <w:spacing w:after="0" w:line="240" w:lineRule="auto"/>
        <w:ind w:firstLine="709"/>
        <w:jc w:val="center"/>
        <w:rPr>
          <w:rFonts w:ascii="Times New Roman" w:hAnsi="Times New Roman"/>
          <w:sz w:val="28"/>
          <w:szCs w:val="28"/>
        </w:rPr>
      </w:pP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265"/>
        <w:gridCol w:w="820"/>
        <w:gridCol w:w="848"/>
        <w:gridCol w:w="848"/>
        <w:gridCol w:w="854"/>
        <w:gridCol w:w="848"/>
        <w:gridCol w:w="848"/>
        <w:gridCol w:w="946"/>
        <w:gridCol w:w="942"/>
      </w:tblGrid>
      <w:tr w:rsidR="002939D7" w:rsidRPr="00F428CE" w:rsidTr="002939D7">
        <w:trPr>
          <w:trHeight w:val="150"/>
          <w:tblHeader/>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rPr>
                <w:rFonts w:ascii="Times New Roman" w:hAnsi="Times New Roman"/>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2014</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2015</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2016</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2017</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2018</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2019</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2020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2021</w:t>
            </w:r>
          </w:p>
        </w:tc>
      </w:tr>
      <w:tr w:rsidR="002939D7" w:rsidRPr="00F428CE" w:rsidTr="002939D7">
        <w:trPr>
          <w:trHeight w:val="266"/>
          <w:jc w:val="center"/>
        </w:trPr>
        <w:tc>
          <w:tcPr>
            <w:tcW w:w="4489"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Количество родившихся, человек</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2939D7" w:rsidRPr="00F428CE" w:rsidRDefault="002939D7" w:rsidP="002939D7">
            <w:pPr>
              <w:spacing w:after="0" w:line="240" w:lineRule="auto"/>
              <w:jc w:val="center"/>
              <w:rPr>
                <w:rFonts w:ascii="Times New Roman" w:hAnsi="Times New Roman"/>
                <w:sz w:val="24"/>
                <w:szCs w:val="24"/>
              </w:rPr>
            </w:pPr>
          </w:p>
        </w:tc>
      </w:tr>
      <w:tr w:rsidR="002939D7" w:rsidRPr="00F428CE" w:rsidTr="002939D7">
        <w:trPr>
          <w:trHeight w:val="266"/>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rPr>
                <w:rFonts w:ascii="Times New Roman" w:hAnsi="Times New Roman"/>
                <w:sz w:val="24"/>
                <w:szCs w:val="24"/>
              </w:rPr>
            </w:pPr>
            <w:r w:rsidRPr="00F428CE">
              <w:rPr>
                <w:rFonts w:ascii="Times New Roman" w:hAnsi="Times New Roman"/>
                <w:sz w:val="24"/>
                <w:szCs w:val="24"/>
              </w:rPr>
              <w:t>Матвеево-Курганский район</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597</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499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482</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vertAlign w:val="superscript"/>
              </w:rPr>
            </w:pPr>
            <w:r w:rsidRPr="00F428CE">
              <w:rPr>
                <w:rFonts w:ascii="Times New Roman" w:hAnsi="Times New Roman"/>
                <w:sz w:val="24"/>
                <w:szCs w:val="24"/>
              </w:rPr>
              <w:t>393</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380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338</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377</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395</w:t>
            </w:r>
          </w:p>
        </w:tc>
      </w:tr>
      <w:tr w:rsidR="002939D7" w:rsidRPr="00F428CE" w:rsidTr="002939D7">
        <w:trPr>
          <w:trHeight w:val="266"/>
          <w:jc w:val="center"/>
        </w:trPr>
        <w:tc>
          <w:tcPr>
            <w:tcW w:w="4489"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Естественный  (+прирост/-убыль) населения, человек</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2939D7" w:rsidRPr="00F428CE" w:rsidRDefault="002939D7" w:rsidP="002939D7">
            <w:pPr>
              <w:spacing w:after="0" w:line="240" w:lineRule="auto"/>
              <w:jc w:val="center"/>
              <w:rPr>
                <w:rFonts w:ascii="Times New Roman" w:hAnsi="Times New Roman"/>
                <w:sz w:val="24"/>
                <w:szCs w:val="24"/>
              </w:rPr>
            </w:pPr>
          </w:p>
        </w:tc>
      </w:tr>
      <w:tr w:rsidR="002939D7" w:rsidRPr="00F428CE" w:rsidTr="002939D7">
        <w:trPr>
          <w:trHeight w:val="266"/>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rPr>
                <w:rFonts w:ascii="Times New Roman" w:hAnsi="Times New Roman"/>
                <w:sz w:val="24"/>
                <w:szCs w:val="24"/>
              </w:rPr>
            </w:pPr>
            <w:r w:rsidRPr="00F428CE">
              <w:rPr>
                <w:rFonts w:ascii="Times New Roman" w:hAnsi="Times New Roman"/>
                <w:sz w:val="24"/>
                <w:szCs w:val="24"/>
              </w:rPr>
              <w:t>Матвеево-Курганский район</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-105</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-194</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-211</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vertAlign w:val="superscript"/>
              </w:rPr>
            </w:pPr>
            <w:r w:rsidRPr="00F428CE">
              <w:rPr>
                <w:rFonts w:ascii="Times New Roman" w:hAnsi="Times New Roman"/>
                <w:sz w:val="24"/>
                <w:szCs w:val="24"/>
              </w:rPr>
              <w:t>-259</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-270</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-269</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-294</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-469</w:t>
            </w:r>
          </w:p>
        </w:tc>
      </w:tr>
      <w:tr w:rsidR="002939D7" w:rsidRPr="00F428CE" w:rsidTr="002939D7">
        <w:trPr>
          <w:trHeight w:val="266"/>
          <w:jc w:val="center"/>
        </w:trPr>
        <w:tc>
          <w:tcPr>
            <w:tcW w:w="4489"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Миграционный (+прирост/-отток), человек</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2939D7" w:rsidRPr="00F428CE" w:rsidRDefault="002939D7" w:rsidP="002939D7">
            <w:pPr>
              <w:spacing w:after="0" w:line="240" w:lineRule="auto"/>
              <w:jc w:val="center"/>
              <w:rPr>
                <w:rFonts w:ascii="Times New Roman" w:hAnsi="Times New Roman"/>
                <w:sz w:val="24"/>
                <w:szCs w:val="24"/>
              </w:rPr>
            </w:pPr>
          </w:p>
        </w:tc>
      </w:tr>
      <w:tr w:rsidR="002939D7" w:rsidRPr="00F428CE" w:rsidTr="002939D7">
        <w:trPr>
          <w:trHeight w:val="266"/>
          <w:jc w:val="center"/>
        </w:trPr>
        <w:tc>
          <w:tcPr>
            <w:tcW w:w="12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rPr>
                <w:rFonts w:ascii="Times New Roman" w:hAnsi="Times New Roman"/>
                <w:sz w:val="24"/>
                <w:szCs w:val="24"/>
              </w:rPr>
            </w:pPr>
            <w:r w:rsidRPr="00F428CE">
              <w:rPr>
                <w:rFonts w:ascii="Times New Roman" w:hAnsi="Times New Roman"/>
                <w:sz w:val="24"/>
                <w:szCs w:val="24"/>
              </w:rPr>
              <w:t>Матвеево-Курганский район</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-6</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-21</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-102</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-324</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-275</w:t>
            </w:r>
          </w:p>
        </w:tc>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-157</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+218</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2939D7" w:rsidRPr="00F428CE" w:rsidRDefault="002939D7" w:rsidP="002939D7">
            <w:pPr>
              <w:spacing w:after="0" w:line="240" w:lineRule="auto"/>
              <w:jc w:val="center"/>
              <w:rPr>
                <w:rFonts w:ascii="Times New Roman" w:hAnsi="Times New Roman"/>
                <w:sz w:val="24"/>
                <w:szCs w:val="24"/>
              </w:rPr>
            </w:pPr>
            <w:r w:rsidRPr="00F428CE">
              <w:rPr>
                <w:rFonts w:ascii="Times New Roman" w:hAnsi="Times New Roman"/>
                <w:sz w:val="24"/>
                <w:szCs w:val="24"/>
              </w:rPr>
              <w:t>+1743</w:t>
            </w:r>
          </w:p>
        </w:tc>
      </w:tr>
    </w:tbl>
    <w:p w:rsidR="002939D7" w:rsidRPr="00F428CE" w:rsidRDefault="002939D7" w:rsidP="002939D7">
      <w:pPr>
        <w:spacing w:after="0" w:line="240" w:lineRule="auto"/>
        <w:ind w:firstLine="709"/>
        <w:jc w:val="both"/>
        <w:rPr>
          <w:rFonts w:ascii="Times New Roman" w:hAnsi="Times New Roman"/>
          <w:b/>
          <w:sz w:val="24"/>
          <w:szCs w:val="24"/>
        </w:rPr>
      </w:pPr>
    </w:p>
    <w:p w:rsidR="002939D7" w:rsidRPr="00F428CE" w:rsidRDefault="002939D7" w:rsidP="002939D7">
      <w:pPr>
        <w:widowControl w:val="0"/>
        <w:autoSpaceDE w:val="0"/>
        <w:autoSpaceDN w:val="0"/>
        <w:spacing w:after="0" w:line="240" w:lineRule="auto"/>
        <w:ind w:firstLine="709"/>
        <w:jc w:val="both"/>
        <w:rPr>
          <w:rFonts w:ascii="Times New Roman" w:hAnsi="Times New Roman"/>
          <w:iCs/>
          <w:sz w:val="28"/>
          <w:szCs w:val="28"/>
        </w:rPr>
      </w:pPr>
      <w:r w:rsidRPr="00F428CE">
        <w:rPr>
          <w:rFonts w:ascii="Times New Roman" w:hAnsi="Times New Roman"/>
          <w:iCs/>
          <w:sz w:val="28"/>
          <w:szCs w:val="28"/>
        </w:rPr>
        <w:t>Изменение демографической обстановки по району происходит под влиянием многих факторов, основными из которых являются: рождаемость, смертность, естественный прирост,  количество браков, разводов, миграция населения.</w:t>
      </w:r>
    </w:p>
    <w:p w:rsidR="002939D7" w:rsidRPr="00F428CE" w:rsidRDefault="002939D7" w:rsidP="002939D7">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анализируемый период отмечались разнонаправленные тенденции в миграции. В 2014 – 2019 годах отмечался отток числа мигрантов. В 2020 году данный показатель перешел в зону положительных значений (прирост мигрантов составил 218 человек), затем в 2021 году произошел заметный прирост. По сравнению с 2020 годом в 2021 году число мигрантов выросло в 8 раз.</w:t>
      </w:r>
    </w:p>
    <w:p w:rsidR="002939D7" w:rsidRPr="00F428CE" w:rsidRDefault="002939D7" w:rsidP="002939D7">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общем числе прибывших наибольшую долю составляют мигранты трудоспособного возраста (в 2020 году – 70,7 процента). Данная категория граждан готова приступить к выполнению работ, не всегда пользующихся спросом у местного населения.</w:t>
      </w:r>
    </w:p>
    <w:p w:rsidR="002939D7" w:rsidRPr="00F428CE" w:rsidRDefault="002939D7" w:rsidP="002939D7">
      <w:pPr>
        <w:widowControl w:val="0"/>
        <w:spacing w:line="235"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2939D7" w:rsidRPr="00F428CE" w:rsidRDefault="002939D7" w:rsidP="002939D7">
      <w:pPr>
        <w:widowControl w:val="0"/>
        <w:spacing w:line="235" w:lineRule="auto"/>
        <w:ind w:firstLine="709"/>
        <w:jc w:val="both"/>
        <w:rPr>
          <w:rFonts w:ascii="Times New Roman" w:hAnsi="Times New Roman"/>
          <w:sz w:val="28"/>
          <w:szCs w:val="28"/>
        </w:rPr>
      </w:pPr>
      <w:r w:rsidRPr="00F428CE">
        <w:rPr>
          <w:rFonts w:ascii="Times New Roman" w:hAnsi="Times New Roman"/>
          <w:sz w:val="28"/>
          <w:szCs w:val="28"/>
        </w:rPr>
        <w:t>1. Снижение уровня рождаемости в связи с отсутствием материальных средств на содержание семьи у отдельных категорий населения (уже имеющих одного или двух детей).</w:t>
      </w:r>
    </w:p>
    <w:p w:rsidR="002939D7" w:rsidRPr="00F428CE" w:rsidRDefault="002939D7" w:rsidP="002939D7">
      <w:pPr>
        <w:widowControl w:val="0"/>
        <w:spacing w:line="235" w:lineRule="auto"/>
        <w:ind w:firstLine="709"/>
        <w:jc w:val="both"/>
        <w:rPr>
          <w:rFonts w:ascii="Times New Roman" w:hAnsi="Times New Roman"/>
          <w:sz w:val="28"/>
          <w:szCs w:val="28"/>
        </w:rPr>
      </w:pPr>
      <w:r w:rsidRPr="00F428CE">
        <w:rPr>
          <w:rFonts w:ascii="Times New Roman" w:hAnsi="Times New Roman"/>
          <w:sz w:val="28"/>
          <w:szCs w:val="28"/>
        </w:rPr>
        <w:t>Доля населения с денежными доходами ниже величины прожиточного минимума по итогам 2021 года составила 12,0 процента. По данным статистики, к наиболее социально-уязвимым категориям граждан, имеющим высокий риск снижения дохода, отнесены семьи с несовершеннолетними детьми и особенно многодетные семьи. По данным областного регистра получателей мер социальной поддержки, среди семей с детьми дефицит денежных доходов на одного члена семьи составляет около 7,7 тыс. рублей в месяц, при этом в семье с одним ребенком дефицит составляет 7,2 тыс. рублей на одного члена семьи, а в семьях с 4 детьми и более – 8,5 тыс. рублей.</w:t>
      </w:r>
    </w:p>
    <w:p w:rsidR="002939D7" w:rsidRPr="00F428CE" w:rsidRDefault="002939D7" w:rsidP="002939D7">
      <w:pPr>
        <w:widowControl w:val="0"/>
        <w:spacing w:line="235" w:lineRule="auto"/>
        <w:ind w:firstLine="709"/>
        <w:jc w:val="both"/>
        <w:rPr>
          <w:rFonts w:ascii="Times New Roman" w:hAnsi="Times New Roman"/>
          <w:sz w:val="28"/>
          <w:szCs w:val="28"/>
        </w:rPr>
      </w:pPr>
      <w:r w:rsidRPr="00F428CE">
        <w:rPr>
          <w:rFonts w:ascii="Times New Roman" w:hAnsi="Times New Roman"/>
          <w:sz w:val="28"/>
          <w:szCs w:val="28"/>
        </w:rPr>
        <w:t>2. Низкий уровень заработной платы родителей, сдерживающий принятие решения о рождении третьего и последующих детей.</w:t>
      </w:r>
    </w:p>
    <w:p w:rsidR="002939D7" w:rsidRPr="00F428CE" w:rsidRDefault="002939D7" w:rsidP="002939D7">
      <w:pPr>
        <w:widowControl w:val="0"/>
        <w:spacing w:line="235" w:lineRule="auto"/>
        <w:ind w:firstLine="709"/>
        <w:jc w:val="both"/>
        <w:rPr>
          <w:rFonts w:ascii="Times New Roman" w:hAnsi="Times New Roman"/>
          <w:sz w:val="28"/>
          <w:szCs w:val="28"/>
        </w:rPr>
      </w:pPr>
      <w:r w:rsidRPr="00F428CE">
        <w:rPr>
          <w:rFonts w:ascii="Times New Roman" w:hAnsi="Times New Roman"/>
          <w:sz w:val="28"/>
          <w:szCs w:val="28"/>
        </w:rPr>
        <w:t>Величина прожиточного минимума на ребенка в возрасте от 0 до 15 лет по Ростовской области в 2022 году составляет 13 319 рублей в месяц. При этом среднемесячная номинальная начисленная заработная плата работников  по полному кругу предприятий и организаций Матвеево-Курганского района составляет 35,8 тыс. рублей. Таким образом, указанный уровень оплаты труда ограничивает возможности по рождению и содержанию третьего и последующего ребенка.</w:t>
      </w:r>
    </w:p>
    <w:p w:rsidR="002939D7" w:rsidRPr="00F428CE" w:rsidRDefault="002939D7" w:rsidP="002939D7">
      <w:pPr>
        <w:spacing w:line="245" w:lineRule="auto"/>
        <w:ind w:firstLine="709"/>
        <w:jc w:val="both"/>
        <w:rPr>
          <w:rFonts w:ascii="Times New Roman" w:hAnsi="Times New Roman"/>
          <w:sz w:val="28"/>
          <w:szCs w:val="28"/>
        </w:rPr>
      </w:pPr>
      <w:r w:rsidRPr="00F428CE">
        <w:rPr>
          <w:rFonts w:ascii="Times New Roman" w:hAnsi="Times New Roman"/>
          <w:sz w:val="28"/>
          <w:szCs w:val="28"/>
        </w:rPr>
        <w:t>3. Стесненные жилищные условия при создании молодой семьи.</w:t>
      </w:r>
    </w:p>
    <w:p w:rsidR="002939D7" w:rsidRPr="00F428CE" w:rsidRDefault="002939D7" w:rsidP="002939D7">
      <w:pPr>
        <w:spacing w:line="245" w:lineRule="auto"/>
        <w:ind w:firstLine="709"/>
        <w:jc w:val="both"/>
        <w:rPr>
          <w:rFonts w:ascii="Times New Roman" w:hAnsi="Times New Roman"/>
          <w:sz w:val="28"/>
          <w:szCs w:val="28"/>
        </w:rPr>
      </w:pPr>
      <w:r w:rsidRPr="00F428CE">
        <w:rPr>
          <w:rFonts w:ascii="Times New Roman" w:hAnsi="Times New Roman"/>
          <w:sz w:val="28"/>
          <w:szCs w:val="28"/>
        </w:rPr>
        <w:t>Жилищная проблема является одной из самых острых для молодых семей. Это связано, в первую очередь, с высокой стоимостью жилья и нехваткой финансовых ресурсов для его приобретения. Лишь небольшое количество молодых семей имеет отдельную квартиру или необходимые денежные средства. На конец 2021 г. на учете в качестве нуждающихся в жилых помещениях в Матвеево-Курганском районе  состояло 160 семей.</w:t>
      </w:r>
    </w:p>
    <w:p w:rsidR="002939D7" w:rsidRPr="00F428CE" w:rsidRDefault="002939D7" w:rsidP="002939D7">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Отсутствие собственного жилья серьезно сказывается на внутрисемейном климате и душевном состоянии членов молодой семьи. Материальные трудности и проблемы с жильем являются весомым фактором, сдерживающим принятие решения о рождении ребенка, в первую очередь первого.</w:t>
      </w:r>
    </w:p>
    <w:p w:rsidR="002939D7" w:rsidRPr="00F428CE" w:rsidRDefault="002939D7" w:rsidP="002939D7">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Снижение ценности института брака среди молодого поколения.</w:t>
      </w:r>
    </w:p>
    <w:p w:rsidR="002939D7" w:rsidRPr="00F428CE" w:rsidRDefault="002939D7" w:rsidP="002939D7">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современном обществе отношение молодых людей к созданию семьи трансформировалось. В первую очередь об этом свидетельствует меняющийся возрастной профиль браков в России. Растет число людей, вступающих в первый брачный союз в возрасте старше 25 лет. В приоритете у молодых людей – образование, самореализация и успешная карьера. Рождение детей также откладывается и переходит из категории общественного демографического «долга» в рациональный брак. Более того, в общественном сознании легализовалось рождение детей вне брака. Некоторые пары не видят разницы между воспитанием ребенка в официальном и в незарегистрированном браке, другие оформляют отношения спустя несколько лет после рождения ребенка.</w:t>
      </w:r>
    </w:p>
    <w:p w:rsidR="002939D7" w:rsidRPr="00F428CE" w:rsidRDefault="002939D7" w:rsidP="002939D7">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Матвеево-Курганском районе за период 2019 – 2021 годов коэффициент брачности от 6,7 до 6,84 промилле, разводимости – от 4,5 до 4,6 промилле. Таким образом, более 70 процентов заключенных браков расторгаются.</w:t>
      </w:r>
    </w:p>
    <w:p w:rsidR="002939D7" w:rsidRPr="00F428CE" w:rsidRDefault="002939D7" w:rsidP="002939D7">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2939D7" w:rsidRPr="00F428CE" w:rsidRDefault="002939D7" w:rsidP="002939D7">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Нарастание мобильности трудовых ресурсов.</w:t>
      </w:r>
    </w:p>
    <w:p w:rsidR="002939D7" w:rsidRPr="00F428CE" w:rsidRDefault="002939D7" w:rsidP="002939D7">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Мобильность трудовых ресурсов включает в себя процессы, которые связаны с трудовой миграцией, созданием новых привлекательных рынков труда и с привлечением всевозможных специалистов в разные страны. В настоящее время происходит глобальная миграция ввиду роста во многих странах потребности в квалифицированных и высококвалифицированных специалистах, а также роста спроса на неквалифицированную рабочую силу. С привлечением высококвалифицированных специалистов развиваются сферы высоких технологий, наука, медицина, а низкоквалифицированная рабочая сила обеспечивает дешевыми рабочими бизнес.</w:t>
      </w:r>
    </w:p>
    <w:p w:rsidR="002939D7" w:rsidRPr="00F428CE" w:rsidRDefault="002939D7" w:rsidP="002939D7">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2939D7" w:rsidRPr="00F428CE" w:rsidRDefault="002939D7" w:rsidP="002939D7">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Динамическая цель.</w:t>
      </w:r>
    </w:p>
    <w:p w:rsidR="00470443" w:rsidRPr="00F428CE" w:rsidRDefault="002939D7" w:rsidP="00470443">
      <w:pPr>
        <w:pStyle w:val="af8"/>
        <w:rPr>
          <w:sz w:val="28"/>
          <w:szCs w:val="28"/>
        </w:rPr>
      </w:pPr>
      <w:r w:rsidRPr="00F428CE">
        <w:rPr>
          <w:sz w:val="28"/>
          <w:szCs w:val="28"/>
        </w:rPr>
        <w:t>1. </w:t>
      </w:r>
      <w:r w:rsidR="00470443" w:rsidRPr="00F428CE">
        <w:rPr>
          <w:sz w:val="28"/>
          <w:szCs w:val="28"/>
        </w:rPr>
        <w:t xml:space="preserve">Увеличение </w:t>
      </w:r>
      <w:r w:rsidR="002B3E1D" w:rsidRPr="00F428CE">
        <w:rPr>
          <w:sz w:val="28"/>
          <w:szCs w:val="28"/>
        </w:rPr>
        <w:t xml:space="preserve">рождаемости </w:t>
      </w:r>
      <w:r w:rsidR="00470443" w:rsidRPr="00F428CE">
        <w:rPr>
          <w:sz w:val="28"/>
          <w:szCs w:val="28"/>
        </w:rPr>
        <w:t>населения.</w:t>
      </w:r>
    </w:p>
    <w:p w:rsidR="00FA5621" w:rsidRPr="00F428CE" w:rsidRDefault="002939D7" w:rsidP="00FA5621">
      <w:pPr>
        <w:spacing w:after="0"/>
        <w:rPr>
          <w:rFonts w:ascii="Times New Roman" w:hAnsi="Times New Roman"/>
          <w:sz w:val="28"/>
          <w:szCs w:val="28"/>
        </w:rPr>
      </w:pPr>
      <w:r w:rsidRPr="00F428CE">
        <w:rPr>
          <w:rFonts w:ascii="Times New Roman" w:hAnsi="Times New Roman"/>
          <w:sz w:val="28"/>
          <w:szCs w:val="28"/>
        </w:rPr>
        <w:t>1. </w:t>
      </w:r>
      <w:r w:rsidR="00FA5621" w:rsidRPr="00F428CE">
        <w:rPr>
          <w:rFonts w:ascii="Times New Roman" w:eastAsia="Times New Roman" w:hAnsi="Times New Roman"/>
          <w:sz w:val="28"/>
          <w:szCs w:val="28"/>
          <w:lang w:eastAsia="ru-RU"/>
        </w:rPr>
        <w:t>Индикатор 1 .</w:t>
      </w:r>
      <w:r w:rsidR="00FA5621" w:rsidRPr="00F428CE">
        <w:rPr>
          <w:rFonts w:ascii="Times New Roman" w:hAnsi="Times New Roman"/>
          <w:b/>
          <w:sz w:val="28"/>
          <w:szCs w:val="28"/>
        </w:rPr>
        <w:t xml:space="preserve">  </w:t>
      </w:r>
      <w:r w:rsidR="00FA5621" w:rsidRPr="00F428CE">
        <w:rPr>
          <w:rFonts w:ascii="Times New Roman" w:hAnsi="Times New Roman"/>
          <w:sz w:val="28"/>
          <w:szCs w:val="28"/>
        </w:rPr>
        <w:t>Рост численности населения Матвеево-Курганского  района на 1 января текущего года, человек:</w:t>
      </w:r>
    </w:p>
    <w:p w:rsidR="00FA5621" w:rsidRPr="00F428CE" w:rsidRDefault="00FA5621" w:rsidP="00FA5621">
      <w:pPr>
        <w:numPr>
          <w:ilvl w:val="0"/>
          <w:numId w:val="49"/>
        </w:numPr>
        <w:spacing w:after="0" w:line="240" w:lineRule="auto"/>
        <w:ind w:firstLine="490"/>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2022 год – 40811</w:t>
      </w:r>
    </w:p>
    <w:p w:rsidR="00FA5621" w:rsidRPr="00F428CE" w:rsidRDefault="00FA5621" w:rsidP="00FA5621">
      <w:pPr>
        <w:numPr>
          <w:ilvl w:val="0"/>
          <w:numId w:val="49"/>
        </w:numPr>
        <w:spacing w:after="0" w:line="240" w:lineRule="auto"/>
        <w:ind w:firstLine="490"/>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2024 год – 44202</w:t>
      </w:r>
    </w:p>
    <w:p w:rsidR="00FA5621" w:rsidRPr="00F428CE" w:rsidRDefault="00FA5621" w:rsidP="00FA5621">
      <w:pPr>
        <w:numPr>
          <w:ilvl w:val="0"/>
          <w:numId w:val="49"/>
        </w:numPr>
        <w:spacing w:after="0" w:line="240" w:lineRule="auto"/>
        <w:ind w:firstLine="490"/>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2030 год – 46702</w:t>
      </w:r>
    </w:p>
    <w:p w:rsidR="00FA5621" w:rsidRPr="00F428CE" w:rsidRDefault="00FA5621" w:rsidP="00FA5621">
      <w:pPr>
        <w:pStyle w:val="a3"/>
        <w:tabs>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Структурная цель.</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1. Формирование и наращивание экономического потенциала в Матвеево-Курганском районе.</w:t>
      </w:r>
    </w:p>
    <w:p w:rsidR="00FA5621" w:rsidRPr="00F428CE" w:rsidRDefault="00FA5621" w:rsidP="00FA5621">
      <w:pPr>
        <w:pStyle w:val="a3"/>
        <w:tabs>
          <w:tab w:val="left" w:pos="1134"/>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Задача 1. Обеспечение приемлемого уровня доходов населения в каждом сельском поселении.</w:t>
      </w:r>
    </w:p>
    <w:p w:rsidR="00FA5621" w:rsidRPr="00F428CE" w:rsidRDefault="00FA5621" w:rsidP="00FA5621">
      <w:pPr>
        <w:pStyle w:val="a3"/>
        <w:tabs>
          <w:tab w:val="left" w:pos="426"/>
        </w:tabs>
        <w:spacing w:line="235" w:lineRule="auto"/>
        <w:ind w:left="644"/>
        <w:jc w:val="both"/>
        <w:rPr>
          <w:sz w:val="28"/>
          <w:szCs w:val="28"/>
        </w:rPr>
      </w:pPr>
      <w:r w:rsidRPr="00F428CE">
        <w:rPr>
          <w:rFonts w:ascii="Times New Roman" w:hAnsi="Times New Roman"/>
          <w:sz w:val="28"/>
          <w:szCs w:val="28"/>
        </w:rPr>
        <w:tab/>
        <w:t>Мероприятие 1.1. Мониторинг уровня заработных плат на действующих предприятиях.</w:t>
      </w:r>
      <w:r w:rsidRPr="00F428CE">
        <w:rPr>
          <w:sz w:val="28"/>
          <w:szCs w:val="28"/>
        </w:rPr>
        <w:t xml:space="preserve"> </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Мероприятие 1.2. Мониторинг состояния системообразующих предприятий в разрезе показателей занятости и уровня оплаты труда.</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Мероприятие 1.3 Расширение элементов дифференцированного территориального подхода к инвестиционной политике.</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Мероприятие 1.3.  Совершенствование направлений поддержки МСП.</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Мероприятие 1.4.  Развитие поддержки самозанятого населения (в том числе в рамках личных подсобных хозяйств).</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Задача 2. Повышение комфортности городской среды.</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Мероприятие 2.1. Разработка муниципальных программ по комплексному развитию жилой среды.</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r>
      <w:r w:rsidRPr="00F428CE">
        <w:rPr>
          <w:rFonts w:ascii="Times New Roman" w:hAnsi="Times New Roman"/>
          <w:sz w:val="28"/>
          <w:szCs w:val="28"/>
        </w:rPr>
        <w:tab/>
        <w:t>Мероприятие 2.2. Создание механизма прямого участия граждан в формировании комфортной городской среды.</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Задача 3. Снижение дифференциации территории с точки зрения доступности объектов социального назначения.</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Мероприятие 3.1. Оптимизация схемы размещения и организации работы объектов социального значения в районе.</w:t>
      </w:r>
    </w:p>
    <w:p w:rsidR="00FA5621" w:rsidRPr="00F428CE" w:rsidRDefault="00FA5621" w:rsidP="00FA5621">
      <w:pPr>
        <w:pStyle w:val="a3"/>
        <w:tabs>
          <w:tab w:val="left" w:pos="426"/>
        </w:tabs>
        <w:spacing w:after="0" w:line="240" w:lineRule="auto"/>
        <w:ind w:left="644"/>
        <w:jc w:val="both"/>
        <w:rPr>
          <w:rFonts w:ascii="Times New Roman" w:hAnsi="Times New Roman"/>
          <w:sz w:val="28"/>
          <w:szCs w:val="28"/>
        </w:rPr>
      </w:pPr>
      <w:r w:rsidRPr="00F428CE">
        <w:rPr>
          <w:rFonts w:ascii="Times New Roman" w:hAnsi="Times New Roman"/>
          <w:sz w:val="28"/>
          <w:szCs w:val="28"/>
        </w:rPr>
        <w:tab/>
        <w:t>Мероприятие 3.2. Привлечение специалистов.</w:t>
      </w:r>
    </w:p>
    <w:p w:rsidR="00FA5621" w:rsidRPr="00F428CE" w:rsidRDefault="00FA5621" w:rsidP="00FA5621">
      <w:pPr>
        <w:pStyle w:val="a3"/>
        <w:keepNext/>
        <w:tabs>
          <w:tab w:val="left" w:pos="1134"/>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«Матвеево-Курганский район – перспективный полюс роста  Ростовской области».</w:t>
      </w:r>
    </w:p>
    <w:p w:rsidR="00FA5621" w:rsidRPr="00F428CE" w:rsidRDefault="00FA5621" w:rsidP="00FA5621">
      <w:pPr>
        <w:pStyle w:val="a3"/>
        <w:keepNext/>
        <w:tabs>
          <w:tab w:val="left" w:pos="1134"/>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Возможности:</w:t>
      </w:r>
    </w:p>
    <w:p w:rsidR="00FA5621" w:rsidRPr="00F428CE" w:rsidRDefault="00FA5621" w:rsidP="00FA5621">
      <w:pPr>
        <w:pStyle w:val="a3"/>
        <w:tabs>
          <w:tab w:val="left" w:pos="426"/>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обеспечить прорывной экономический  рост.</w:t>
      </w:r>
    </w:p>
    <w:p w:rsidR="00FA5621" w:rsidRPr="00F428CE" w:rsidRDefault="00FA5621" w:rsidP="00FA5621">
      <w:pPr>
        <w:pStyle w:val="a3"/>
        <w:tabs>
          <w:tab w:val="left" w:pos="1134"/>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Основные параметры.</w:t>
      </w:r>
    </w:p>
    <w:p w:rsidR="00FA5621" w:rsidRPr="00F428CE" w:rsidRDefault="00FA5621" w:rsidP="00FA5621">
      <w:pPr>
        <w:pStyle w:val="a3"/>
        <w:tabs>
          <w:tab w:val="left" w:pos="426"/>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ab/>
        <w:t>1. Потенциал для агроиндустриальных полюсов роста.</w:t>
      </w:r>
    </w:p>
    <w:p w:rsidR="00FA5621" w:rsidRPr="00F428CE" w:rsidRDefault="00FA5621" w:rsidP="00FA5621">
      <w:pPr>
        <w:pStyle w:val="a3"/>
        <w:tabs>
          <w:tab w:val="left" w:pos="426"/>
          <w:tab w:val="left" w:pos="1276"/>
        </w:tabs>
        <w:spacing w:after="0" w:line="240" w:lineRule="auto"/>
        <w:ind w:left="644"/>
        <w:jc w:val="both"/>
        <w:rPr>
          <w:rFonts w:ascii="Times New Roman" w:hAnsi="Times New Roman"/>
          <w:b/>
          <w:sz w:val="28"/>
          <w:szCs w:val="28"/>
        </w:rPr>
      </w:pPr>
      <w:r w:rsidRPr="00F428CE">
        <w:rPr>
          <w:rFonts w:ascii="Times New Roman" w:hAnsi="Times New Roman"/>
          <w:sz w:val="28"/>
          <w:szCs w:val="28"/>
        </w:rPr>
        <w:t>2. Опережающий рост объема валовой продукции сельского хозяйства.</w:t>
      </w:r>
    </w:p>
    <w:p w:rsidR="00FA5621" w:rsidRPr="00F428CE" w:rsidRDefault="00FA5621" w:rsidP="00FA5621">
      <w:pPr>
        <w:pStyle w:val="a3"/>
        <w:tabs>
          <w:tab w:val="left" w:pos="426"/>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ab/>
        <w:t>3. Создание комфортной городской среды, «образцовых» пространств для жизни и работы человека.</w:t>
      </w:r>
    </w:p>
    <w:p w:rsidR="00FA5621" w:rsidRPr="00F428CE" w:rsidRDefault="00FA5621" w:rsidP="00FA5621">
      <w:pPr>
        <w:pStyle w:val="a3"/>
        <w:tabs>
          <w:tab w:val="left" w:pos="426"/>
          <w:tab w:val="left" w:pos="1276"/>
        </w:tabs>
        <w:spacing w:after="0" w:line="240" w:lineRule="auto"/>
        <w:ind w:left="644"/>
        <w:jc w:val="both"/>
        <w:rPr>
          <w:rFonts w:ascii="Times New Roman" w:hAnsi="Times New Roman"/>
          <w:sz w:val="28"/>
          <w:szCs w:val="28"/>
        </w:rPr>
      </w:pPr>
      <w:r w:rsidRPr="00F428CE">
        <w:rPr>
          <w:rFonts w:ascii="Times New Roman" w:hAnsi="Times New Roman"/>
          <w:sz w:val="28"/>
          <w:szCs w:val="28"/>
        </w:rPr>
        <w:tab/>
        <w:t>4. Стабилизация численности населения  к 2030 году на уровне  46702 тыс. человек, увеличение доли работающих в сельской местности в возрасте до 35 лет и снижение уровня безработицы для этого возраста.</w:t>
      </w:r>
    </w:p>
    <w:p w:rsidR="00FA5621" w:rsidRPr="00F428CE" w:rsidRDefault="00FA5621" w:rsidP="00FA5621">
      <w:pPr>
        <w:pStyle w:val="a3"/>
        <w:tabs>
          <w:tab w:val="left" w:pos="426"/>
          <w:tab w:val="left" w:pos="1276"/>
        </w:tabs>
        <w:spacing w:after="0" w:line="240" w:lineRule="auto"/>
        <w:ind w:left="644"/>
        <w:jc w:val="both"/>
        <w:rPr>
          <w:rFonts w:ascii="Times New Roman" w:hAnsi="Times New Roman"/>
          <w:b/>
          <w:bCs/>
          <w:sz w:val="28"/>
          <w:szCs w:val="28"/>
        </w:rPr>
      </w:pPr>
    </w:p>
    <w:p w:rsidR="00FF7647" w:rsidRPr="00F428CE" w:rsidRDefault="00FF7647" w:rsidP="00FF7647">
      <w:pPr>
        <w:pStyle w:val="3"/>
        <w:spacing w:before="0" w:after="0" w:line="240" w:lineRule="auto"/>
        <w:ind w:left="709"/>
        <w:jc w:val="center"/>
        <w:rPr>
          <w:b w:val="0"/>
        </w:rPr>
      </w:pPr>
      <w:r w:rsidRPr="00F428CE">
        <w:rPr>
          <w:b w:val="0"/>
        </w:rPr>
        <w:t>4.2.9. Молодежь</w:t>
      </w:r>
    </w:p>
    <w:p w:rsidR="00FF7647" w:rsidRPr="00F428CE" w:rsidRDefault="00FF7647" w:rsidP="00FF7647">
      <w:pPr>
        <w:pStyle w:val="15"/>
        <w:spacing w:line="240" w:lineRule="auto"/>
        <w:ind w:firstLine="708"/>
        <w:jc w:val="left"/>
        <w:rPr>
          <w:b w:val="0"/>
          <w:szCs w:val="28"/>
        </w:rPr>
      </w:pPr>
      <w:r w:rsidRPr="00F428CE">
        <w:rPr>
          <w:b w:val="0"/>
          <w:szCs w:val="28"/>
        </w:rPr>
        <w:t>Состояние и тренды развития.</w:t>
      </w:r>
    </w:p>
    <w:p w:rsidR="00FF7647" w:rsidRPr="00F428CE" w:rsidRDefault="00FF7647" w:rsidP="00FF7647">
      <w:pPr>
        <w:spacing w:after="0" w:line="240" w:lineRule="auto"/>
        <w:ind w:firstLine="709"/>
        <w:jc w:val="both"/>
        <w:rPr>
          <w:sz w:val="28"/>
          <w:szCs w:val="28"/>
        </w:rPr>
      </w:pPr>
      <w:r w:rsidRPr="00F428CE">
        <w:rPr>
          <w:rFonts w:ascii="Times New Roman" w:hAnsi="Times New Roman"/>
          <w:sz w:val="28"/>
          <w:szCs w:val="28"/>
        </w:rPr>
        <w:t>Молодежь традиционно выступает движущей силой воспроизводства социально-экономической системы. Показатель численности молодежи в районе позволяет оценить ее текущий воспроизводственный потенциал, а показатель вовлеченности молодежи в мероприятия отрасли молодежной политики характеризует ее активность и желание принимать участие в развитии района.</w:t>
      </w:r>
      <w:r w:rsidRPr="00F428CE">
        <w:rPr>
          <w:sz w:val="28"/>
          <w:szCs w:val="28"/>
        </w:rPr>
        <w:t xml:space="preserve"> </w:t>
      </w:r>
    </w:p>
    <w:p w:rsidR="00FF7647" w:rsidRPr="00F428CE" w:rsidRDefault="00FF7647" w:rsidP="00FF7647">
      <w:pPr>
        <w:spacing w:after="0" w:line="240" w:lineRule="auto"/>
        <w:ind w:firstLine="709"/>
        <w:jc w:val="right"/>
        <w:rPr>
          <w:rFonts w:ascii="Times New Roman" w:hAnsi="Times New Roman"/>
          <w:sz w:val="28"/>
          <w:szCs w:val="28"/>
        </w:rPr>
      </w:pPr>
      <w:r w:rsidRPr="00F428CE">
        <w:rPr>
          <w:rFonts w:ascii="Times New Roman" w:hAnsi="Times New Roman"/>
          <w:sz w:val="28"/>
          <w:szCs w:val="28"/>
        </w:rPr>
        <w:t xml:space="preserve">Таблица № 21 </w:t>
      </w:r>
    </w:p>
    <w:p w:rsidR="00FF7647" w:rsidRPr="00F428CE" w:rsidRDefault="00FF7647" w:rsidP="00FF7647">
      <w:pPr>
        <w:keepNext/>
        <w:spacing w:after="0" w:line="240" w:lineRule="auto"/>
        <w:ind w:firstLine="567"/>
        <w:jc w:val="right"/>
        <w:rPr>
          <w:rFonts w:ascii="Times New Roman" w:hAnsi="Times New Roman"/>
          <w:sz w:val="28"/>
          <w:szCs w:val="28"/>
        </w:rPr>
      </w:pPr>
    </w:p>
    <w:p w:rsidR="00FF7647" w:rsidRPr="00F428CE" w:rsidRDefault="00FF7647" w:rsidP="00FF7647">
      <w:pPr>
        <w:keepNext/>
        <w:spacing w:after="0" w:line="240" w:lineRule="auto"/>
        <w:ind w:firstLine="567"/>
        <w:jc w:val="center"/>
        <w:rPr>
          <w:rFonts w:ascii="Times New Roman" w:hAnsi="Times New Roman"/>
          <w:sz w:val="28"/>
          <w:szCs w:val="28"/>
        </w:rPr>
      </w:pPr>
      <w:r w:rsidRPr="00F428CE">
        <w:rPr>
          <w:rFonts w:ascii="Times New Roman" w:hAnsi="Times New Roman"/>
          <w:sz w:val="28"/>
          <w:szCs w:val="28"/>
        </w:rPr>
        <w:t>ДИНАМИКА</w:t>
      </w:r>
    </w:p>
    <w:p w:rsidR="00FF7647" w:rsidRPr="00F428CE" w:rsidRDefault="00FF7647" w:rsidP="00FF7647">
      <w:pPr>
        <w:keepNext/>
        <w:spacing w:after="0" w:line="240" w:lineRule="auto"/>
        <w:ind w:firstLine="567"/>
        <w:jc w:val="center"/>
        <w:rPr>
          <w:rFonts w:ascii="Times New Roman" w:hAnsi="Times New Roman"/>
          <w:sz w:val="28"/>
          <w:szCs w:val="28"/>
        </w:rPr>
      </w:pPr>
      <w:r w:rsidRPr="00F428CE">
        <w:rPr>
          <w:rFonts w:ascii="Times New Roman" w:hAnsi="Times New Roman"/>
          <w:sz w:val="28"/>
          <w:szCs w:val="28"/>
        </w:rPr>
        <w:t xml:space="preserve"> ключевых показателей </w:t>
      </w:r>
    </w:p>
    <w:p w:rsidR="00FF7647" w:rsidRPr="00F428CE" w:rsidRDefault="00FF7647" w:rsidP="00FF7647">
      <w:pPr>
        <w:keepNext/>
        <w:spacing w:after="0" w:line="240" w:lineRule="auto"/>
        <w:ind w:firstLine="567"/>
        <w:jc w:val="center"/>
        <w:rPr>
          <w:rFonts w:ascii="Times New Roman" w:hAnsi="Times New Roman"/>
          <w:sz w:val="28"/>
          <w:szCs w:val="28"/>
        </w:rPr>
      </w:pPr>
      <w:r w:rsidRPr="00F428CE">
        <w:rPr>
          <w:rFonts w:ascii="Times New Roman" w:hAnsi="Times New Roman"/>
          <w:sz w:val="28"/>
          <w:szCs w:val="28"/>
        </w:rPr>
        <w:t>сферы молодежи Матвеево-Курганского района в 2014 – 2021 годах</w:t>
      </w:r>
    </w:p>
    <w:p w:rsidR="00FF7647" w:rsidRPr="00F428CE" w:rsidRDefault="00FF7647" w:rsidP="00FF7647">
      <w:pPr>
        <w:keepNext/>
        <w:spacing w:after="0" w:line="240" w:lineRule="auto"/>
        <w:ind w:firstLine="567"/>
        <w:jc w:val="center"/>
        <w:rPr>
          <w:rFonts w:ascii="Times New Roman" w:hAnsi="Times New Roman"/>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320"/>
        <w:gridCol w:w="907"/>
        <w:gridCol w:w="992"/>
        <w:gridCol w:w="851"/>
        <w:gridCol w:w="992"/>
        <w:gridCol w:w="850"/>
        <w:gridCol w:w="851"/>
        <w:gridCol w:w="850"/>
        <w:gridCol w:w="850"/>
      </w:tblGrid>
      <w:tr w:rsidR="00FF7647" w:rsidRPr="00F428CE" w:rsidTr="00280332">
        <w:trPr>
          <w:tblHeader/>
        </w:trPr>
        <w:tc>
          <w:tcPr>
            <w:tcW w:w="232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p>
        </w:tc>
        <w:tc>
          <w:tcPr>
            <w:tcW w:w="907"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FF7647" w:rsidRPr="00F428CE" w:rsidTr="00280332">
        <w:tc>
          <w:tcPr>
            <w:tcW w:w="9463" w:type="dxa"/>
            <w:gridSpan w:val="9"/>
            <w:shd w:val="clear" w:color="auto" w:fill="FFFFFF"/>
          </w:tcPr>
          <w:p w:rsidR="00FF7647" w:rsidRPr="00F428CE" w:rsidRDefault="00FF7647" w:rsidP="00280332">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Численность молодежи (14-30 лет) на 1 января, тыс. человек</w:t>
            </w:r>
          </w:p>
        </w:tc>
      </w:tr>
      <w:tr w:rsidR="00FF7647" w:rsidRPr="00F428CE" w:rsidTr="00280332">
        <w:tc>
          <w:tcPr>
            <w:tcW w:w="2320" w:type="dxa"/>
            <w:shd w:val="clear" w:color="auto" w:fill="FFFFFF"/>
          </w:tcPr>
          <w:p w:rsidR="00FF7647" w:rsidRPr="00F428CE" w:rsidRDefault="00FF7647" w:rsidP="00280332">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907"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8947</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8357</w:t>
            </w:r>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8070</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7791</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7480</w:t>
            </w:r>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7108</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6917</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9914</w:t>
            </w:r>
          </w:p>
        </w:tc>
      </w:tr>
      <w:tr w:rsidR="00FF7647" w:rsidRPr="00F428CE" w:rsidTr="00280332">
        <w:tc>
          <w:tcPr>
            <w:tcW w:w="9463" w:type="dxa"/>
            <w:gridSpan w:val="9"/>
            <w:shd w:val="clear" w:color="auto" w:fill="FFFFFF"/>
          </w:tcPr>
          <w:p w:rsidR="00FF7647" w:rsidRPr="00F428CE" w:rsidRDefault="00FF7647" w:rsidP="00280332">
            <w:pPr>
              <w:spacing w:after="0" w:line="240" w:lineRule="auto"/>
              <w:jc w:val="center"/>
              <w:rPr>
                <w:rFonts w:ascii="Times New Roman" w:eastAsia="Times New Roman" w:hAnsi="Times New Roman"/>
                <w:bCs/>
                <w:sz w:val="24"/>
                <w:szCs w:val="24"/>
                <w:lang w:eastAsia="ru-RU"/>
              </w:rPr>
            </w:pPr>
            <w:r w:rsidRPr="00F428CE">
              <w:rPr>
                <w:rFonts w:ascii="Times New Roman" w:eastAsia="Times New Roman" w:hAnsi="Times New Roman"/>
                <w:bCs/>
                <w:sz w:val="24"/>
                <w:szCs w:val="24"/>
                <w:lang w:eastAsia="ru-RU"/>
              </w:rPr>
              <w:t>Доля молодежи в общей численности населения, процентов</w:t>
            </w:r>
          </w:p>
        </w:tc>
      </w:tr>
      <w:tr w:rsidR="00FF7647" w:rsidRPr="00F428CE" w:rsidTr="00280332">
        <w:trPr>
          <w:trHeight w:val="192"/>
        </w:trPr>
        <w:tc>
          <w:tcPr>
            <w:tcW w:w="2320" w:type="dxa"/>
            <w:shd w:val="clear" w:color="auto" w:fill="FFFFFF"/>
          </w:tcPr>
          <w:p w:rsidR="00FF7647" w:rsidRPr="00F428CE" w:rsidRDefault="00FF7647" w:rsidP="00280332">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907"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21,4</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w:t>
            </w:r>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19,4</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18,9</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18,6</w:t>
            </w:r>
            <w:bookmarkStart w:id="38" w:name="_GoBack"/>
            <w:bookmarkEnd w:id="38"/>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17,8</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17,5</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24,3</w:t>
            </w:r>
          </w:p>
        </w:tc>
      </w:tr>
      <w:tr w:rsidR="00FF7647" w:rsidRPr="00F428CE" w:rsidTr="00280332">
        <w:tc>
          <w:tcPr>
            <w:tcW w:w="9463" w:type="dxa"/>
            <w:gridSpan w:val="9"/>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Доля молодежи, вовлеченной в мероприятия отрасли молодежной политики (процентов)</w:t>
            </w:r>
          </w:p>
        </w:tc>
      </w:tr>
      <w:tr w:rsidR="00FF7647" w:rsidRPr="00F428CE" w:rsidTr="00280332">
        <w:tc>
          <w:tcPr>
            <w:tcW w:w="2320" w:type="dxa"/>
            <w:shd w:val="clear" w:color="auto" w:fill="FFFFFF"/>
          </w:tcPr>
          <w:p w:rsidR="00FF7647" w:rsidRPr="00F428CE" w:rsidRDefault="00FF7647" w:rsidP="00280332">
            <w:pPr>
              <w:spacing w:after="0" w:line="240" w:lineRule="auto"/>
              <w:rPr>
                <w:rFonts w:ascii="Times New Roman" w:eastAsia="Times New Roman" w:hAnsi="Times New Roman"/>
                <w:bCs/>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907"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25</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25</w:t>
            </w:r>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25</w:t>
            </w:r>
          </w:p>
        </w:tc>
        <w:tc>
          <w:tcPr>
            <w:tcW w:w="992"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25</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30</w:t>
            </w:r>
          </w:p>
        </w:tc>
        <w:tc>
          <w:tcPr>
            <w:tcW w:w="851"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35</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37</w:t>
            </w:r>
          </w:p>
        </w:tc>
        <w:tc>
          <w:tcPr>
            <w:tcW w:w="850" w:type="dxa"/>
            <w:shd w:val="clear" w:color="auto" w:fill="FFFFFF"/>
          </w:tcPr>
          <w:p w:rsidR="00FF7647" w:rsidRPr="00F428CE" w:rsidRDefault="00FF7647" w:rsidP="00280332">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40</w:t>
            </w:r>
          </w:p>
        </w:tc>
      </w:tr>
    </w:tbl>
    <w:p w:rsidR="00FF7647" w:rsidRPr="00F428CE" w:rsidRDefault="00FF7647" w:rsidP="00FF7647">
      <w:pPr>
        <w:spacing w:after="0" w:line="240" w:lineRule="auto"/>
        <w:ind w:firstLine="709"/>
        <w:jc w:val="both"/>
        <w:rPr>
          <w:rFonts w:ascii="Times New Roman" w:hAnsi="Times New Roman"/>
          <w:sz w:val="28"/>
          <w:szCs w:val="28"/>
        </w:rPr>
      </w:pPr>
    </w:p>
    <w:p w:rsidR="00FF7647" w:rsidRPr="00F428CE" w:rsidRDefault="00FF7647" w:rsidP="00FF7647">
      <w:pPr>
        <w:tabs>
          <w:tab w:val="left" w:pos="709"/>
        </w:tabs>
        <w:spacing w:after="0" w:line="240" w:lineRule="auto"/>
        <w:jc w:val="both"/>
        <w:rPr>
          <w:rFonts w:ascii="Times New Roman" w:eastAsia="Times New Roman" w:hAnsi="Times New Roman"/>
          <w:sz w:val="28"/>
          <w:szCs w:val="28"/>
        </w:rPr>
      </w:pPr>
      <w:r w:rsidRPr="00F428CE">
        <w:rPr>
          <w:rFonts w:ascii="Times New Roman" w:hAnsi="Times New Roman"/>
          <w:sz w:val="28"/>
          <w:szCs w:val="28"/>
        </w:rPr>
        <w:tab/>
      </w:r>
    </w:p>
    <w:p w:rsidR="00FF7647" w:rsidRPr="00F428CE" w:rsidRDefault="00FF7647" w:rsidP="00FF7647">
      <w:pPr>
        <w:widowControl w:val="0"/>
        <w:pBdr>
          <w:top w:val="nil"/>
          <w:left w:val="nil"/>
          <w:bottom w:val="nil"/>
          <w:right w:val="nil"/>
          <w:between w:val="nil"/>
        </w:pBdr>
        <w:spacing w:after="0" w:line="240" w:lineRule="atLeast"/>
        <w:ind w:firstLine="709"/>
        <w:jc w:val="both"/>
        <w:rPr>
          <w:rFonts w:ascii="Times New Roman" w:hAnsi="Times New Roman"/>
          <w:sz w:val="28"/>
          <w:szCs w:val="28"/>
        </w:rPr>
      </w:pPr>
      <w:r w:rsidRPr="00F428CE">
        <w:rPr>
          <w:rFonts w:ascii="Times New Roman" w:hAnsi="Times New Roman"/>
          <w:sz w:val="28"/>
          <w:szCs w:val="28"/>
        </w:rPr>
        <w:t xml:space="preserve">В июле 2020 г. молодежная политика и добровольчество (волонтерство) были официально закреплены в Конституции Российской Федерации, что стало основой для дальнейшего принятия Федерального закона от 30.12.2020 № 489-ФЗ «О молодежной политике в Российской Федерации». Федеральный закон определил основные цели и задачи реализации молодежной политики на территории страны, ввел единый понятийный аппарат, а также повысил предельный возраст молодежи до 35 лет включительно. Принят Федеральный закон от 30.12.2020 № 489-ФЗ «О молодежной политике в Российской Федерации», закрепивший возраст молодежи от 14 до 35 лет включительно. </w:t>
      </w:r>
    </w:p>
    <w:p w:rsidR="00FF7647" w:rsidRPr="00F428CE" w:rsidRDefault="00FF7647" w:rsidP="00FF7647">
      <w:pPr>
        <w:tabs>
          <w:tab w:val="left" w:pos="709"/>
        </w:tabs>
        <w:spacing w:after="0" w:line="240" w:lineRule="auto"/>
        <w:jc w:val="both"/>
        <w:rPr>
          <w:rFonts w:ascii="Times New Roman" w:hAnsi="Times New Roman"/>
          <w:sz w:val="28"/>
          <w:szCs w:val="28"/>
        </w:rPr>
      </w:pPr>
      <w:r w:rsidRPr="00F428CE">
        <w:rPr>
          <w:rFonts w:ascii="Times New Roman" w:hAnsi="Times New Roman"/>
          <w:sz w:val="28"/>
          <w:szCs w:val="28"/>
        </w:rPr>
        <w:tab/>
        <w:t>Молодежная политика является одной из отраслей, обеспечивающих прогресс и устойчивое развитие, форсированное улучшение качества жизни, так как результатом ее эффективной реализации является привлечение молодого поколения к качественным преобразованиям политической и социально-экономической жизни района.</w:t>
      </w:r>
    </w:p>
    <w:p w:rsidR="00FF7647" w:rsidRPr="00F428CE" w:rsidRDefault="00FF7647" w:rsidP="00FF7647">
      <w:pPr>
        <w:widowControl w:val="0"/>
        <w:pBdr>
          <w:top w:val="nil"/>
          <w:left w:val="nil"/>
          <w:bottom w:val="nil"/>
          <w:right w:val="nil"/>
          <w:between w:val="nil"/>
        </w:pBdr>
        <w:spacing w:after="0"/>
        <w:ind w:firstLine="697"/>
        <w:jc w:val="both"/>
        <w:rPr>
          <w:rFonts w:ascii="Times New Roman" w:hAnsi="Times New Roman"/>
          <w:sz w:val="28"/>
          <w:szCs w:val="28"/>
        </w:rPr>
      </w:pPr>
      <w:r w:rsidRPr="00F428CE">
        <w:rPr>
          <w:rFonts w:ascii="Times New Roman" w:hAnsi="Times New Roman"/>
          <w:sz w:val="28"/>
          <w:szCs w:val="28"/>
        </w:rPr>
        <w:t>У молодежи складывается устойчивый запрос к переходу от событийной составляющей к экосистеме сервисов и возможностей с объединением и интеграцией ресурсов государства, общества, бизнеса.</w:t>
      </w:r>
    </w:p>
    <w:p w:rsidR="00FF7647" w:rsidRPr="00F428CE" w:rsidRDefault="00FF7647" w:rsidP="00FF7647">
      <w:pPr>
        <w:tabs>
          <w:tab w:val="left" w:pos="709"/>
        </w:tabs>
        <w:spacing w:after="0" w:line="240" w:lineRule="auto"/>
        <w:jc w:val="both"/>
        <w:rPr>
          <w:rFonts w:ascii="Times New Roman" w:hAnsi="Times New Roman"/>
          <w:sz w:val="28"/>
          <w:szCs w:val="28"/>
        </w:rPr>
      </w:pPr>
      <w:r w:rsidRPr="00F428CE">
        <w:rPr>
          <w:sz w:val="28"/>
          <w:szCs w:val="28"/>
        </w:rPr>
        <w:tab/>
      </w:r>
      <w:r w:rsidRPr="00F428CE">
        <w:rPr>
          <w:rFonts w:ascii="Times New Roman" w:hAnsi="Times New Roman"/>
          <w:sz w:val="28"/>
          <w:szCs w:val="28"/>
        </w:rPr>
        <w:t>По итогам 2021 года численность молодежи в возрасте от 14 до 35 лет в Матвеево-Курганском районе составила</w:t>
      </w:r>
      <w:r w:rsidRPr="00F428CE">
        <w:rPr>
          <w:sz w:val="28"/>
          <w:szCs w:val="28"/>
        </w:rPr>
        <w:t xml:space="preserve"> </w:t>
      </w:r>
      <w:r w:rsidRPr="00F428CE">
        <w:rPr>
          <w:rFonts w:ascii="Times New Roman" w:hAnsi="Times New Roman"/>
          <w:sz w:val="28"/>
          <w:szCs w:val="28"/>
        </w:rPr>
        <w:t>9914 человек.</w:t>
      </w:r>
      <w:r w:rsidRPr="00F428CE">
        <w:rPr>
          <w:sz w:val="28"/>
          <w:szCs w:val="28"/>
        </w:rPr>
        <w:t xml:space="preserve"> </w:t>
      </w:r>
      <w:r w:rsidRPr="00F428CE">
        <w:rPr>
          <w:rFonts w:ascii="Times New Roman" w:hAnsi="Times New Roman"/>
          <w:sz w:val="28"/>
          <w:szCs w:val="28"/>
        </w:rPr>
        <w:t>Доля молодежи в общей численности населения Матвеево-Курганского района в 2021 году</w:t>
      </w:r>
      <w:r w:rsidRPr="00F428CE">
        <w:rPr>
          <w:sz w:val="28"/>
          <w:szCs w:val="28"/>
        </w:rPr>
        <w:t xml:space="preserve"> </w:t>
      </w:r>
      <w:r w:rsidRPr="00F428CE">
        <w:rPr>
          <w:rFonts w:ascii="Times New Roman" w:hAnsi="Times New Roman"/>
          <w:sz w:val="28"/>
          <w:szCs w:val="28"/>
        </w:rPr>
        <w:t>составила 24,3 процента.</w:t>
      </w:r>
    </w:p>
    <w:p w:rsidR="00FF7647" w:rsidRPr="00F428CE" w:rsidRDefault="00FF7647" w:rsidP="00FF7647">
      <w:pPr>
        <w:tabs>
          <w:tab w:val="left" w:pos="709"/>
        </w:tabs>
        <w:spacing w:after="0" w:line="240" w:lineRule="auto"/>
        <w:jc w:val="both"/>
        <w:rPr>
          <w:rFonts w:ascii="Times New Roman" w:eastAsia="Times New Roman" w:hAnsi="Times New Roman"/>
          <w:sz w:val="28"/>
          <w:szCs w:val="28"/>
        </w:rPr>
      </w:pPr>
      <w:r w:rsidRPr="00F428CE">
        <w:rPr>
          <w:rFonts w:ascii="Times New Roman" w:hAnsi="Times New Roman"/>
          <w:sz w:val="28"/>
          <w:szCs w:val="28"/>
        </w:rPr>
        <w:tab/>
      </w:r>
    </w:p>
    <w:p w:rsidR="00FF7647" w:rsidRPr="00F428CE" w:rsidRDefault="00FF7647" w:rsidP="00FF7647">
      <w:pPr>
        <w:keepNext/>
        <w:spacing w:after="0" w:line="240" w:lineRule="atLeast"/>
        <w:ind w:firstLine="709"/>
        <w:jc w:val="both"/>
        <w:rPr>
          <w:rFonts w:ascii="Times New Roman" w:hAnsi="Times New Roman"/>
          <w:sz w:val="28"/>
          <w:szCs w:val="28"/>
        </w:rPr>
      </w:pPr>
      <w:bookmarkStart w:id="39" w:name="_6oghe7qeem4k" w:colFirst="0" w:colLast="0"/>
      <w:bookmarkEnd w:id="39"/>
      <w:r w:rsidRPr="00F428CE">
        <w:rPr>
          <w:rFonts w:ascii="Times New Roman" w:hAnsi="Times New Roman"/>
          <w:sz w:val="28"/>
          <w:szCs w:val="28"/>
          <w:lang w:eastAsia="ru-RU"/>
        </w:rPr>
        <w:t>Ключевые</w:t>
      </w:r>
      <w:r w:rsidRPr="00F428CE">
        <w:rPr>
          <w:rFonts w:ascii="Times New Roman" w:hAnsi="Times New Roman"/>
          <w:sz w:val="28"/>
          <w:szCs w:val="28"/>
        </w:rPr>
        <w:t xml:space="preserve"> проблемы.</w:t>
      </w:r>
    </w:p>
    <w:p w:rsidR="00FF7647" w:rsidRPr="00F428CE" w:rsidRDefault="00FF7647" w:rsidP="00FF7647">
      <w:pPr>
        <w:widowControl w:val="0"/>
        <w:pBdr>
          <w:top w:val="nil"/>
          <w:left w:val="nil"/>
          <w:bottom w:val="nil"/>
          <w:right w:val="nil"/>
          <w:between w:val="nil"/>
        </w:pBdr>
        <w:spacing w:after="0" w:line="240" w:lineRule="atLeast"/>
        <w:ind w:firstLine="697"/>
        <w:jc w:val="both"/>
        <w:rPr>
          <w:rFonts w:ascii="Times New Roman" w:hAnsi="Times New Roman"/>
          <w:sz w:val="28"/>
          <w:szCs w:val="28"/>
        </w:rPr>
      </w:pPr>
      <w:r w:rsidRPr="00F428CE">
        <w:rPr>
          <w:rFonts w:ascii="Times New Roman" w:hAnsi="Times New Roman"/>
          <w:sz w:val="28"/>
          <w:szCs w:val="28"/>
        </w:rPr>
        <w:t>1. Недостаточное развитие инфраструктуры отрасли молодежной политики.</w:t>
      </w:r>
    </w:p>
    <w:p w:rsidR="00FF7647" w:rsidRPr="00F428CE" w:rsidRDefault="00FF7647" w:rsidP="00FF7647">
      <w:pPr>
        <w:widowControl w:val="0"/>
        <w:pBdr>
          <w:top w:val="nil"/>
          <w:left w:val="nil"/>
          <w:bottom w:val="nil"/>
          <w:right w:val="nil"/>
          <w:between w:val="nil"/>
        </w:pBdr>
        <w:spacing w:after="0" w:line="240" w:lineRule="atLeast"/>
        <w:ind w:firstLine="697"/>
        <w:jc w:val="both"/>
        <w:rPr>
          <w:rFonts w:ascii="Times New Roman" w:hAnsi="Times New Roman"/>
          <w:sz w:val="28"/>
          <w:szCs w:val="28"/>
        </w:rPr>
      </w:pPr>
      <w:bookmarkStart w:id="40" w:name="_9dsxkkgnrrru" w:colFirst="0" w:colLast="0"/>
      <w:bookmarkEnd w:id="40"/>
      <w:r w:rsidRPr="00F428CE">
        <w:rPr>
          <w:rFonts w:ascii="Times New Roman" w:hAnsi="Times New Roman"/>
          <w:sz w:val="28"/>
          <w:szCs w:val="28"/>
        </w:rPr>
        <w:t xml:space="preserve">За последнее десятилетие в Ростовской области произошли качественные социально-экономические перемены, что повлекло изменения в социальных потребностях у молодого поколения. </w:t>
      </w:r>
    </w:p>
    <w:p w:rsidR="00FF7647" w:rsidRPr="00F428CE" w:rsidRDefault="00FF7647" w:rsidP="00FF7647">
      <w:pPr>
        <w:widowControl w:val="0"/>
        <w:pBdr>
          <w:top w:val="nil"/>
          <w:left w:val="nil"/>
          <w:bottom w:val="nil"/>
          <w:right w:val="nil"/>
          <w:between w:val="nil"/>
        </w:pBdr>
        <w:spacing w:after="0" w:line="240" w:lineRule="atLeast"/>
        <w:ind w:firstLine="697"/>
        <w:jc w:val="both"/>
        <w:rPr>
          <w:rFonts w:ascii="Times New Roman" w:hAnsi="Times New Roman"/>
          <w:sz w:val="28"/>
          <w:szCs w:val="28"/>
        </w:rPr>
      </w:pPr>
      <w:bookmarkStart w:id="41" w:name="_jnrcozfitz24" w:colFirst="0" w:colLast="0"/>
      <w:bookmarkEnd w:id="41"/>
      <w:r w:rsidRPr="00F428CE">
        <w:rPr>
          <w:rFonts w:ascii="Times New Roman" w:hAnsi="Times New Roman"/>
          <w:sz w:val="28"/>
          <w:szCs w:val="28"/>
        </w:rPr>
        <w:t>Молодежи нужны не разовые события, а постоянная возможность развивать собственные надпрофессиональные навыки и получать ресурсы для реализации собственных инициатив.</w:t>
      </w:r>
    </w:p>
    <w:p w:rsidR="00FF7647" w:rsidRPr="00F428CE" w:rsidRDefault="00FF7647" w:rsidP="00FF7647">
      <w:pPr>
        <w:widowControl w:val="0"/>
        <w:spacing w:after="0" w:line="240" w:lineRule="atLeast"/>
        <w:ind w:firstLine="697"/>
        <w:jc w:val="both"/>
        <w:rPr>
          <w:sz w:val="28"/>
          <w:szCs w:val="28"/>
        </w:rPr>
      </w:pPr>
      <w:bookmarkStart w:id="42" w:name="_54ikqbim44by" w:colFirst="0" w:colLast="0"/>
      <w:bookmarkEnd w:id="42"/>
      <w:r w:rsidRPr="00F428CE">
        <w:rPr>
          <w:rFonts w:ascii="Times New Roman" w:hAnsi="Times New Roman"/>
          <w:sz w:val="28"/>
          <w:szCs w:val="28"/>
        </w:rPr>
        <w:t>В районе создан молодежный центр, патриотический и добровольческий центр. Однако, данные учреждения функционируют при учреждении культуры и дополнительного образования и не отвечают современным требованиям, предъявляемым к молодежным пространствам</w:t>
      </w:r>
      <w:r w:rsidRPr="00F428CE">
        <w:rPr>
          <w:sz w:val="28"/>
          <w:szCs w:val="28"/>
        </w:rPr>
        <w:t xml:space="preserve">. </w:t>
      </w:r>
    </w:p>
    <w:p w:rsidR="00FF7647" w:rsidRPr="00F428CE" w:rsidRDefault="00FF7647" w:rsidP="00FF7647">
      <w:pPr>
        <w:widowControl w:val="0"/>
        <w:pBdr>
          <w:top w:val="nil"/>
          <w:left w:val="nil"/>
          <w:bottom w:val="nil"/>
          <w:right w:val="nil"/>
          <w:between w:val="nil"/>
        </w:pBdr>
        <w:spacing w:after="0"/>
        <w:ind w:firstLine="697"/>
        <w:jc w:val="both"/>
        <w:rPr>
          <w:rFonts w:ascii="Times New Roman" w:hAnsi="Times New Roman"/>
          <w:sz w:val="28"/>
          <w:szCs w:val="28"/>
        </w:rPr>
      </w:pPr>
      <w:r w:rsidRPr="00F428CE">
        <w:rPr>
          <w:rFonts w:ascii="Times New Roman" w:hAnsi="Times New Roman"/>
          <w:sz w:val="28"/>
          <w:szCs w:val="28"/>
        </w:rPr>
        <w:t>2. Недостаточная межотраслевая координация и межведомственное взаимодействие субъектов, реализующих молодежную политику, отсутствие интеграции и рационального применения имеющихся ресурсов.</w:t>
      </w:r>
    </w:p>
    <w:p w:rsidR="00FF7647" w:rsidRPr="00F428CE" w:rsidRDefault="00FF7647" w:rsidP="00FF7647">
      <w:pPr>
        <w:widowControl w:val="0"/>
        <w:pBdr>
          <w:top w:val="nil"/>
          <w:left w:val="nil"/>
          <w:bottom w:val="nil"/>
          <w:right w:val="nil"/>
          <w:between w:val="nil"/>
        </w:pBdr>
        <w:spacing w:after="0"/>
        <w:ind w:firstLine="697"/>
        <w:jc w:val="both"/>
        <w:rPr>
          <w:rFonts w:ascii="Times New Roman" w:hAnsi="Times New Roman"/>
          <w:sz w:val="28"/>
          <w:szCs w:val="28"/>
        </w:rPr>
      </w:pPr>
      <w:bookmarkStart w:id="43" w:name="_8xtbntss1n41" w:colFirst="0" w:colLast="0"/>
      <w:bookmarkEnd w:id="43"/>
      <w:r w:rsidRPr="00F428CE">
        <w:rPr>
          <w:rFonts w:ascii="Times New Roman" w:hAnsi="Times New Roman"/>
          <w:sz w:val="28"/>
          <w:szCs w:val="28"/>
        </w:rPr>
        <w:t>Эффективная реализация молодежной политики возможна только при качественном и отлаженном межведомственном взаимодействии. Молодые люди активно включены в социальные и экономические процессы по любым сферам деятельности, развивают собственные проекты и предлагают новые возможности для решения проблемы каждого человека. Но зачастую барьеры для раскрытия потенциала молодежи возникают именно из-за несогласованности действий или отсутствии заинтересованности в общем результате ведомств, общественных организаций, иных хозяйствующих субъектов.</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r w:rsidRPr="00F428CE">
        <w:rPr>
          <w:rFonts w:ascii="Times New Roman" w:hAnsi="Times New Roman"/>
          <w:sz w:val="28"/>
          <w:szCs w:val="28"/>
        </w:rPr>
        <w:t>3. Дефицит информированности молодежи о программах и мероприятиях молодежной политики в условиях возрастающего разнородного потока информации.</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bookmarkStart w:id="44" w:name="_mbux4jo84eug" w:colFirst="0" w:colLast="0"/>
      <w:bookmarkEnd w:id="44"/>
      <w:r w:rsidRPr="00F428CE">
        <w:rPr>
          <w:rFonts w:ascii="Times New Roman" w:hAnsi="Times New Roman"/>
          <w:sz w:val="28"/>
          <w:szCs w:val="28"/>
        </w:rPr>
        <w:t>Цифровая трансформация всех сфер жизни общества способствует необходимости позиционирования отраслей в глобальной информационной среде. Молодежная политика как наиболее «молодая» и восприимчивая отрасль требует дополнительных мер и постоянной включенности в развитие информационных ресурсов. Недостаточная осведомленность молодежи о проектах и мероприятиях сферы молодежной политики, формах досуга и возможностях собственной самореализации может повлечь возникновение негативных тенденций в молодежной среде, переключение вектора внимания на деструктивную и социально опасную деятельность или сформировать апатичную позицию.</w:t>
      </w:r>
    </w:p>
    <w:p w:rsidR="00FF7647" w:rsidRPr="00F428CE" w:rsidRDefault="00FF7647" w:rsidP="00FF7647">
      <w:pPr>
        <w:widowControl w:val="0"/>
        <w:spacing w:after="0" w:line="230" w:lineRule="auto"/>
        <w:ind w:firstLine="697"/>
        <w:jc w:val="both"/>
        <w:rPr>
          <w:rFonts w:ascii="Times New Roman" w:hAnsi="Times New Roman"/>
          <w:sz w:val="28"/>
          <w:szCs w:val="28"/>
        </w:rPr>
      </w:pPr>
      <w:r w:rsidRPr="00F428CE">
        <w:rPr>
          <w:rFonts w:ascii="Times New Roman" w:hAnsi="Times New Roman"/>
          <w:sz w:val="28"/>
          <w:szCs w:val="28"/>
        </w:rPr>
        <w:t>4. Потребность в масштабировании инструментов неформального образования молодежи.</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bookmarkStart w:id="45" w:name="_z6s3gq36milg" w:colFirst="0" w:colLast="0"/>
      <w:bookmarkEnd w:id="45"/>
      <w:r w:rsidRPr="00F428CE">
        <w:rPr>
          <w:rFonts w:ascii="Times New Roman" w:hAnsi="Times New Roman"/>
          <w:sz w:val="28"/>
          <w:szCs w:val="28"/>
        </w:rPr>
        <w:t>В регионе особо важную роль играет система обучения по общеобразовательным программам, программам среднего профессионального и высшего образования. При этом многочисленные так называемые надпрофессиональные, («гибкие») навыки, необходимые современному молодому человеку для профессионального развития, прививаются главным образом через неформальные образовательные инструменты.</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r w:rsidRPr="00F428CE">
        <w:rPr>
          <w:rFonts w:ascii="Times New Roman" w:hAnsi="Times New Roman"/>
          <w:sz w:val="28"/>
          <w:szCs w:val="28"/>
        </w:rPr>
        <w:t>5. Низкая вовлеченность в социальную практику широкой аудитории молодежи при высоких ожиданиях и социальной мобильности, необходимость повышения доли проактивной молодежи и формирования устойчивых связей сообществ.</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bookmarkStart w:id="46" w:name="_1wqmxsv0xusr" w:colFirst="0" w:colLast="0"/>
      <w:bookmarkEnd w:id="46"/>
      <w:r w:rsidRPr="00F428CE">
        <w:rPr>
          <w:rFonts w:ascii="Times New Roman" w:hAnsi="Times New Roman"/>
          <w:sz w:val="28"/>
          <w:szCs w:val="28"/>
        </w:rPr>
        <w:t>Многие представители возрастной категории «молодежь» в Матвеево-Курганском районе не проявляют достаточного интереса к участию в мероприятиях молодежной политики, к повышению собственных компетенций и получению поддержки на реализацию собственных инициатив. Так, учитывая высокую долю участвующих в мероприятиях молодежной политики в целом, лишь малая их часть участвует в конкурсах молодежных проектов, в мероприятиях по развитию проектных и цифровых компетенций, финансовой грамотности.</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bookmarkStart w:id="47" w:name="_esjpcdjn1lb8" w:colFirst="0" w:colLast="0"/>
      <w:bookmarkEnd w:id="47"/>
      <w:r w:rsidRPr="00F428CE">
        <w:rPr>
          <w:rFonts w:ascii="Times New Roman" w:hAnsi="Times New Roman"/>
          <w:sz w:val="28"/>
          <w:szCs w:val="28"/>
        </w:rPr>
        <w:t xml:space="preserve">Тем не менее молодые люди принимают участие в мероприятиях межрегионального, федерального и международного уровня. </w:t>
      </w:r>
      <w:bookmarkStart w:id="48" w:name="_lkafv54dlehj" w:colFirst="0" w:colLast="0"/>
      <w:bookmarkEnd w:id="48"/>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r w:rsidRPr="00F428CE">
        <w:rPr>
          <w:rFonts w:ascii="Times New Roman" w:hAnsi="Times New Roman"/>
          <w:spacing w:val="-4"/>
          <w:sz w:val="28"/>
          <w:szCs w:val="28"/>
        </w:rPr>
        <w:t>6. Размывание ключевых смыслов из-за деструктивного и манипулятивного</w:t>
      </w:r>
      <w:r w:rsidRPr="00F428CE">
        <w:rPr>
          <w:rFonts w:ascii="Times New Roman" w:hAnsi="Times New Roman"/>
          <w:sz w:val="28"/>
          <w:szCs w:val="28"/>
        </w:rPr>
        <w:t xml:space="preserve"> влияния на молодежь извне, вовлечение в негативные проявления и самодеструктивные действия.</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bookmarkStart w:id="49" w:name="_dsdxwkx885uq" w:colFirst="0" w:colLast="0"/>
      <w:bookmarkEnd w:id="49"/>
      <w:r w:rsidRPr="00F428CE">
        <w:rPr>
          <w:rFonts w:ascii="Times New Roman" w:hAnsi="Times New Roman"/>
          <w:sz w:val="28"/>
          <w:szCs w:val="28"/>
        </w:rPr>
        <w:t>На уровне государственного управления работа по профилактике проявлений экстремизма, терроризма, асоциальных и деструктивных явлений в молодежной среде осуществляется в рамках деятельности целого ряда субъектов профилактики (федеральных органов власти и региональных исполнительных органов, образовательных организаций, учреждений и так далее), а также создаваемых ими комиссий, советов, иных координационных и совещательных органов.</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0" w:name="_4ba7b9h02lcw" w:colFirst="0" w:colLast="0"/>
      <w:bookmarkEnd w:id="50"/>
      <w:r w:rsidRPr="00F428CE">
        <w:rPr>
          <w:rFonts w:ascii="Times New Roman" w:hAnsi="Times New Roman"/>
          <w:sz w:val="28"/>
          <w:szCs w:val="28"/>
        </w:rPr>
        <w:t>Каждая структура формулирует свои задачи и поручения в различных формулировках, но направленные на одну цель – профилактику негативных явлений – и одну аудиторию – молодых людей.</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1" w:name="_i6r096bb17bz" w:colFirst="0" w:colLast="0"/>
      <w:bookmarkEnd w:id="51"/>
      <w:r w:rsidRPr="00F428CE">
        <w:rPr>
          <w:rFonts w:ascii="Times New Roman" w:hAnsi="Times New Roman"/>
          <w:sz w:val="28"/>
          <w:szCs w:val="28"/>
        </w:rPr>
        <w:t>Большой круг задач реализуется субъектами профилактики разрозненно, точечно, с применением различных форматов и методик, которые зачастую не отвечают требованиям современности и не интересны молодежи. С целью исключения излишнего дублирования функций, унификации работы и достижения общих измеримых результатов необходимо выстроить работу субъектов профилактики по единым методическим рекомендациям, содержащим действенные форматы профилактических мероприятий, а также имеющим научную, экспертную и практическую обоснованность. Применение комплексного подхода в профилактике позволит быть уверенными в эффективности принимаемых мер, а также упростить и систематизировать отчетную деятельность по различным каналам.</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2" w:name="_htvi0lr8clyw" w:colFirst="0" w:colLast="0"/>
      <w:bookmarkEnd w:id="52"/>
      <w:r w:rsidRPr="00F428CE">
        <w:rPr>
          <w:rFonts w:ascii="Times New Roman" w:hAnsi="Times New Roman"/>
          <w:sz w:val="28"/>
          <w:szCs w:val="28"/>
        </w:rPr>
        <w:t>7. Недостаточный уровень патриотизма и гражданской идентичности молодежи.</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3" w:name="_lbkolpo2q8ol" w:colFirst="0" w:colLast="0"/>
      <w:bookmarkEnd w:id="53"/>
      <w:r w:rsidRPr="00F428CE">
        <w:rPr>
          <w:rFonts w:ascii="Times New Roman" w:hAnsi="Times New Roman"/>
          <w:sz w:val="28"/>
          <w:szCs w:val="28"/>
        </w:rPr>
        <w:t>Молодежная среда в силу своей неоднородности по-разному воспринимает сложившиеся в российском обществе духовно-нравственные и культурные ценности. В свою очередь, это усложняет интеграцию молодых людей в процессы формирования общегосударственной целостности.</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4" w:name="_uwc1o7s5a53t" w:colFirst="0" w:colLast="0"/>
      <w:bookmarkEnd w:id="54"/>
      <w:r w:rsidRPr="00F428CE">
        <w:rPr>
          <w:rFonts w:ascii="Times New Roman" w:hAnsi="Times New Roman"/>
          <w:sz w:val="28"/>
          <w:szCs w:val="28"/>
        </w:rPr>
        <w:t>В последнее время в мире, и в том числе в информационно-телекоммуникационной сети «Интернет», участились попытки фальсификации истории, пересмотра итогов Второй мировой войны и умаления подвига советского народа в Великой Отечественной войне. Также на территории Российской Федерации продолжают периодически возникать незаконные организации, пропагандирующие идеи экстремизма и вовлекающие в свою деятельность молодежь.</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5" w:name="_5yyuiqctvgsr" w:colFirst="0" w:colLast="0"/>
      <w:bookmarkEnd w:id="55"/>
      <w:r w:rsidRPr="00F428CE">
        <w:rPr>
          <w:rFonts w:ascii="Times New Roman" w:hAnsi="Times New Roman"/>
          <w:sz w:val="28"/>
          <w:szCs w:val="28"/>
        </w:rPr>
        <w:t>Все это обосновывает необходимость реализации систематических мер по повышению уровня патриотизма и гражданственности, просвещения молодежи об историческом пути и национально-культурной самобытности России и родного края, повышения престижа военной службы и военно-патриотического воспитания.</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6" w:name="_pulkp3mfli6r" w:colFirst="0" w:colLast="0"/>
      <w:bookmarkEnd w:id="56"/>
      <w:r w:rsidRPr="00F428CE">
        <w:rPr>
          <w:rFonts w:ascii="Times New Roman" w:hAnsi="Times New Roman"/>
          <w:sz w:val="28"/>
          <w:szCs w:val="28"/>
        </w:rPr>
        <w:t>8. Противодействие массовой культуры и субкультур ведению молодежью гармоничного и здорового образа жизни.</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7" w:name="_fcvaqu8ap6a0" w:colFirst="0" w:colLast="0"/>
      <w:bookmarkEnd w:id="57"/>
      <w:r w:rsidRPr="00F428CE">
        <w:rPr>
          <w:rFonts w:ascii="Times New Roman" w:hAnsi="Times New Roman"/>
          <w:sz w:val="28"/>
          <w:szCs w:val="28"/>
        </w:rPr>
        <w:t>Молодежь является социальной группой, наиболее подверженной воздействию таких деструктивных явлений, как потребление табачной и алкогольной продукции, наркомания, игромания, влияние преступных группировок и другое, в том числе под влиянием навязанных извне образов и моделей поведения. Решение проблемы требует координации большого количества органов власти, общественных объединений и граждан с целью формирования устойчивого механизма привития молодежи культуры гармоничного и здорового образа жизни.</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8" w:name="_n05ws09c0kf3" w:colFirst="0" w:colLast="0"/>
      <w:bookmarkEnd w:id="58"/>
      <w:r w:rsidRPr="00F428CE">
        <w:rPr>
          <w:rFonts w:ascii="Times New Roman" w:hAnsi="Times New Roman"/>
          <w:sz w:val="28"/>
          <w:szCs w:val="28"/>
        </w:rPr>
        <w:t>9. Необходимость постоянной социальной интеграции молодежи с ограниченными возможностями здоровья, находящейся в трудной жизненной ситуации и нуждающейся в особой заботе государства.</w:t>
      </w:r>
    </w:p>
    <w:p w:rsidR="00FF7647" w:rsidRPr="00F428CE" w:rsidRDefault="00FF7647" w:rsidP="00FF7647">
      <w:pPr>
        <w:widowControl w:val="0"/>
        <w:pBdr>
          <w:top w:val="nil"/>
          <w:left w:val="nil"/>
          <w:bottom w:val="nil"/>
          <w:right w:val="nil"/>
          <w:between w:val="nil"/>
        </w:pBdr>
        <w:spacing w:after="0" w:line="226" w:lineRule="auto"/>
        <w:ind w:firstLine="697"/>
        <w:jc w:val="both"/>
        <w:rPr>
          <w:rFonts w:ascii="Times New Roman" w:hAnsi="Times New Roman"/>
          <w:sz w:val="28"/>
          <w:szCs w:val="28"/>
        </w:rPr>
      </w:pPr>
      <w:bookmarkStart w:id="59" w:name="_e4qxyw7mkd0u" w:colFirst="0" w:colLast="0"/>
      <w:bookmarkEnd w:id="59"/>
      <w:r w:rsidRPr="00F428CE">
        <w:rPr>
          <w:rFonts w:ascii="Times New Roman" w:hAnsi="Times New Roman"/>
          <w:sz w:val="28"/>
          <w:szCs w:val="28"/>
        </w:rPr>
        <w:t>На современном этапе молодые люди с ограниченными возможностями здоровья и те, кто состоит на различных видах профилактического учета («трудные подростки»), часто сталкиваются с обстоятельствами, не позволяющими полноценно интегрироваться в общественную жизнь не только с точки зрения оказания мер социальной поддержки, но и по вопросам образовательных, культурных, социальных, досуговых и развлекательных потребностей.</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bookmarkStart w:id="60" w:name="_ody50kzadof7" w:colFirst="0" w:colLast="0"/>
      <w:bookmarkEnd w:id="60"/>
      <w:r w:rsidRPr="00F428CE">
        <w:rPr>
          <w:rFonts w:ascii="Times New Roman" w:hAnsi="Times New Roman"/>
          <w:sz w:val="28"/>
          <w:szCs w:val="28"/>
        </w:rPr>
        <w:t>10. Потребность в ускоренном вовлечении молодежи в креативные индустрии, ее творческой самореализации с формированием новых подходов сопровождения и поддержки со стороны государства и бизнеса.</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bookmarkStart w:id="61" w:name="_3d3zvuwqx11" w:colFirst="0" w:colLast="0"/>
      <w:bookmarkEnd w:id="61"/>
      <w:r w:rsidRPr="00F428CE">
        <w:rPr>
          <w:rFonts w:ascii="Times New Roman" w:hAnsi="Times New Roman"/>
          <w:sz w:val="28"/>
          <w:szCs w:val="28"/>
        </w:rPr>
        <w:t>С учетом массового развития креативных индустрий во всем мире (порядка 6,0 процента мирового ВВП) необходима более детальная проработка инструментов развития навыков и умений молодежи по данному направлению. Кроме того, творчество как средство самовыражения, личностного развития, включения в сообщества по интересам, согласно опросам и практике реализации молодежных проектов, становится одной из основных потребностей и интересов молодежи.</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2" w:name="_xyg73ee21fzd" w:colFirst="0" w:colLast="0"/>
      <w:bookmarkEnd w:id="62"/>
      <w:r w:rsidRPr="00F428CE">
        <w:rPr>
          <w:rFonts w:ascii="Times New Roman" w:hAnsi="Times New Roman"/>
          <w:sz w:val="28"/>
          <w:szCs w:val="28"/>
        </w:rPr>
        <w:t>11. Необходимость комплексного и всестороннего развития системы «социальных лифтов» для молодежи.</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3" w:name="_f12dve6pdc34" w:colFirst="0" w:colLast="0"/>
      <w:bookmarkEnd w:id="63"/>
      <w:r w:rsidRPr="00F428CE">
        <w:rPr>
          <w:rFonts w:ascii="Times New Roman" w:hAnsi="Times New Roman"/>
          <w:sz w:val="28"/>
          <w:szCs w:val="28"/>
        </w:rPr>
        <w:t>Основной ориентир современной молодежи – это карьерные устремления, которые формируют жизненные цели молодого человека. В последние годы заметен устойчивый рост амбициозности молодых людей и желания достигать поставленных целей. Это проявляется в желании постоянно находиться в «карьерном лифте», достигать определенного уровня за наименьший промежуток времени. Молодые люди быстро осваивают новые компетенции и пробуют себя в различных профессиях и в предпринимательской деятельности, стараясь достичь как высокого социального положения в обществе, так и необходимой степени доходов.</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4" w:name="_ywrwpq4c9wtw" w:colFirst="0" w:colLast="0"/>
      <w:bookmarkEnd w:id="64"/>
      <w:r w:rsidRPr="00F428CE">
        <w:rPr>
          <w:rFonts w:ascii="Times New Roman" w:hAnsi="Times New Roman"/>
          <w:sz w:val="28"/>
          <w:szCs w:val="28"/>
        </w:rPr>
        <w:t>При этом весомая часть молодых людей пробует реализовывать собственные амбициозные цели в науке и инновациях, зачастую в раннем возрасте показывая стабильно высокие результаты.</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5" w:name="_nq5tu4fb713t" w:colFirst="0" w:colLast="0"/>
      <w:bookmarkEnd w:id="65"/>
      <w:r w:rsidRPr="00F428CE">
        <w:rPr>
          <w:rFonts w:ascii="Times New Roman" w:hAnsi="Times New Roman"/>
          <w:sz w:val="28"/>
          <w:szCs w:val="28"/>
        </w:rPr>
        <w:t>И в сложившейся ситуации важно своевременно развивать систему «социальных лифтов». Такая система обязана становиться все более гибкой, чтобы успевать за растущими амбициозными планами молодежи. Сегодня «спрос» на действующие механизмы поддержки молодых специалистов, предпринимателей, ученых и инноваторов отчасти выше «предложения», и это является бесспорным поводом для совершенствования системы «социальных лифтов» для молодежи.</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6" w:name="_86y21cklf87w" w:colFirst="0" w:colLast="0"/>
      <w:bookmarkEnd w:id="66"/>
      <w:r w:rsidRPr="00F428CE">
        <w:rPr>
          <w:rFonts w:ascii="Times New Roman" w:hAnsi="Times New Roman"/>
          <w:sz w:val="28"/>
          <w:szCs w:val="28"/>
        </w:rPr>
        <w:t>12. Постепенное снижение роли традиционных семейных ценностей среди молодежи.</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7" w:name="_53039id9mbr5" w:colFirst="0" w:colLast="0"/>
      <w:bookmarkEnd w:id="67"/>
      <w:r w:rsidRPr="00F428CE">
        <w:rPr>
          <w:rFonts w:ascii="Times New Roman" w:hAnsi="Times New Roman"/>
          <w:sz w:val="28"/>
          <w:szCs w:val="28"/>
        </w:rPr>
        <w:t>В последние годы часть молодежи уделяет меньше внимания традиционным семейным ценностям, заведению семьи и детей, отдавая приоритет образу жизни «для себя», решению бытовых вопросов, построению карьеры. Это приводит к уменьшению рождаемости, росту количества разводов, неполных семей. Снижение численности населения вследствие данных неблагоприятных факторов может оказать системное влияние на социально-экономическое развитие страны, привести к убыли населения, сокращению трудовых ресурсов.</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8" w:name="_8r0q6ym1amen" w:colFirst="0" w:colLast="0"/>
      <w:bookmarkEnd w:id="68"/>
      <w:r w:rsidRPr="00F428CE">
        <w:rPr>
          <w:rFonts w:ascii="Times New Roman" w:hAnsi="Times New Roman"/>
          <w:sz w:val="28"/>
          <w:szCs w:val="28"/>
        </w:rPr>
        <w:t>13. Необходимость решения вызовов в сфере добровольческой (волонтерской) деятельности.</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69" w:name="_inujackqjqk4" w:colFirst="0" w:colLast="0"/>
      <w:bookmarkEnd w:id="69"/>
      <w:r w:rsidRPr="00F428CE">
        <w:rPr>
          <w:rFonts w:ascii="Times New Roman" w:hAnsi="Times New Roman"/>
          <w:sz w:val="28"/>
          <w:szCs w:val="28"/>
        </w:rPr>
        <w:t>Несмотря на рост информационного поля в жизни современного человека, остается недостаточным уровень информационного охвата граждан о возможностях в сфере добровольчества (волонтерства).</w:t>
      </w:r>
      <w:r w:rsidRPr="00F428CE">
        <w:rPr>
          <w:sz w:val="28"/>
          <w:szCs w:val="28"/>
        </w:rPr>
        <w:t xml:space="preserve"> </w:t>
      </w:r>
      <w:r w:rsidRPr="00F428CE">
        <w:rPr>
          <w:rFonts w:ascii="Times New Roman" w:hAnsi="Times New Roman"/>
          <w:sz w:val="28"/>
          <w:szCs w:val="28"/>
        </w:rPr>
        <w:t>Недостаточность информационного сопровождения в особенности касается маленьких населенных пунктов района, удаленных от административного центра</w:t>
      </w:r>
      <w:r w:rsidRPr="00F428CE">
        <w:rPr>
          <w:sz w:val="28"/>
          <w:szCs w:val="28"/>
        </w:rPr>
        <w:t xml:space="preserve">. </w:t>
      </w:r>
      <w:r w:rsidRPr="00F428CE">
        <w:rPr>
          <w:rFonts w:ascii="Times New Roman" w:hAnsi="Times New Roman"/>
          <w:sz w:val="28"/>
          <w:szCs w:val="28"/>
        </w:rPr>
        <w:t>Недостаточность инфраструктурного развития добровольчества (волонтерства) приводит к пониженному интересу к занятию добровольческой (волонтерской) деятельностью.</w:t>
      </w:r>
    </w:p>
    <w:p w:rsidR="00FF7647" w:rsidRPr="00F428CE" w:rsidRDefault="00FF7647" w:rsidP="00FF7647">
      <w:pPr>
        <w:pBdr>
          <w:top w:val="nil"/>
          <w:left w:val="nil"/>
          <w:bottom w:val="nil"/>
          <w:right w:val="nil"/>
          <w:between w:val="nil"/>
        </w:pBdr>
        <w:spacing w:after="0" w:line="230" w:lineRule="auto"/>
        <w:ind w:firstLine="697"/>
        <w:jc w:val="both"/>
        <w:rPr>
          <w:rFonts w:ascii="Times New Roman" w:hAnsi="Times New Roman"/>
          <w:sz w:val="28"/>
          <w:szCs w:val="28"/>
        </w:rPr>
      </w:pPr>
      <w:bookmarkStart w:id="70" w:name="_rnig9tq66kl" w:colFirst="0" w:colLast="0"/>
      <w:bookmarkEnd w:id="70"/>
      <w:r w:rsidRPr="00F428CE">
        <w:rPr>
          <w:rFonts w:ascii="Times New Roman" w:hAnsi="Times New Roman"/>
          <w:sz w:val="28"/>
          <w:szCs w:val="28"/>
        </w:rPr>
        <w:t>При этом существующий механизм участия в централизованной добровольческой (волонтерской) деятельности не позволяет всем социальным группам населения беспрепятственно заниматься добровольчеством, что порождает «единичное» добровольчество и препятствует развитию и укреплению всей экосистемы.</w:t>
      </w:r>
    </w:p>
    <w:p w:rsidR="00FF7647" w:rsidRPr="00F428CE" w:rsidRDefault="00FF7647" w:rsidP="00FF7647">
      <w:pPr>
        <w:pBdr>
          <w:top w:val="nil"/>
          <w:left w:val="nil"/>
          <w:bottom w:val="nil"/>
          <w:right w:val="nil"/>
          <w:between w:val="nil"/>
        </w:pBdr>
        <w:spacing w:after="0"/>
        <w:ind w:firstLine="700"/>
        <w:jc w:val="both"/>
        <w:rPr>
          <w:rFonts w:ascii="Times New Roman" w:hAnsi="Times New Roman"/>
          <w:sz w:val="28"/>
          <w:szCs w:val="28"/>
        </w:rPr>
      </w:pPr>
      <w:bookmarkStart w:id="71" w:name="_yz3yje3fome1" w:colFirst="0" w:colLast="0"/>
      <w:bookmarkEnd w:id="71"/>
      <w:r w:rsidRPr="00F428CE">
        <w:rPr>
          <w:rFonts w:ascii="Times New Roman" w:hAnsi="Times New Roman"/>
          <w:sz w:val="28"/>
          <w:szCs w:val="28"/>
        </w:rPr>
        <w:t>Учитывая крайне высокие темпы развития добровольчества как отдельного направления молодежной политики, ощущается недостаточность мер социальной поддержки добровольцев (волонтеров) на различных уровнях управления.</w:t>
      </w:r>
    </w:p>
    <w:p w:rsidR="00FF7647" w:rsidRPr="00F428CE" w:rsidRDefault="00FF7647" w:rsidP="00FF7647">
      <w:pPr>
        <w:widowControl w:val="0"/>
        <w:pBdr>
          <w:top w:val="nil"/>
          <w:left w:val="nil"/>
          <w:bottom w:val="nil"/>
          <w:right w:val="nil"/>
          <w:between w:val="nil"/>
        </w:pBdr>
        <w:spacing w:after="0" w:line="230" w:lineRule="auto"/>
        <w:ind w:firstLine="697"/>
        <w:jc w:val="both"/>
        <w:rPr>
          <w:rFonts w:ascii="Times New Roman" w:hAnsi="Times New Roman"/>
          <w:sz w:val="28"/>
          <w:szCs w:val="28"/>
        </w:rPr>
      </w:pPr>
    </w:p>
    <w:p w:rsidR="00FF7647" w:rsidRPr="00F428CE" w:rsidRDefault="00FF7647" w:rsidP="00FF7647">
      <w:pPr>
        <w:keepNext/>
        <w:spacing w:after="0" w:line="240" w:lineRule="auto"/>
        <w:ind w:firstLine="709"/>
        <w:jc w:val="both"/>
        <w:rPr>
          <w:rFonts w:ascii="Times New Roman" w:hAnsi="Times New Roman"/>
          <w:sz w:val="28"/>
          <w:szCs w:val="28"/>
          <w:lang w:eastAsia="ru-RU"/>
        </w:rPr>
      </w:pPr>
      <w:r w:rsidRPr="00F428CE">
        <w:rPr>
          <w:rFonts w:ascii="Times New Roman" w:hAnsi="Times New Roman"/>
          <w:sz w:val="28"/>
          <w:szCs w:val="28"/>
          <w:lang w:eastAsia="ru-RU"/>
        </w:rPr>
        <w:t>Ключевые тренды.</w:t>
      </w:r>
    </w:p>
    <w:p w:rsidR="00FF7647" w:rsidRPr="00F428CE" w:rsidRDefault="00FF7647" w:rsidP="00FF7647">
      <w:pPr>
        <w:pBdr>
          <w:top w:val="nil"/>
          <w:left w:val="nil"/>
          <w:bottom w:val="nil"/>
          <w:right w:val="nil"/>
          <w:between w:val="nil"/>
        </w:pBdr>
        <w:spacing w:after="0"/>
        <w:ind w:firstLine="700"/>
        <w:jc w:val="both"/>
        <w:rPr>
          <w:rFonts w:ascii="Times New Roman" w:hAnsi="Times New Roman"/>
          <w:sz w:val="28"/>
          <w:szCs w:val="28"/>
        </w:rPr>
      </w:pPr>
      <w:r w:rsidRPr="00F428CE">
        <w:rPr>
          <w:rFonts w:ascii="Times New Roman" w:hAnsi="Times New Roman"/>
          <w:sz w:val="28"/>
          <w:szCs w:val="28"/>
        </w:rPr>
        <w:t>1. Молодые становятся главным драйвером развития.</w:t>
      </w:r>
    </w:p>
    <w:p w:rsidR="00FF7647" w:rsidRPr="00F428CE" w:rsidRDefault="00FF7647" w:rsidP="00FF7647">
      <w:pPr>
        <w:pBdr>
          <w:top w:val="nil"/>
          <w:left w:val="nil"/>
          <w:bottom w:val="nil"/>
          <w:right w:val="nil"/>
          <w:between w:val="nil"/>
        </w:pBdr>
        <w:spacing w:after="0"/>
        <w:ind w:firstLine="700"/>
        <w:jc w:val="both"/>
        <w:rPr>
          <w:rFonts w:ascii="Times New Roman" w:hAnsi="Times New Roman"/>
          <w:sz w:val="28"/>
          <w:szCs w:val="28"/>
        </w:rPr>
      </w:pPr>
      <w:bookmarkStart w:id="72" w:name="_lcri17ym13fu" w:colFirst="0" w:colLast="0"/>
      <w:bookmarkEnd w:id="72"/>
      <w:r w:rsidRPr="00F428CE">
        <w:rPr>
          <w:rFonts w:ascii="Times New Roman" w:hAnsi="Times New Roman"/>
          <w:sz w:val="28"/>
          <w:szCs w:val="28"/>
        </w:rPr>
        <w:t xml:space="preserve">В современном мире экономика и общество все в большей степени становятся креативными (творческими), генерирующими новые идеи и инновации в различных областях деятельности. </w:t>
      </w:r>
      <w:bookmarkStart w:id="73" w:name="_xgixb8y9ouzs" w:colFirst="0" w:colLast="0"/>
      <w:bookmarkEnd w:id="73"/>
      <w:r w:rsidRPr="00F428CE">
        <w:rPr>
          <w:rFonts w:ascii="Times New Roman" w:hAnsi="Times New Roman"/>
          <w:sz w:val="28"/>
          <w:szCs w:val="28"/>
        </w:rPr>
        <w:t>Основным носителем креативного и инновационного потенциала является молодежь. Присущие молодым людям свойства, такие как стремление к новому и отсутствие опасений сделать ошибку, позволяют находить альтернативные решения и разрушать привычные стереотипы. Молодежь успешно осваивает новые профессии, спрос на которые формируют креативные индустрии (например, специалисты в сфере дизайна, коммуникаций, создания и распространения медиа-контента, программирования и др.).</w:t>
      </w:r>
    </w:p>
    <w:p w:rsidR="00FF7647" w:rsidRPr="00F428CE" w:rsidRDefault="00FF7647" w:rsidP="00FF7647">
      <w:pPr>
        <w:pBdr>
          <w:top w:val="nil"/>
          <w:left w:val="nil"/>
          <w:bottom w:val="nil"/>
          <w:right w:val="nil"/>
          <w:between w:val="nil"/>
        </w:pBdr>
        <w:spacing w:after="0"/>
        <w:ind w:firstLine="700"/>
        <w:jc w:val="both"/>
        <w:rPr>
          <w:rFonts w:ascii="Times New Roman" w:hAnsi="Times New Roman"/>
          <w:sz w:val="28"/>
          <w:szCs w:val="28"/>
        </w:rPr>
      </w:pPr>
      <w:bookmarkStart w:id="74" w:name="_i1vh9tmnxs5r" w:colFirst="0" w:colLast="0"/>
      <w:bookmarkEnd w:id="74"/>
      <w:r w:rsidRPr="00F428CE">
        <w:rPr>
          <w:rFonts w:ascii="Times New Roman" w:hAnsi="Times New Roman"/>
          <w:sz w:val="28"/>
          <w:szCs w:val="28"/>
        </w:rPr>
        <w:t>2. Цифровое пространство – повседневная среда жизнедеятельности молодежи.</w:t>
      </w:r>
    </w:p>
    <w:p w:rsidR="00FF7647" w:rsidRPr="00F428CE" w:rsidRDefault="00FF7647" w:rsidP="00FF7647">
      <w:pPr>
        <w:pBdr>
          <w:top w:val="nil"/>
          <w:left w:val="nil"/>
          <w:bottom w:val="nil"/>
          <w:right w:val="nil"/>
          <w:between w:val="nil"/>
        </w:pBdr>
        <w:spacing w:after="0" w:line="245" w:lineRule="auto"/>
        <w:ind w:firstLine="700"/>
        <w:jc w:val="both"/>
        <w:rPr>
          <w:rFonts w:ascii="Times New Roman" w:hAnsi="Times New Roman"/>
          <w:sz w:val="28"/>
          <w:szCs w:val="28"/>
        </w:rPr>
      </w:pPr>
      <w:bookmarkStart w:id="75" w:name="_nx1jqwcbg7r5" w:colFirst="0" w:colLast="0"/>
      <w:bookmarkEnd w:id="75"/>
      <w:r w:rsidRPr="00F428CE">
        <w:rPr>
          <w:rFonts w:ascii="Times New Roman" w:hAnsi="Times New Roman"/>
          <w:sz w:val="28"/>
          <w:szCs w:val="28"/>
        </w:rPr>
        <w:t>Развитие технологий мобильного интернета и доступность смартфонов последовательно перемещают все больше аспектов жизни населения в виртуальное пространство. От предыдущих поколений современную молодежь отличает то, что она с детства находится в среде цифровых технологий и практически живет в информационно-телекоммуникационной сети «Интернет». В цифровое пространство смещается социализация молодежи: здесь им легче знакомиться и рассказывать о себе. В информационно-телекоммуникационной сети «Интернет» они ищут информацию, совершают покупки. Две трети молодых людей использует новостные сайты, форумы, блоги и социальные сети в качестве источников информации значительно чаще, чем население в целом. Все интенсивнее они используют цифровые технологии в конструктивных целях – для работы и учебы. При этом им не всегда хватает опыта для сопоставления фактов и анализа большого массива информации, размещенной в информационно-телекоммуникационной сети «Интернет».</w:t>
      </w:r>
    </w:p>
    <w:p w:rsidR="00FF7647" w:rsidRPr="00F428CE" w:rsidRDefault="00FF7647" w:rsidP="00FF7647">
      <w:pPr>
        <w:pBdr>
          <w:top w:val="nil"/>
          <w:left w:val="nil"/>
          <w:bottom w:val="nil"/>
          <w:right w:val="nil"/>
          <w:between w:val="nil"/>
        </w:pBdr>
        <w:spacing w:after="0" w:line="245" w:lineRule="auto"/>
        <w:ind w:firstLine="700"/>
        <w:jc w:val="both"/>
        <w:rPr>
          <w:rFonts w:ascii="Times New Roman" w:hAnsi="Times New Roman"/>
          <w:sz w:val="28"/>
          <w:szCs w:val="28"/>
        </w:rPr>
      </w:pPr>
      <w:bookmarkStart w:id="76" w:name="_rrfyix7zp8zj" w:colFirst="0" w:colLast="0"/>
      <w:bookmarkEnd w:id="76"/>
      <w:r w:rsidRPr="00F428CE">
        <w:rPr>
          <w:rFonts w:ascii="Times New Roman" w:hAnsi="Times New Roman"/>
          <w:sz w:val="28"/>
          <w:szCs w:val="28"/>
        </w:rPr>
        <w:t>3. Стремление к саморазвитию и разнообразию жизненного опыта.</w:t>
      </w:r>
    </w:p>
    <w:p w:rsidR="00FF7647" w:rsidRPr="00F428CE" w:rsidRDefault="00FF7647" w:rsidP="00FF7647">
      <w:pPr>
        <w:pBdr>
          <w:top w:val="nil"/>
          <w:left w:val="nil"/>
          <w:bottom w:val="nil"/>
          <w:right w:val="nil"/>
          <w:between w:val="nil"/>
        </w:pBdr>
        <w:spacing w:after="0" w:line="245" w:lineRule="auto"/>
        <w:ind w:firstLine="700"/>
        <w:jc w:val="both"/>
        <w:rPr>
          <w:rFonts w:ascii="Times New Roman" w:hAnsi="Times New Roman"/>
          <w:sz w:val="28"/>
          <w:szCs w:val="28"/>
        </w:rPr>
      </w:pPr>
      <w:bookmarkStart w:id="77" w:name="_2jkfvase2nle" w:colFirst="0" w:colLast="0"/>
      <w:bookmarkEnd w:id="77"/>
      <w:r w:rsidRPr="00F428CE">
        <w:rPr>
          <w:rFonts w:ascii="Times New Roman" w:hAnsi="Times New Roman"/>
          <w:sz w:val="28"/>
          <w:szCs w:val="28"/>
        </w:rPr>
        <w:t>В современном мире основными ценностями для молодых людей становятся саморазвитие и самосовершенствование. При этом саморазвитием считается любое увлечение «по желанию». В процессе поиска «своего пути» молодые люди склонны пробовать себя в различных сферах деятельности. В этой связи растет и социальная активность молодежи, готовность участвовать в проектной деятельности, вовлеченность в волонтерское движение.</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78" w:name="_o04wcmmrtk1l" w:colFirst="0" w:colLast="0"/>
      <w:bookmarkEnd w:id="78"/>
      <w:r w:rsidRPr="00F428CE">
        <w:rPr>
          <w:rFonts w:ascii="Times New Roman" w:hAnsi="Times New Roman"/>
          <w:sz w:val="28"/>
          <w:szCs w:val="28"/>
        </w:rPr>
        <w:t>Молодое поколение считает, что жизнь должна быть разнообразной и в ней должны сочетаться работа, которая приносит удовольствие, семья, увлечения, путешествия, общение с друзьями. Согласно исследованиям, проведенным Центром стратегических разработок, в последнее время все больше возрастает склонность молодых людей к регулярной смене места работы и удаленной работе в связи со сдвигом приоритетов в сторону баланса между работой и досугом.</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79" w:name="_7cmo9uq4ar0a" w:colFirst="0" w:colLast="0"/>
      <w:bookmarkEnd w:id="79"/>
      <w:r w:rsidRPr="00F428CE">
        <w:rPr>
          <w:rFonts w:ascii="Times New Roman" w:hAnsi="Times New Roman"/>
          <w:sz w:val="28"/>
          <w:szCs w:val="28"/>
        </w:rPr>
        <w:t>Система целей и механизм реализации.</w:t>
      </w:r>
    </w:p>
    <w:p w:rsidR="00FF7647" w:rsidRPr="00F428CE" w:rsidRDefault="00FF7647" w:rsidP="00FF7647">
      <w:pPr>
        <w:widowControl w:val="0"/>
        <w:pBdr>
          <w:top w:val="nil"/>
          <w:left w:val="nil"/>
          <w:bottom w:val="nil"/>
          <w:right w:val="nil"/>
          <w:between w:val="nil"/>
        </w:pBdr>
        <w:spacing w:after="0" w:line="245" w:lineRule="auto"/>
        <w:ind w:firstLine="697"/>
        <w:jc w:val="both"/>
        <w:rPr>
          <w:sz w:val="28"/>
          <w:szCs w:val="28"/>
        </w:rPr>
      </w:pPr>
      <w:bookmarkStart w:id="80" w:name="_3js46cxwcqit" w:colFirst="0" w:colLast="0"/>
      <w:bookmarkEnd w:id="80"/>
      <w:r w:rsidRPr="00F428CE">
        <w:rPr>
          <w:rFonts w:ascii="Times New Roman" w:hAnsi="Times New Roman"/>
          <w:sz w:val="28"/>
          <w:szCs w:val="28"/>
        </w:rPr>
        <w:t>Динамическая цель.</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1" w:name="_ldipxeiyow6r" w:colFirst="0" w:colLast="0"/>
      <w:bookmarkEnd w:id="81"/>
      <w:r w:rsidRPr="00F428CE">
        <w:rPr>
          <w:rFonts w:ascii="Times New Roman" w:hAnsi="Times New Roman"/>
          <w:sz w:val="28"/>
          <w:szCs w:val="28"/>
        </w:rPr>
        <w:t>1. Повышение доли молодежи, принимающей участие в мероприятиях отрасли молодежной политики</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2" w:name="_81cof2q4s7iy" w:colFirst="0" w:colLast="0"/>
      <w:bookmarkEnd w:id="82"/>
      <w:r w:rsidRPr="00F428CE">
        <w:rPr>
          <w:rFonts w:ascii="Times New Roman" w:hAnsi="Times New Roman"/>
          <w:sz w:val="28"/>
          <w:szCs w:val="28"/>
        </w:rPr>
        <w:t>Индикатор 1. Доля молодежи, ежегодно вовлеченной в мероприятия отрасли молодежной политики:</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3" w:name="_wxiva5bkjtaq" w:colFirst="0" w:colLast="0"/>
      <w:bookmarkEnd w:id="83"/>
      <w:r w:rsidRPr="00F428CE">
        <w:rPr>
          <w:rFonts w:ascii="Times New Roman" w:hAnsi="Times New Roman"/>
          <w:sz w:val="28"/>
          <w:szCs w:val="28"/>
        </w:rPr>
        <w:t>2021 год – 38,0 процента;</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r w:rsidRPr="00F428CE">
        <w:rPr>
          <w:rFonts w:ascii="Times New Roman" w:hAnsi="Times New Roman"/>
          <w:sz w:val="28"/>
          <w:szCs w:val="28"/>
        </w:rPr>
        <w:t>2024 год – 50,0 процента;</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4" w:name="_du18q05ukidm" w:colFirst="0" w:colLast="0"/>
      <w:bookmarkEnd w:id="84"/>
      <w:r w:rsidRPr="00F428CE">
        <w:rPr>
          <w:rFonts w:ascii="Times New Roman" w:hAnsi="Times New Roman"/>
          <w:sz w:val="28"/>
          <w:szCs w:val="28"/>
        </w:rPr>
        <w:t>2030 год – 70,0 процента.</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5" w:name="_i5oguynwjhzt" w:colFirst="0" w:colLast="0"/>
      <w:bookmarkEnd w:id="85"/>
      <w:r w:rsidRPr="00F428CE">
        <w:rPr>
          <w:rFonts w:ascii="Times New Roman" w:hAnsi="Times New Roman"/>
          <w:sz w:val="28"/>
          <w:szCs w:val="28"/>
        </w:rPr>
        <w:t>Структурная цель.</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6" w:name="_mrrebj5ldlwh" w:colFirst="0" w:colLast="0"/>
      <w:bookmarkEnd w:id="86"/>
      <w:r w:rsidRPr="00F428CE">
        <w:rPr>
          <w:rFonts w:ascii="Times New Roman" w:hAnsi="Times New Roman"/>
          <w:sz w:val="28"/>
          <w:szCs w:val="28"/>
        </w:rPr>
        <w:t>1. Развитие системы управления и инфраструктуры молодежной политики на территории Матвеево-Курганского района.</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7" w:name="_h97bk5esfvlu" w:colFirst="0" w:colLast="0"/>
      <w:bookmarkStart w:id="88" w:name="_r2t8z0rzhreo" w:colFirst="0" w:colLast="0"/>
      <w:bookmarkEnd w:id="87"/>
      <w:bookmarkEnd w:id="88"/>
      <w:r w:rsidRPr="00F428CE">
        <w:rPr>
          <w:rFonts w:ascii="Times New Roman" w:hAnsi="Times New Roman"/>
          <w:sz w:val="28"/>
          <w:szCs w:val="28"/>
        </w:rPr>
        <w:t>Индикатор 2. Количество центров молодежной политики на территории района, соответствующие стандарту:</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89" w:name="_80jlvqszirj2" w:colFirst="0" w:colLast="0"/>
      <w:bookmarkEnd w:id="89"/>
      <w:r w:rsidRPr="00F428CE">
        <w:rPr>
          <w:rFonts w:ascii="Times New Roman" w:hAnsi="Times New Roman"/>
          <w:sz w:val="28"/>
          <w:szCs w:val="28"/>
        </w:rPr>
        <w:t>2021 год – 1 единица;</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90" w:name="_whyv92hip22h" w:colFirst="0" w:colLast="0"/>
      <w:bookmarkEnd w:id="90"/>
      <w:r w:rsidRPr="00F428CE">
        <w:rPr>
          <w:rFonts w:ascii="Times New Roman" w:hAnsi="Times New Roman"/>
          <w:sz w:val="28"/>
          <w:szCs w:val="28"/>
        </w:rPr>
        <w:t>2024 год – 1 единица;</w:t>
      </w:r>
    </w:p>
    <w:p w:rsidR="00FF7647" w:rsidRPr="00F428CE" w:rsidRDefault="00FF7647" w:rsidP="00FF7647">
      <w:pPr>
        <w:widowControl w:val="0"/>
        <w:pBdr>
          <w:top w:val="nil"/>
          <w:left w:val="nil"/>
          <w:bottom w:val="nil"/>
          <w:right w:val="nil"/>
          <w:between w:val="nil"/>
        </w:pBdr>
        <w:spacing w:after="0" w:line="245" w:lineRule="auto"/>
        <w:ind w:firstLine="697"/>
        <w:jc w:val="both"/>
        <w:rPr>
          <w:rFonts w:ascii="Times New Roman" w:hAnsi="Times New Roman"/>
          <w:sz w:val="28"/>
          <w:szCs w:val="28"/>
        </w:rPr>
      </w:pPr>
      <w:bookmarkStart w:id="91" w:name="_frlt8wpkesss" w:colFirst="0" w:colLast="0"/>
      <w:bookmarkEnd w:id="91"/>
      <w:r w:rsidRPr="00F428CE">
        <w:rPr>
          <w:rFonts w:ascii="Times New Roman" w:hAnsi="Times New Roman"/>
          <w:sz w:val="28"/>
          <w:szCs w:val="28"/>
        </w:rPr>
        <w:t xml:space="preserve">2030 год – </w:t>
      </w:r>
      <w:r w:rsidR="009669CA" w:rsidRPr="00F428CE">
        <w:rPr>
          <w:rFonts w:ascii="Times New Roman" w:hAnsi="Times New Roman"/>
          <w:sz w:val="28"/>
          <w:szCs w:val="28"/>
        </w:rPr>
        <w:t>1</w:t>
      </w:r>
      <w:r w:rsidRPr="00F428CE">
        <w:rPr>
          <w:rFonts w:ascii="Times New Roman" w:hAnsi="Times New Roman"/>
          <w:sz w:val="28"/>
          <w:szCs w:val="28"/>
        </w:rPr>
        <w:t> единица.</w:t>
      </w:r>
    </w:p>
    <w:p w:rsidR="00FF7647" w:rsidRPr="00F428CE" w:rsidRDefault="00FF7647" w:rsidP="00FF7647">
      <w:pPr>
        <w:widowControl w:val="0"/>
        <w:spacing w:after="0" w:line="245" w:lineRule="auto"/>
        <w:ind w:firstLine="697"/>
        <w:jc w:val="both"/>
        <w:rPr>
          <w:rFonts w:ascii="Times New Roman" w:hAnsi="Times New Roman"/>
          <w:sz w:val="28"/>
          <w:szCs w:val="28"/>
        </w:rPr>
      </w:pPr>
      <w:bookmarkStart w:id="92" w:name="_t7efdhneg0yz" w:colFirst="0" w:colLast="0"/>
      <w:bookmarkEnd w:id="92"/>
      <w:r w:rsidRPr="00F428CE">
        <w:rPr>
          <w:rFonts w:ascii="Times New Roman" w:hAnsi="Times New Roman"/>
          <w:sz w:val="28"/>
          <w:szCs w:val="28"/>
        </w:rPr>
        <w:t>Приоритетные задачи и мероприятия.</w:t>
      </w:r>
    </w:p>
    <w:p w:rsidR="00FF7647" w:rsidRPr="00F428CE" w:rsidRDefault="00FF7647" w:rsidP="00FF7647">
      <w:pPr>
        <w:widowControl w:val="0"/>
        <w:spacing w:after="0" w:line="245" w:lineRule="auto"/>
        <w:ind w:firstLine="697"/>
        <w:jc w:val="both"/>
        <w:rPr>
          <w:rFonts w:ascii="Times New Roman" w:hAnsi="Times New Roman"/>
          <w:sz w:val="28"/>
          <w:szCs w:val="28"/>
        </w:rPr>
      </w:pPr>
      <w:bookmarkStart w:id="93" w:name="_5go3ap2x5ja4" w:colFirst="0" w:colLast="0"/>
      <w:bookmarkEnd w:id="93"/>
      <w:r w:rsidRPr="00F428CE">
        <w:rPr>
          <w:rFonts w:ascii="Times New Roman" w:hAnsi="Times New Roman"/>
          <w:sz w:val="28"/>
          <w:szCs w:val="28"/>
        </w:rPr>
        <w:t>Задача 1. Обеспечение развития инфраструктуры молодежной политики.</w:t>
      </w:r>
    </w:p>
    <w:p w:rsidR="00FF7647" w:rsidRPr="00F428CE" w:rsidRDefault="00FF7647" w:rsidP="00FF7647">
      <w:pPr>
        <w:widowControl w:val="0"/>
        <w:spacing w:after="0" w:line="245" w:lineRule="auto"/>
        <w:ind w:firstLine="697"/>
        <w:jc w:val="both"/>
        <w:rPr>
          <w:rFonts w:ascii="Times New Roman" w:hAnsi="Times New Roman"/>
          <w:sz w:val="28"/>
          <w:szCs w:val="28"/>
        </w:rPr>
      </w:pPr>
      <w:bookmarkStart w:id="94" w:name="_i4s8gg5qf5k4" w:colFirst="0" w:colLast="0"/>
      <w:bookmarkEnd w:id="94"/>
      <w:r w:rsidRPr="00F428CE">
        <w:rPr>
          <w:rFonts w:ascii="Times New Roman" w:hAnsi="Times New Roman"/>
          <w:sz w:val="28"/>
          <w:szCs w:val="28"/>
        </w:rPr>
        <w:t>Мероприятие 1.1. Обеспечение реализации единой молодежной политики в муниципальных организациях и учреждениях образования, культуры, физической культуры и спорта и других, а также в корпоративном и некоммерческом секторе.</w:t>
      </w:r>
    </w:p>
    <w:p w:rsidR="00FF7647" w:rsidRPr="00F428CE" w:rsidRDefault="00FF7647" w:rsidP="00FF7647">
      <w:pPr>
        <w:widowControl w:val="0"/>
        <w:spacing w:after="0" w:line="235" w:lineRule="auto"/>
        <w:ind w:firstLine="697"/>
        <w:jc w:val="both"/>
        <w:rPr>
          <w:sz w:val="28"/>
          <w:szCs w:val="28"/>
        </w:rPr>
      </w:pPr>
      <w:bookmarkStart w:id="95" w:name="_wbu2w2qo2esd" w:colFirst="0" w:colLast="0"/>
      <w:bookmarkEnd w:id="95"/>
      <w:r w:rsidRPr="00F428CE">
        <w:rPr>
          <w:rFonts w:ascii="Times New Roman" w:hAnsi="Times New Roman"/>
          <w:sz w:val="28"/>
          <w:szCs w:val="28"/>
        </w:rPr>
        <w:t>Мероприятие 1.2.  Развитие муниципального многофункционального молодежного центра (молодежных общественных пространств), в том числе добровольческого, патриотического центра, обеспечение участия молодежи района в региональных мероприятиях сферы молодежной политики, проведения мероприятий молодежной политики по формированию патриотизма и гражданственности в молодежной среде, развитию способностей и талантов молодежи, предоставлению возможностей самореализации и поддержки социально значимых инициатив, формированию эффективной системы поддержки добровольческой деятельности за счет средств, направленных из областного бюджета бюджету Матвеево-Курганского района на софинансирование муниципальной программы по молодежной политике.</w:t>
      </w:r>
      <w:r w:rsidRPr="00F428CE">
        <w:rPr>
          <w:sz w:val="28"/>
          <w:szCs w:val="28"/>
        </w:rPr>
        <w:t> </w:t>
      </w:r>
    </w:p>
    <w:p w:rsidR="00FF7647" w:rsidRPr="00F428CE" w:rsidRDefault="00FF7647" w:rsidP="00FF7647">
      <w:pPr>
        <w:spacing w:after="0" w:line="235" w:lineRule="auto"/>
        <w:ind w:firstLine="697"/>
        <w:jc w:val="both"/>
        <w:rPr>
          <w:rFonts w:ascii="Times New Roman" w:hAnsi="Times New Roman"/>
          <w:sz w:val="28"/>
          <w:szCs w:val="28"/>
        </w:rPr>
      </w:pPr>
      <w:bookmarkStart w:id="96" w:name="_f80pb83anr36" w:colFirst="0" w:colLast="0"/>
      <w:bookmarkEnd w:id="96"/>
      <w:r w:rsidRPr="00F428CE">
        <w:rPr>
          <w:rFonts w:ascii="Times New Roman" w:hAnsi="Times New Roman"/>
          <w:sz w:val="28"/>
          <w:szCs w:val="28"/>
        </w:rPr>
        <w:t>Мероприятие 1.3. Муниципальная поддержка молодежных объединений и сообществ, действующих в интересах отрасли молодежной политики на территории Матвеево-Курганского района.</w:t>
      </w:r>
    </w:p>
    <w:p w:rsidR="00FF7647" w:rsidRPr="00F428CE" w:rsidRDefault="00FF7647" w:rsidP="00FF7647">
      <w:pPr>
        <w:spacing w:after="0" w:line="235" w:lineRule="auto"/>
        <w:ind w:firstLine="697"/>
        <w:jc w:val="both"/>
        <w:rPr>
          <w:rFonts w:ascii="Times New Roman" w:hAnsi="Times New Roman"/>
          <w:sz w:val="28"/>
          <w:szCs w:val="28"/>
        </w:rPr>
      </w:pPr>
      <w:bookmarkStart w:id="97" w:name="_oerdq7s3982" w:colFirst="0" w:colLast="0"/>
      <w:bookmarkStart w:id="98" w:name="_3u9cnbey9pg3" w:colFirst="0" w:colLast="0"/>
      <w:bookmarkStart w:id="99" w:name="_sagy3l98aiws" w:colFirst="0" w:colLast="0"/>
      <w:bookmarkEnd w:id="97"/>
      <w:bookmarkEnd w:id="98"/>
      <w:bookmarkEnd w:id="99"/>
      <w:r w:rsidRPr="00F428CE">
        <w:rPr>
          <w:rFonts w:ascii="Times New Roman" w:hAnsi="Times New Roman"/>
          <w:sz w:val="28"/>
          <w:szCs w:val="28"/>
        </w:rPr>
        <w:t>Задача 2. Развитие молодежного сотрудничества.</w:t>
      </w:r>
    </w:p>
    <w:p w:rsidR="00FF7647" w:rsidRPr="00F428CE" w:rsidRDefault="00FF7647" w:rsidP="00FF7647">
      <w:pPr>
        <w:spacing w:after="0" w:line="235" w:lineRule="auto"/>
        <w:ind w:firstLine="697"/>
        <w:jc w:val="both"/>
        <w:rPr>
          <w:rFonts w:ascii="Times New Roman" w:hAnsi="Times New Roman"/>
          <w:sz w:val="28"/>
          <w:szCs w:val="28"/>
        </w:rPr>
      </w:pPr>
      <w:bookmarkStart w:id="100" w:name="_jsa2jrd1olvp" w:colFirst="0" w:colLast="0"/>
      <w:bookmarkStart w:id="101" w:name="_7632pvs3tsdu" w:colFirst="0" w:colLast="0"/>
      <w:bookmarkEnd w:id="100"/>
      <w:bookmarkEnd w:id="101"/>
      <w:r w:rsidRPr="00F428CE">
        <w:rPr>
          <w:rFonts w:ascii="Times New Roman" w:hAnsi="Times New Roman"/>
          <w:sz w:val="28"/>
          <w:szCs w:val="28"/>
        </w:rPr>
        <w:t>Мероприятие 3.1. Реализация межрегионального молодежного сотрудничества.</w:t>
      </w:r>
    </w:p>
    <w:p w:rsidR="00FF7647" w:rsidRPr="00F428CE" w:rsidRDefault="00FF7647" w:rsidP="00FF7647">
      <w:pPr>
        <w:spacing w:after="0" w:line="235" w:lineRule="auto"/>
        <w:ind w:firstLine="697"/>
        <w:jc w:val="both"/>
        <w:rPr>
          <w:rFonts w:ascii="Times New Roman" w:hAnsi="Times New Roman"/>
          <w:sz w:val="28"/>
          <w:szCs w:val="28"/>
        </w:rPr>
      </w:pPr>
      <w:bookmarkStart w:id="102" w:name="_dm4b97nctd92" w:colFirst="0" w:colLast="0"/>
      <w:bookmarkEnd w:id="102"/>
      <w:r w:rsidRPr="00F428CE">
        <w:rPr>
          <w:rFonts w:ascii="Times New Roman" w:hAnsi="Times New Roman"/>
          <w:sz w:val="28"/>
          <w:szCs w:val="28"/>
        </w:rPr>
        <w:t>Задача 3. Развитие надпрофессиональных навыков и системы неформального образования молодежи.</w:t>
      </w:r>
    </w:p>
    <w:p w:rsidR="00FF7647" w:rsidRPr="00F428CE" w:rsidRDefault="00FF7647" w:rsidP="00FF7647">
      <w:pPr>
        <w:spacing w:after="0" w:line="235" w:lineRule="auto"/>
        <w:ind w:firstLine="697"/>
        <w:jc w:val="both"/>
        <w:rPr>
          <w:rFonts w:ascii="Times New Roman" w:hAnsi="Times New Roman"/>
          <w:sz w:val="28"/>
          <w:szCs w:val="28"/>
        </w:rPr>
      </w:pPr>
      <w:bookmarkStart w:id="103" w:name="_y3rp0f3ng5xw" w:colFirst="0" w:colLast="0"/>
      <w:bookmarkEnd w:id="103"/>
      <w:r w:rsidRPr="00F428CE">
        <w:rPr>
          <w:rFonts w:ascii="Times New Roman" w:hAnsi="Times New Roman"/>
          <w:sz w:val="28"/>
          <w:szCs w:val="28"/>
        </w:rPr>
        <w:t>Мероприятие 3.1. Формирование надпрофессиональных навыков, финансовой грамотности и проектных компетенций у молодежи.</w:t>
      </w:r>
    </w:p>
    <w:p w:rsidR="00FF7647" w:rsidRPr="00F428CE" w:rsidRDefault="00FF7647" w:rsidP="00FF7647">
      <w:pPr>
        <w:spacing w:after="0" w:line="235" w:lineRule="auto"/>
        <w:ind w:firstLine="697"/>
        <w:jc w:val="both"/>
        <w:rPr>
          <w:rFonts w:ascii="Times New Roman" w:hAnsi="Times New Roman"/>
          <w:sz w:val="28"/>
          <w:szCs w:val="28"/>
        </w:rPr>
      </w:pPr>
      <w:bookmarkStart w:id="104" w:name="_wscrj717ww4r" w:colFirst="0" w:colLast="0"/>
      <w:bookmarkEnd w:id="104"/>
      <w:r w:rsidRPr="00F428CE">
        <w:rPr>
          <w:rFonts w:ascii="Times New Roman" w:hAnsi="Times New Roman"/>
          <w:sz w:val="28"/>
          <w:szCs w:val="28"/>
        </w:rPr>
        <w:t>Мероприятие 3.2. Проведение форумной кампании в интегрированном формате (онлайн и офлайн).</w:t>
      </w:r>
    </w:p>
    <w:p w:rsidR="00FF7647" w:rsidRPr="00F428CE" w:rsidRDefault="00FF7647" w:rsidP="00FF7647">
      <w:pPr>
        <w:spacing w:after="0" w:line="235" w:lineRule="auto"/>
        <w:ind w:firstLine="697"/>
        <w:jc w:val="both"/>
        <w:rPr>
          <w:rFonts w:ascii="Times New Roman" w:hAnsi="Times New Roman"/>
          <w:sz w:val="28"/>
          <w:szCs w:val="28"/>
        </w:rPr>
      </w:pPr>
      <w:bookmarkStart w:id="105" w:name="_fyv853pb0hpb" w:colFirst="0" w:colLast="0"/>
      <w:bookmarkEnd w:id="105"/>
      <w:r w:rsidRPr="00F428CE">
        <w:rPr>
          <w:rFonts w:ascii="Times New Roman" w:hAnsi="Times New Roman"/>
          <w:sz w:val="28"/>
          <w:szCs w:val="28"/>
        </w:rPr>
        <w:t>Задача 4. Поддержка социально значимых инициатив молодежи.</w:t>
      </w:r>
    </w:p>
    <w:p w:rsidR="00FF7647" w:rsidRPr="00F428CE" w:rsidRDefault="00FF7647" w:rsidP="00FF7647">
      <w:pPr>
        <w:spacing w:after="0" w:line="230" w:lineRule="auto"/>
        <w:ind w:firstLine="697"/>
        <w:jc w:val="both"/>
        <w:rPr>
          <w:rFonts w:ascii="Times New Roman" w:hAnsi="Times New Roman"/>
          <w:sz w:val="28"/>
          <w:szCs w:val="28"/>
        </w:rPr>
      </w:pPr>
      <w:bookmarkStart w:id="106" w:name="_a0jm5p6le8p0" w:colFirst="0" w:colLast="0"/>
      <w:bookmarkStart w:id="107" w:name="_1wasy2cu8gtp" w:colFirst="0" w:colLast="0"/>
      <w:bookmarkEnd w:id="106"/>
      <w:bookmarkEnd w:id="107"/>
      <w:r w:rsidRPr="00F428CE">
        <w:rPr>
          <w:rFonts w:ascii="Times New Roman" w:hAnsi="Times New Roman"/>
          <w:sz w:val="28"/>
          <w:szCs w:val="28"/>
        </w:rPr>
        <w:t>Мероприятие 4.1. Формирование комплексной системы поддержки инициатив сельской молодежи.</w:t>
      </w:r>
    </w:p>
    <w:p w:rsidR="00FF7647" w:rsidRPr="00F428CE" w:rsidRDefault="00FF7647" w:rsidP="00FF7647">
      <w:pPr>
        <w:spacing w:after="0" w:line="230" w:lineRule="auto"/>
        <w:ind w:firstLine="697"/>
        <w:jc w:val="both"/>
        <w:rPr>
          <w:rFonts w:ascii="Times New Roman" w:hAnsi="Times New Roman"/>
          <w:sz w:val="28"/>
          <w:szCs w:val="28"/>
        </w:rPr>
      </w:pPr>
      <w:bookmarkStart w:id="108" w:name="_fe7pen4ewr9c" w:colFirst="0" w:colLast="0"/>
      <w:bookmarkEnd w:id="108"/>
      <w:r w:rsidRPr="00F428CE">
        <w:rPr>
          <w:rFonts w:ascii="Times New Roman" w:hAnsi="Times New Roman"/>
          <w:sz w:val="28"/>
          <w:szCs w:val="28"/>
        </w:rPr>
        <w:t>Задача 5. Профилактика деструктивного и манипулятивного влияния на молодежь.</w:t>
      </w:r>
    </w:p>
    <w:p w:rsidR="00FF7647" w:rsidRPr="00F428CE" w:rsidRDefault="00FF7647" w:rsidP="00FF7647">
      <w:pPr>
        <w:spacing w:after="0" w:line="230" w:lineRule="auto"/>
        <w:ind w:firstLine="697"/>
        <w:jc w:val="both"/>
        <w:rPr>
          <w:rFonts w:ascii="Times New Roman" w:hAnsi="Times New Roman"/>
          <w:sz w:val="28"/>
          <w:szCs w:val="28"/>
        </w:rPr>
      </w:pPr>
      <w:bookmarkStart w:id="109" w:name="_dqfbt2jafelj" w:colFirst="0" w:colLast="0"/>
      <w:bookmarkEnd w:id="109"/>
      <w:r w:rsidRPr="00F428CE">
        <w:rPr>
          <w:rFonts w:ascii="Times New Roman" w:hAnsi="Times New Roman"/>
          <w:sz w:val="28"/>
          <w:szCs w:val="28"/>
        </w:rPr>
        <w:t>Мероприятие 5.1. Реализация единой концепции профилактики в молодежной среде средствами молодежной политики.</w:t>
      </w:r>
    </w:p>
    <w:p w:rsidR="00FF7647" w:rsidRPr="00F428CE" w:rsidRDefault="00FF7647" w:rsidP="00FF7647">
      <w:pPr>
        <w:spacing w:after="0" w:line="230" w:lineRule="auto"/>
        <w:ind w:firstLine="697"/>
        <w:jc w:val="both"/>
        <w:rPr>
          <w:rFonts w:ascii="Times New Roman" w:hAnsi="Times New Roman"/>
          <w:sz w:val="28"/>
          <w:szCs w:val="28"/>
        </w:rPr>
      </w:pPr>
      <w:bookmarkStart w:id="110" w:name="_afwlaajpxctb" w:colFirst="0" w:colLast="0"/>
      <w:bookmarkEnd w:id="110"/>
      <w:r w:rsidRPr="00F428CE">
        <w:rPr>
          <w:rFonts w:ascii="Times New Roman" w:hAnsi="Times New Roman"/>
          <w:spacing w:val="-4"/>
          <w:sz w:val="28"/>
          <w:szCs w:val="28"/>
        </w:rPr>
        <w:t>Задача 6. Гражданско-патриотическое и духовно-нравственное воспитание</w:t>
      </w:r>
      <w:r w:rsidRPr="00F428CE">
        <w:rPr>
          <w:rFonts w:ascii="Times New Roman" w:hAnsi="Times New Roman"/>
          <w:sz w:val="28"/>
          <w:szCs w:val="28"/>
        </w:rPr>
        <w:t xml:space="preserve"> молодежи.</w:t>
      </w:r>
    </w:p>
    <w:p w:rsidR="00FF7647" w:rsidRPr="00F428CE" w:rsidRDefault="00FF7647" w:rsidP="00FF7647">
      <w:pPr>
        <w:spacing w:after="0" w:line="230" w:lineRule="auto"/>
        <w:ind w:firstLine="697"/>
        <w:jc w:val="both"/>
        <w:rPr>
          <w:rFonts w:ascii="Times New Roman" w:hAnsi="Times New Roman"/>
          <w:sz w:val="28"/>
          <w:szCs w:val="28"/>
        </w:rPr>
      </w:pPr>
      <w:bookmarkStart w:id="111" w:name="_vbgeh0qp9uu" w:colFirst="0" w:colLast="0"/>
      <w:bookmarkEnd w:id="111"/>
      <w:r w:rsidRPr="00F428CE">
        <w:rPr>
          <w:rFonts w:ascii="Times New Roman" w:hAnsi="Times New Roman"/>
          <w:spacing w:val="-4"/>
          <w:sz w:val="28"/>
          <w:szCs w:val="28"/>
        </w:rPr>
        <w:t>Мероприятие 6.1. Реализация ежегодных мероприятий по патриотическому</w:t>
      </w:r>
      <w:r w:rsidRPr="00F428CE">
        <w:rPr>
          <w:rFonts w:ascii="Times New Roman" w:hAnsi="Times New Roman"/>
          <w:sz w:val="28"/>
          <w:szCs w:val="28"/>
        </w:rPr>
        <w:t xml:space="preserve"> воспитанию молодежи, а также по формированию российской идентичности, единства российской нации на региональном уровне и в муниципальных образованиях.</w:t>
      </w:r>
    </w:p>
    <w:p w:rsidR="00FF7647" w:rsidRPr="00F428CE" w:rsidRDefault="00FF7647" w:rsidP="00FF7647">
      <w:pPr>
        <w:spacing w:after="0" w:line="230" w:lineRule="auto"/>
        <w:ind w:firstLine="697"/>
        <w:jc w:val="both"/>
        <w:rPr>
          <w:rFonts w:ascii="Times New Roman" w:hAnsi="Times New Roman"/>
          <w:sz w:val="28"/>
          <w:szCs w:val="28"/>
        </w:rPr>
      </w:pPr>
      <w:bookmarkStart w:id="112" w:name="_ndzcq49vhxgo" w:colFirst="0" w:colLast="0"/>
      <w:bookmarkEnd w:id="112"/>
      <w:r w:rsidRPr="00F428CE">
        <w:rPr>
          <w:rFonts w:ascii="Times New Roman" w:hAnsi="Times New Roman"/>
          <w:spacing w:val="-6"/>
          <w:sz w:val="28"/>
          <w:szCs w:val="28"/>
        </w:rPr>
        <w:t>Мероприятие 6.2. Обеспечение увеличения численности детей и молодежи</w:t>
      </w:r>
      <w:r w:rsidRPr="00F428CE">
        <w:rPr>
          <w:rFonts w:ascii="Times New Roman" w:hAnsi="Times New Roman"/>
          <w:sz w:val="28"/>
          <w:szCs w:val="28"/>
        </w:rPr>
        <w:t xml:space="preserve"> в возрасте до 35 лет, вовлеченных в социально активную деятельность через </w:t>
      </w:r>
      <w:r w:rsidRPr="00F428CE">
        <w:rPr>
          <w:rFonts w:ascii="Times New Roman" w:hAnsi="Times New Roman"/>
          <w:spacing w:val="-4"/>
          <w:sz w:val="28"/>
          <w:szCs w:val="28"/>
        </w:rPr>
        <w:t>увеличение охвата патриотическими проектами в 2024 году – 2,4 тыс. человек,</w:t>
      </w:r>
      <w:r w:rsidRPr="00F428CE">
        <w:rPr>
          <w:rFonts w:ascii="Times New Roman" w:hAnsi="Times New Roman"/>
          <w:sz w:val="28"/>
          <w:szCs w:val="28"/>
        </w:rPr>
        <w:t xml:space="preserve"> в 2030 году – 2,8 тыс. человек.</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13" w:name="_gthcl21edzll" w:colFirst="0" w:colLast="0"/>
      <w:bookmarkEnd w:id="113"/>
      <w:r w:rsidRPr="00F428CE">
        <w:rPr>
          <w:rFonts w:ascii="Times New Roman" w:hAnsi="Times New Roman"/>
          <w:sz w:val="28"/>
          <w:szCs w:val="28"/>
        </w:rPr>
        <w:t>Мероприятие 6.3.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с охватом в 2030 году – 1,0 тыс. человек.</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14" w:name="_awq1r159graj" w:colFirst="0" w:colLast="0"/>
      <w:bookmarkEnd w:id="114"/>
      <w:r w:rsidRPr="00F428CE">
        <w:rPr>
          <w:rFonts w:ascii="Times New Roman" w:hAnsi="Times New Roman"/>
          <w:sz w:val="28"/>
          <w:szCs w:val="28"/>
        </w:rPr>
        <w:t>Мероприятие 6.4. Обеспечение охвата молодежи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 в 2024 году – 1,7 тыс. человек, в 2030 году – 1,9 тыс. человек.</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15" w:name="_tjyevybwsesv" w:colFirst="0" w:colLast="0"/>
      <w:bookmarkEnd w:id="115"/>
      <w:r w:rsidRPr="00F428CE">
        <w:rPr>
          <w:rFonts w:ascii="Times New Roman" w:hAnsi="Times New Roman"/>
          <w:sz w:val="28"/>
          <w:szCs w:val="28"/>
        </w:rPr>
        <w:t xml:space="preserve">Мероприятие 6.5. Обеспечение охвата молодежи, наиболее подверженной </w:t>
      </w:r>
      <w:r w:rsidRPr="00F428CE">
        <w:rPr>
          <w:rFonts w:ascii="Times New Roman" w:hAnsi="Times New Roman"/>
          <w:spacing w:val="-4"/>
          <w:sz w:val="28"/>
          <w:szCs w:val="28"/>
        </w:rPr>
        <w:t>влиянию (14 – 22 года), профилактическими мероприятиями по противодействию</w:t>
      </w:r>
      <w:r w:rsidRPr="00F428CE">
        <w:rPr>
          <w:rFonts w:ascii="Times New Roman" w:hAnsi="Times New Roman"/>
          <w:sz w:val="28"/>
          <w:szCs w:val="28"/>
        </w:rPr>
        <w:t xml:space="preserve"> </w:t>
      </w:r>
      <w:r w:rsidRPr="00F428CE">
        <w:rPr>
          <w:rFonts w:ascii="Times New Roman" w:hAnsi="Times New Roman"/>
          <w:spacing w:val="-4"/>
          <w:sz w:val="28"/>
          <w:szCs w:val="28"/>
        </w:rPr>
        <w:t>идеологии терроризма и экстремизма, вовлечению в деструктивные организации</w:t>
      </w:r>
      <w:r w:rsidRPr="00F428CE">
        <w:rPr>
          <w:rFonts w:ascii="Times New Roman" w:hAnsi="Times New Roman"/>
          <w:sz w:val="28"/>
          <w:szCs w:val="28"/>
        </w:rPr>
        <w:t xml:space="preserve"> и общественно опасную деятельность в 2030 году – 1,5 тыс. человек.</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16" w:name="_na6fd3c260hb" w:colFirst="0" w:colLast="0"/>
      <w:bookmarkEnd w:id="116"/>
      <w:r w:rsidRPr="00F428CE">
        <w:rPr>
          <w:rFonts w:ascii="Times New Roman" w:hAnsi="Times New Roman"/>
          <w:sz w:val="28"/>
          <w:szCs w:val="28"/>
        </w:rPr>
        <w:t>Задача 7. Формирование культуры гармоничного и здорового образа жизни молодежи Ростовской области.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17" w:name="_o9i2in2w4dd2" w:colFirst="0" w:colLast="0"/>
      <w:bookmarkEnd w:id="117"/>
      <w:r w:rsidRPr="00F428CE">
        <w:rPr>
          <w:rFonts w:ascii="Times New Roman" w:hAnsi="Times New Roman"/>
          <w:sz w:val="28"/>
          <w:szCs w:val="28"/>
        </w:rPr>
        <w:t>Мероприятие 7.1. Профилактика социально опасных заболеваний, зависимостей и культуры безопасности.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18" w:name="_oe5qidts4b39" w:colFirst="0" w:colLast="0"/>
      <w:bookmarkEnd w:id="118"/>
      <w:r w:rsidRPr="00F428CE">
        <w:rPr>
          <w:rFonts w:ascii="Times New Roman" w:hAnsi="Times New Roman"/>
          <w:sz w:val="28"/>
          <w:szCs w:val="28"/>
        </w:rPr>
        <w:t xml:space="preserve">Мероприятие 7.2. Увеличение охвата молодежи, задействованной </w:t>
      </w:r>
      <w:r w:rsidRPr="00F428CE">
        <w:rPr>
          <w:rFonts w:ascii="Times New Roman" w:hAnsi="Times New Roman"/>
          <w:spacing w:val="-4"/>
          <w:sz w:val="28"/>
          <w:szCs w:val="28"/>
        </w:rPr>
        <w:t>в мероприятиях по популяризации здорового образа жизни, молодежного туризма</w:t>
      </w:r>
      <w:r w:rsidRPr="00F428CE">
        <w:rPr>
          <w:rFonts w:ascii="Times New Roman" w:hAnsi="Times New Roman"/>
          <w:sz w:val="28"/>
          <w:szCs w:val="28"/>
        </w:rPr>
        <w:t xml:space="preserve"> и культуры безопасности, профилактике злоупотребления психоактивными веществами в молодежной среде в 2024 году – 1,7 тыс. человек, в 2030 году – 1,9 тыс. человек.</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19" w:name="_rqsiqm8rk3fr" w:colFirst="0" w:colLast="0"/>
      <w:bookmarkEnd w:id="119"/>
      <w:r w:rsidRPr="00F428CE">
        <w:rPr>
          <w:rFonts w:ascii="Times New Roman" w:hAnsi="Times New Roman"/>
          <w:sz w:val="28"/>
          <w:szCs w:val="28"/>
        </w:rPr>
        <w:t>Задача 8. Содействие в социальной интеграции молодежи, нуждающейся в особых заботе и внимании государства.</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0" w:name="_cscx50ripl2b" w:colFirst="0" w:colLast="0"/>
      <w:bookmarkEnd w:id="120"/>
      <w:r w:rsidRPr="00F428CE">
        <w:rPr>
          <w:rFonts w:ascii="Times New Roman" w:hAnsi="Times New Roman"/>
          <w:spacing w:val="-4"/>
          <w:sz w:val="28"/>
          <w:szCs w:val="28"/>
        </w:rPr>
        <w:t>Мероприятие 8.1. Интеграция молодежи с ограниченными возможностями</w:t>
      </w:r>
      <w:r w:rsidRPr="00F428CE">
        <w:rPr>
          <w:rFonts w:ascii="Times New Roman" w:hAnsi="Times New Roman"/>
          <w:sz w:val="28"/>
          <w:szCs w:val="28"/>
        </w:rPr>
        <w:t xml:space="preserve"> здоровья в сферу молодежной политики.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1" w:name="_mcanh7cur0xp" w:colFirst="0" w:colLast="0"/>
      <w:bookmarkEnd w:id="121"/>
      <w:r w:rsidRPr="00F428CE">
        <w:rPr>
          <w:rFonts w:ascii="Times New Roman" w:hAnsi="Times New Roman"/>
          <w:sz w:val="28"/>
          <w:szCs w:val="28"/>
        </w:rPr>
        <w:t>Мероприятие 8.2. Увеличение доли несовершеннолетних в возрасте от 14 до 17 лет включительно, находящихся в социально опасном положении либо отнесенных к данной категории (в том числе детей, проживающих в семьях, находящихся в социально опасном положении), вовлеченных в мероприятия молодежной политики, до 82,0 процента в 2030 году.</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2" w:name="_q6vktdqc67mk" w:colFirst="0" w:colLast="0"/>
      <w:bookmarkEnd w:id="122"/>
      <w:r w:rsidRPr="00F428CE">
        <w:rPr>
          <w:rFonts w:ascii="Times New Roman" w:hAnsi="Times New Roman"/>
          <w:sz w:val="28"/>
          <w:szCs w:val="28"/>
        </w:rPr>
        <w:t>Задача 9. Реализация творческого и креативного потенциала молодежи.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3" w:name="_48g0ovynrx9c" w:colFirst="0" w:colLast="0"/>
      <w:bookmarkEnd w:id="123"/>
      <w:r w:rsidRPr="00F428CE">
        <w:rPr>
          <w:rFonts w:ascii="Times New Roman" w:hAnsi="Times New Roman"/>
          <w:sz w:val="28"/>
          <w:szCs w:val="28"/>
        </w:rPr>
        <w:t>Мероприятие 9.1. Вовлечение молодежи в креативные индустрии и развитие арт-направлений по работе с молодежью.</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4" w:name="_rzdvf2cubcx6" w:colFirst="0" w:colLast="0"/>
      <w:bookmarkEnd w:id="124"/>
      <w:r w:rsidRPr="00F428CE">
        <w:rPr>
          <w:rFonts w:ascii="Times New Roman" w:hAnsi="Times New Roman"/>
          <w:sz w:val="28"/>
          <w:szCs w:val="28"/>
        </w:rPr>
        <w:t xml:space="preserve">Мероприятие 9.2. Увеличение численности молодежи, задействованной </w:t>
      </w:r>
      <w:r w:rsidRPr="00F428CE">
        <w:rPr>
          <w:rFonts w:ascii="Times New Roman" w:hAnsi="Times New Roman"/>
          <w:spacing w:val="-4"/>
          <w:sz w:val="28"/>
          <w:szCs w:val="28"/>
        </w:rPr>
        <w:t>в мероприятиях по вовлечению в творческую деятельность, до 1,7 тыс. человек</w:t>
      </w:r>
      <w:r w:rsidRPr="00F428CE">
        <w:rPr>
          <w:rFonts w:ascii="Times New Roman" w:hAnsi="Times New Roman"/>
          <w:sz w:val="28"/>
          <w:szCs w:val="28"/>
        </w:rPr>
        <w:t xml:space="preserve"> в 2024 году, 1,9 тыс. человек – в 2030 году.</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5" w:name="_38vnc27x465z" w:colFirst="0" w:colLast="0"/>
      <w:bookmarkEnd w:id="125"/>
      <w:r w:rsidRPr="00F428CE">
        <w:rPr>
          <w:rFonts w:ascii="Times New Roman" w:hAnsi="Times New Roman"/>
          <w:sz w:val="28"/>
          <w:szCs w:val="28"/>
        </w:rPr>
        <w:t>Задача 10. Функционирование системы действующих социальных лифтов для молодежи.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6" w:name="_depru6ssodsm" w:colFirst="0" w:colLast="0"/>
      <w:bookmarkEnd w:id="126"/>
      <w:r w:rsidRPr="00F428CE">
        <w:rPr>
          <w:rFonts w:ascii="Times New Roman" w:hAnsi="Times New Roman"/>
          <w:sz w:val="28"/>
          <w:szCs w:val="28"/>
        </w:rPr>
        <w:t>Мероприятие 10.1. Развитие мер поддержки и инструментов для самореализации работающей молодежи.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7" w:name="_1me478basic7" w:colFirst="0" w:colLast="0"/>
      <w:bookmarkEnd w:id="127"/>
      <w:r w:rsidRPr="00F428CE">
        <w:rPr>
          <w:rFonts w:ascii="Times New Roman" w:hAnsi="Times New Roman"/>
          <w:sz w:val="28"/>
          <w:szCs w:val="28"/>
        </w:rPr>
        <w:t>Мероприятие 10.2. Обеспечение участия молодежи, задействованной в мероприятиях, направленных на профориентацию и карьерные устремления, в 2024 году – 0,9 тыс. человек, в 2030 году – 1,0 тыс. человек.</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8" w:name="_qjppj9hq1ej8" w:colFirst="0" w:colLast="0"/>
      <w:bookmarkEnd w:id="128"/>
      <w:r w:rsidRPr="00F428CE">
        <w:rPr>
          <w:rFonts w:ascii="Times New Roman" w:hAnsi="Times New Roman"/>
          <w:sz w:val="28"/>
          <w:szCs w:val="28"/>
        </w:rPr>
        <w:t>Задача 11. Привитие и популяризация традиционных семейных ценностей в молодежной среде.</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29" w:name="_v9k8ch5kd14o" w:colFirst="0" w:colLast="0"/>
      <w:bookmarkEnd w:id="129"/>
      <w:r w:rsidRPr="00F428CE">
        <w:rPr>
          <w:rFonts w:ascii="Times New Roman" w:hAnsi="Times New Roman"/>
          <w:sz w:val="28"/>
          <w:szCs w:val="28"/>
        </w:rPr>
        <w:t>Мероприятие 11.1. Обеспечение системной поддержки мероприятий и деятельности, направленной на развитие ключевых семейных ценностей среди молодежи.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30" w:name="_7fa4d86y2w6n" w:colFirst="0" w:colLast="0"/>
      <w:bookmarkStart w:id="131" w:name="_i40jc5lhv9ez" w:colFirst="0" w:colLast="0"/>
      <w:bookmarkEnd w:id="130"/>
      <w:bookmarkEnd w:id="131"/>
      <w:r w:rsidRPr="00F428CE">
        <w:rPr>
          <w:rFonts w:ascii="Times New Roman" w:hAnsi="Times New Roman"/>
          <w:sz w:val="28"/>
          <w:szCs w:val="28"/>
        </w:rPr>
        <w:t>Мероприятие 11.2. Увеличение численности молодежи, задействованной в мероприятиях по формированию традиционных семейных ценностей, до 0,9 тыс. человек в 2024 году, 1,0 тыс. человек в 2030 году.</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32" w:name="_31h27h42e6cu" w:colFirst="0" w:colLast="0"/>
      <w:bookmarkEnd w:id="132"/>
      <w:r w:rsidRPr="00F428CE">
        <w:rPr>
          <w:rFonts w:ascii="Times New Roman" w:hAnsi="Times New Roman"/>
          <w:sz w:val="28"/>
          <w:szCs w:val="28"/>
        </w:rPr>
        <w:t>Задача 12. Развитие экосистемы добровольчества.</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33" w:name="_i6h697foems4" w:colFirst="0" w:colLast="0"/>
      <w:bookmarkEnd w:id="133"/>
      <w:r w:rsidRPr="00F428CE">
        <w:rPr>
          <w:rFonts w:ascii="Times New Roman" w:hAnsi="Times New Roman"/>
          <w:spacing w:val="-6"/>
          <w:sz w:val="28"/>
          <w:szCs w:val="28"/>
        </w:rPr>
        <w:t>Мероприятие 12.1. Реализация мероприятий, направленных на формирование</w:t>
      </w:r>
      <w:r w:rsidRPr="00F428CE">
        <w:rPr>
          <w:rFonts w:ascii="Times New Roman" w:hAnsi="Times New Roman"/>
          <w:sz w:val="28"/>
          <w:szCs w:val="28"/>
        </w:rPr>
        <w:t xml:space="preserve"> системы поддержки добровольческой (волонтерской) деятельности.</w:t>
      </w:r>
    </w:p>
    <w:p w:rsidR="00FF7647" w:rsidRPr="00F428CE" w:rsidRDefault="00FF7647" w:rsidP="00FF7647">
      <w:pPr>
        <w:widowControl w:val="0"/>
        <w:spacing w:after="0" w:line="230" w:lineRule="auto"/>
        <w:ind w:firstLine="709"/>
        <w:jc w:val="both"/>
        <w:rPr>
          <w:rFonts w:ascii="Times New Roman" w:hAnsi="Times New Roman"/>
          <w:sz w:val="28"/>
          <w:szCs w:val="28"/>
        </w:rPr>
      </w:pPr>
      <w:bookmarkStart w:id="134" w:name="_5yawu0hgu9zy" w:colFirst="0" w:colLast="0"/>
      <w:bookmarkEnd w:id="134"/>
      <w:r w:rsidRPr="00F428CE">
        <w:rPr>
          <w:rFonts w:ascii="Times New Roman" w:hAnsi="Times New Roman"/>
          <w:spacing w:val="-4"/>
          <w:sz w:val="28"/>
          <w:szCs w:val="28"/>
        </w:rPr>
        <w:t>Мероприятие 12.2. Обеспечение роста численности граждан, вовлеченных</w:t>
      </w:r>
      <w:r w:rsidRPr="00F428CE">
        <w:rPr>
          <w:rFonts w:ascii="Times New Roman" w:hAnsi="Times New Roman"/>
          <w:sz w:val="28"/>
          <w:szCs w:val="28"/>
        </w:rPr>
        <w:t xml:space="preserve"> центрами (сообществами, объединениями) поддержки добровольчества (волонтерства) на базе образовательных организаций, НКО, государственных и муниципальных учреждений, в добровольческую деятельность, в 2024 году – 2,4 тыс. человек, в 2030 году – 2,8 тыс. человек.</w:t>
      </w:r>
    </w:p>
    <w:p w:rsidR="00FF7647" w:rsidRPr="00F428CE" w:rsidRDefault="00FF7647" w:rsidP="00FF7647">
      <w:pPr>
        <w:widowControl w:val="0"/>
        <w:pBdr>
          <w:top w:val="nil"/>
          <w:left w:val="nil"/>
          <w:bottom w:val="nil"/>
          <w:right w:val="nil"/>
          <w:between w:val="nil"/>
        </w:pBdr>
        <w:spacing w:after="0" w:line="230" w:lineRule="auto"/>
        <w:ind w:firstLine="709"/>
        <w:jc w:val="both"/>
        <w:rPr>
          <w:rFonts w:ascii="Times New Roman" w:hAnsi="Times New Roman"/>
          <w:sz w:val="28"/>
          <w:szCs w:val="28"/>
        </w:rPr>
      </w:pPr>
      <w:bookmarkStart w:id="135" w:name="_6riy9zh9mln0" w:colFirst="0" w:colLast="0"/>
      <w:bookmarkStart w:id="136" w:name="_pvc6rop6yw9b" w:colFirst="0" w:colLast="0"/>
      <w:bookmarkEnd w:id="135"/>
      <w:bookmarkEnd w:id="136"/>
      <w:r w:rsidRPr="00F428CE">
        <w:rPr>
          <w:rFonts w:ascii="Times New Roman" w:hAnsi="Times New Roman"/>
          <w:sz w:val="28"/>
          <w:szCs w:val="28"/>
        </w:rPr>
        <w:t>Стратегическая проектная инициатива 1 «Матвеево-Курганский район – район самореализации».</w:t>
      </w:r>
    </w:p>
    <w:p w:rsidR="00FF7647" w:rsidRPr="00F428CE" w:rsidRDefault="00FF7647" w:rsidP="00FF7647">
      <w:pPr>
        <w:widowControl w:val="0"/>
        <w:pBdr>
          <w:top w:val="nil"/>
          <w:left w:val="nil"/>
          <w:bottom w:val="nil"/>
          <w:right w:val="nil"/>
          <w:between w:val="nil"/>
        </w:pBdr>
        <w:spacing w:after="0" w:line="230" w:lineRule="auto"/>
        <w:ind w:firstLine="709"/>
        <w:jc w:val="both"/>
        <w:rPr>
          <w:rFonts w:ascii="Times New Roman" w:hAnsi="Times New Roman"/>
          <w:sz w:val="28"/>
          <w:szCs w:val="28"/>
        </w:rPr>
      </w:pPr>
      <w:bookmarkStart w:id="137" w:name="_72n9mwm8l4nr" w:colFirst="0" w:colLast="0"/>
      <w:bookmarkEnd w:id="137"/>
      <w:r w:rsidRPr="00F428CE">
        <w:rPr>
          <w:rFonts w:ascii="Times New Roman" w:hAnsi="Times New Roman"/>
          <w:sz w:val="28"/>
          <w:szCs w:val="28"/>
        </w:rPr>
        <w:t>Возможность:</w:t>
      </w:r>
    </w:p>
    <w:p w:rsidR="00FF7647" w:rsidRPr="00F428CE" w:rsidRDefault="00FF7647" w:rsidP="00FF7647">
      <w:pPr>
        <w:widowControl w:val="0"/>
        <w:pBdr>
          <w:top w:val="nil"/>
          <w:left w:val="nil"/>
          <w:bottom w:val="nil"/>
          <w:right w:val="nil"/>
          <w:between w:val="nil"/>
        </w:pBdr>
        <w:spacing w:after="0" w:line="230" w:lineRule="auto"/>
        <w:ind w:firstLine="709"/>
        <w:jc w:val="both"/>
        <w:rPr>
          <w:rFonts w:ascii="Times New Roman" w:hAnsi="Times New Roman"/>
          <w:sz w:val="28"/>
          <w:szCs w:val="28"/>
        </w:rPr>
      </w:pPr>
      <w:bookmarkStart w:id="138" w:name="_346ek148gs49" w:colFirst="0" w:colLast="0"/>
      <w:bookmarkEnd w:id="138"/>
      <w:r w:rsidRPr="00F428CE">
        <w:rPr>
          <w:rFonts w:ascii="Times New Roman" w:hAnsi="Times New Roman"/>
          <w:sz w:val="28"/>
          <w:szCs w:val="28"/>
        </w:rPr>
        <w:t>стать одним из лидеров в области по уровню социальной и экономической активности молодежи.</w:t>
      </w:r>
    </w:p>
    <w:p w:rsidR="00FF7647" w:rsidRPr="00F428CE" w:rsidRDefault="00FF7647" w:rsidP="00FF7647">
      <w:pPr>
        <w:widowControl w:val="0"/>
        <w:pBdr>
          <w:top w:val="nil"/>
          <w:left w:val="nil"/>
          <w:bottom w:val="nil"/>
          <w:right w:val="nil"/>
          <w:between w:val="nil"/>
        </w:pBdr>
        <w:spacing w:after="0" w:line="230" w:lineRule="auto"/>
        <w:ind w:firstLine="709"/>
        <w:jc w:val="both"/>
        <w:rPr>
          <w:rFonts w:ascii="Times New Roman" w:hAnsi="Times New Roman"/>
          <w:sz w:val="28"/>
          <w:szCs w:val="28"/>
        </w:rPr>
      </w:pPr>
      <w:bookmarkStart w:id="139" w:name="_5qo0b8ajf2q5" w:colFirst="0" w:colLast="0"/>
      <w:bookmarkEnd w:id="139"/>
      <w:r w:rsidRPr="00F428CE">
        <w:rPr>
          <w:rFonts w:ascii="Times New Roman" w:hAnsi="Times New Roman"/>
          <w:sz w:val="28"/>
          <w:szCs w:val="28"/>
        </w:rPr>
        <w:t>Основные параметры:</w:t>
      </w:r>
    </w:p>
    <w:p w:rsidR="00FF7647" w:rsidRPr="00F428CE" w:rsidRDefault="00FF7647" w:rsidP="00FF7647">
      <w:pPr>
        <w:widowControl w:val="0"/>
        <w:pBdr>
          <w:top w:val="nil"/>
          <w:left w:val="nil"/>
          <w:bottom w:val="nil"/>
          <w:right w:val="nil"/>
          <w:between w:val="nil"/>
        </w:pBdr>
        <w:spacing w:after="0" w:line="230" w:lineRule="auto"/>
        <w:ind w:firstLine="709"/>
        <w:jc w:val="both"/>
        <w:rPr>
          <w:rFonts w:ascii="Times New Roman" w:hAnsi="Times New Roman"/>
          <w:sz w:val="28"/>
          <w:szCs w:val="28"/>
        </w:rPr>
      </w:pPr>
      <w:bookmarkStart w:id="140" w:name="_suhfyw2lsaka" w:colFirst="0" w:colLast="0"/>
      <w:bookmarkStart w:id="141" w:name="_fm6u541xl2td" w:colFirst="0" w:colLast="0"/>
      <w:bookmarkEnd w:id="140"/>
      <w:bookmarkEnd w:id="141"/>
      <w:r w:rsidRPr="00F428CE">
        <w:rPr>
          <w:rFonts w:ascii="Times New Roman" w:hAnsi="Times New Roman"/>
          <w:sz w:val="28"/>
          <w:szCs w:val="28"/>
        </w:rPr>
        <w:t>1. Обеспечение реализации молодежной политики в Матвеево-Курганском районе на уровне лучших 10 муниципальных образований Ростовской области.</w:t>
      </w:r>
    </w:p>
    <w:p w:rsidR="00FF7647" w:rsidRPr="00F428CE" w:rsidRDefault="00FF7647" w:rsidP="00FF7647">
      <w:pPr>
        <w:widowControl w:val="0"/>
        <w:pBdr>
          <w:top w:val="nil"/>
          <w:left w:val="nil"/>
          <w:bottom w:val="nil"/>
          <w:right w:val="nil"/>
          <w:between w:val="nil"/>
        </w:pBdr>
        <w:spacing w:after="0" w:line="230" w:lineRule="auto"/>
        <w:ind w:firstLine="709"/>
        <w:jc w:val="both"/>
        <w:rPr>
          <w:rFonts w:ascii="Times New Roman" w:hAnsi="Times New Roman"/>
          <w:sz w:val="28"/>
          <w:szCs w:val="28"/>
        </w:rPr>
      </w:pPr>
      <w:bookmarkStart w:id="142" w:name="_7eqlfhh972cr" w:colFirst="0" w:colLast="0"/>
      <w:bookmarkEnd w:id="142"/>
      <w:r w:rsidRPr="00F428CE">
        <w:rPr>
          <w:rFonts w:ascii="Times New Roman" w:hAnsi="Times New Roman"/>
          <w:spacing w:val="-4"/>
          <w:sz w:val="28"/>
          <w:szCs w:val="28"/>
        </w:rPr>
        <w:t>2. Увеличение доли молодежи, регистрирующейся в автоматизированной</w:t>
      </w:r>
      <w:r w:rsidRPr="00F428CE">
        <w:rPr>
          <w:rFonts w:ascii="Times New Roman" w:hAnsi="Times New Roman"/>
          <w:sz w:val="28"/>
          <w:szCs w:val="28"/>
        </w:rPr>
        <w:t xml:space="preserve"> информационной системе «Молодежь России».</w:t>
      </w:r>
    </w:p>
    <w:p w:rsidR="00FF7647" w:rsidRPr="00F428CE" w:rsidRDefault="00FF7647" w:rsidP="00FF7647">
      <w:pPr>
        <w:widowControl w:val="0"/>
        <w:pBdr>
          <w:top w:val="nil"/>
          <w:left w:val="nil"/>
          <w:bottom w:val="nil"/>
          <w:right w:val="nil"/>
          <w:between w:val="nil"/>
        </w:pBdr>
        <w:spacing w:after="0" w:line="235" w:lineRule="auto"/>
        <w:ind w:firstLine="709"/>
        <w:jc w:val="both"/>
        <w:rPr>
          <w:rFonts w:ascii="Times New Roman" w:hAnsi="Times New Roman"/>
          <w:sz w:val="28"/>
          <w:szCs w:val="28"/>
        </w:rPr>
      </w:pPr>
      <w:bookmarkStart w:id="143" w:name="_cmewti2duyu2" w:colFirst="0" w:colLast="0"/>
      <w:bookmarkStart w:id="144" w:name="_aopg37ysdtn0" w:colFirst="0" w:colLast="0"/>
      <w:bookmarkStart w:id="145" w:name="_ud3pe8suhe4e" w:colFirst="0" w:colLast="0"/>
      <w:bookmarkEnd w:id="143"/>
      <w:bookmarkEnd w:id="144"/>
      <w:bookmarkEnd w:id="145"/>
      <w:r w:rsidRPr="00F428CE">
        <w:rPr>
          <w:rFonts w:ascii="Times New Roman" w:hAnsi="Times New Roman"/>
          <w:sz w:val="28"/>
          <w:szCs w:val="28"/>
        </w:rPr>
        <w:t>3. Развитие кадрового потенциала сотрудников, реализующих молодежную политику.</w:t>
      </w:r>
    </w:p>
    <w:p w:rsidR="00FF7647" w:rsidRPr="00F428CE" w:rsidRDefault="00FF7647" w:rsidP="00FF7647">
      <w:pPr>
        <w:widowControl w:val="0"/>
        <w:pBdr>
          <w:top w:val="nil"/>
          <w:left w:val="nil"/>
          <w:bottom w:val="nil"/>
          <w:right w:val="nil"/>
          <w:between w:val="nil"/>
        </w:pBdr>
        <w:spacing w:after="0" w:line="235" w:lineRule="auto"/>
        <w:ind w:firstLine="709"/>
        <w:jc w:val="both"/>
        <w:rPr>
          <w:rFonts w:ascii="Times New Roman" w:hAnsi="Times New Roman"/>
          <w:sz w:val="28"/>
          <w:szCs w:val="28"/>
        </w:rPr>
      </w:pPr>
      <w:bookmarkStart w:id="146" w:name="_cksem2ow97t7" w:colFirst="0" w:colLast="0"/>
      <w:bookmarkEnd w:id="146"/>
      <w:r w:rsidRPr="00F428CE">
        <w:rPr>
          <w:rFonts w:ascii="Times New Roman" w:hAnsi="Times New Roman"/>
          <w:sz w:val="28"/>
          <w:szCs w:val="28"/>
        </w:rPr>
        <w:t>4. Качественное и количественное улучшение кадрового состава отрасли молодежной политики на уровне района.</w:t>
      </w:r>
    </w:p>
    <w:p w:rsidR="002939D7" w:rsidRPr="00F428CE" w:rsidRDefault="002939D7" w:rsidP="002939D7">
      <w:bookmarkStart w:id="147" w:name="_xqsujzomb3tn" w:colFirst="0" w:colLast="0"/>
      <w:bookmarkStart w:id="148" w:name="_mpqh4mcd8990" w:colFirst="0" w:colLast="0"/>
      <w:bookmarkEnd w:id="147"/>
      <w:bookmarkEnd w:id="148"/>
    </w:p>
    <w:p w:rsidR="00720552" w:rsidRPr="00F428CE" w:rsidRDefault="00720552" w:rsidP="00720552">
      <w:pPr>
        <w:pStyle w:val="3"/>
        <w:spacing w:before="0" w:after="0" w:line="240" w:lineRule="auto"/>
        <w:ind w:left="709"/>
        <w:jc w:val="center"/>
        <w:rPr>
          <w:b w:val="0"/>
        </w:rPr>
      </w:pPr>
      <w:bookmarkStart w:id="149" w:name="_Toc521491624"/>
      <w:bookmarkEnd w:id="37"/>
      <w:r w:rsidRPr="00F428CE">
        <w:rPr>
          <w:b w:val="0"/>
        </w:rPr>
        <w:t>4.2.10. Безопасность общества</w:t>
      </w:r>
    </w:p>
    <w:p w:rsidR="00720552" w:rsidRPr="00F428CE" w:rsidRDefault="00720552" w:rsidP="00720552">
      <w:pPr>
        <w:pStyle w:val="15"/>
        <w:spacing w:line="240" w:lineRule="auto"/>
        <w:ind w:firstLine="708"/>
        <w:jc w:val="left"/>
        <w:rPr>
          <w:b w:val="0"/>
          <w:szCs w:val="28"/>
        </w:rPr>
      </w:pPr>
    </w:p>
    <w:p w:rsidR="00720552" w:rsidRPr="00F428CE" w:rsidRDefault="00720552" w:rsidP="0072055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Состояние и тенденции развития.</w:t>
      </w:r>
    </w:p>
    <w:p w:rsidR="00720552" w:rsidRPr="00F428CE" w:rsidRDefault="00720552" w:rsidP="00720552">
      <w:pPr>
        <w:widowControl w:val="0"/>
        <w:tabs>
          <w:tab w:val="center" w:pos="4875"/>
          <w:tab w:val="left" w:pos="7125"/>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Для обеспечения комфортной, привлекательной среды проживания в районе необходимым является осуществление комплексной деятельности по повышению уровня безопасности жизнедеятельности населения.</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связи с тем, что безопасность общества является комплексной и многогранной сферой, для оценки текущего состояния выбраны наиболее важные показатели, характеризующие сферу с двух аспектов: противодействие преступности, а также предотвращение и ликвидация чрезвычайных ситуаций. Динамика ключевых показателей сферы безопасности общества Матвеево-Курганского района в 2014 – 2021 годах представлена в таблице № 22.</w:t>
      </w:r>
    </w:p>
    <w:p w:rsidR="00720552" w:rsidRPr="00F428CE" w:rsidRDefault="00720552" w:rsidP="00720552">
      <w:pPr>
        <w:pStyle w:val="af6"/>
        <w:spacing w:before="0" w:beforeAutospacing="0"/>
        <w:jc w:val="right"/>
        <w:rPr>
          <w:b w:val="0"/>
          <w:szCs w:val="24"/>
        </w:rPr>
      </w:pPr>
      <w:r w:rsidRPr="00F428CE">
        <w:rPr>
          <w:b w:val="0"/>
          <w:szCs w:val="24"/>
        </w:rPr>
        <w:t xml:space="preserve">Таблица № 22 </w:t>
      </w:r>
    </w:p>
    <w:p w:rsidR="00720552" w:rsidRPr="00F428CE" w:rsidRDefault="00720552" w:rsidP="00720552">
      <w:pPr>
        <w:rPr>
          <w:lang w:eastAsia="ru-RU"/>
        </w:rPr>
      </w:pPr>
    </w:p>
    <w:p w:rsidR="00720552" w:rsidRPr="00F428CE" w:rsidRDefault="00720552" w:rsidP="00720552">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ДИНАМИКА</w:t>
      </w:r>
    </w:p>
    <w:p w:rsidR="00720552" w:rsidRPr="00F428CE" w:rsidRDefault="00720552" w:rsidP="00720552">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ключевых показателей сферы</w:t>
      </w:r>
    </w:p>
    <w:p w:rsidR="00720552" w:rsidRPr="00F428CE" w:rsidRDefault="00720552" w:rsidP="00720552">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безопасности общества Матвеево-Курганского района в 2014 – 2021 годах</w:t>
      </w:r>
    </w:p>
    <w:p w:rsidR="00720552" w:rsidRPr="00F428CE" w:rsidRDefault="00720552" w:rsidP="00720552">
      <w:pPr>
        <w:widowControl w:val="0"/>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tblPr>
      <w:tblGrid>
        <w:gridCol w:w="2077"/>
        <w:gridCol w:w="951"/>
        <w:gridCol w:w="951"/>
        <w:gridCol w:w="951"/>
        <w:gridCol w:w="951"/>
        <w:gridCol w:w="951"/>
        <w:gridCol w:w="937"/>
        <w:gridCol w:w="849"/>
        <w:gridCol w:w="851"/>
      </w:tblGrid>
      <w:tr w:rsidR="00720552" w:rsidRPr="00F428CE" w:rsidTr="00177DB6">
        <w:tc>
          <w:tcPr>
            <w:tcW w:w="2077"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Наименование параметра</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2014</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2015</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2016</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2017</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2018</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c>
          <w:tcPr>
            <w:tcW w:w="937"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2019</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c>
          <w:tcPr>
            <w:tcW w:w="849"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2020</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c>
          <w:tcPr>
            <w:tcW w:w="8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2021</w:t>
            </w:r>
          </w:p>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год</w:t>
            </w:r>
          </w:p>
        </w:tc>
      </w:tr>
      <w:tr w:rsidR="00720552" w:rsidRPr="00F428CE" w:rsidTr="00177DB6">
        <w:tc>
          <w:tcPr>
            <w:tcW w:w="9469" w:type="dxa"/>
            <w:gridSpan w:val="9"/>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Зарегистрировано преступлений (по основным видам) (тыс. единиц)</w:t>
            </w:r>
          </w:p>
        </w:tc>
      </w:tr>
      <w:tr w:rsidR="00720552" w:rsidRPr="00F428CE" w:rsidTr="00177DB6">
        <w:tc>
          <w:tcPr>
            <w:tcW w:w="2077"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Матвеево-Курганский район</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443</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652</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566</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543</w:t>
            </w:r>
          </w:p>
        </w:tc>
        <w:tc>
          <w:tcPr>
            <w:tcW w:w="9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523</w:t>
            </w:r>
          </w:p>
        </w:tc>
        <w:tc>
          <w:tcPr>
            <w:tcW w:w="937"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492</w:t>
            </w:r>
          </w:p>
        </w:tc>
        <w:tc>
          <w:tcPr>
            <w:tcW w:w="849"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459</w:t>
            </w:r>
          </w:p>
        </w:tc>
        <w:tc>
          <w:tcPr>
            <w:tcW w:w="851" w:type="dxa"/>
            <w:shd w:val="clear" w:color="auto" w:fill="FFFFFF"/>
          </w:tcPr>
          <w:p w:rsidR="00720552" w:rsidRPr="00F428CE" w:rsidRDefault="00720552" w:rsidP="00177DB6">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436</w:t>
            </w:r>
          </w:p>
        </w:tc>
      </w:tr>
    </w:tbl>
    <w:p w:rsidR="00720552" w:rsidRPr="00F428CE" w:rsidRDefault="00720552" w:rsidP="00720552">
      <w:pPr>
        <w:spacing w:after="0" w:line="240" w:lineRule="auto"/>
      </w:pP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2021 году оперативная обстановка Матвеево-Курганском районе в сфере противодействия терроризму отличалась напряженностью и насыщенностью, оставаясь стабильной и контролируемой. Определяющее влияние на ее развитие оказали:</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деятельность международных террористических организаций (далее – МТО) по формированию в Ростовской области законспирированных ячеек, прежде всего из числа мигрантов и молодежи, в целях совершения преступлений террористической направленности, либо оказания террористам пособнической помощи;</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наращивание вербовочной работы сторонниками МТО, которые используют нерешенные социально-экономические и межнациональные проблемы для вовлечения жителей региона и мигрантов в террористическую деятельность;</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 совершения террористических актов в отношении объектов социальной инфраструктуры, транспортного комплекса и в местах массового пребывания людей;</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pacing w:val="-4"/>
          <w:sz w:val="28"/>
          <w:szCs w:val="28"/>
        </w:rPr>
        <w:t>нарастание угрозы вовлечения молодежи в ряды радикальных экстремистских</w:t>
      </w:r>
      <w:r w:rsidRPr="00F428CE">
        <w:rPr>
          <w:rFonts w:ascii="Times New Roman" w:hAnsi="Times New Roman"/>
          <w:sz w:val="28"/>
          <w:szCs w:val="28"/>
        </w:rPr>
        <w:t xml:space="preserve"> сообществ, таких как «колумбайн» («скулшутинг») и «сватинг», а также попытки совершения ими преступлений, схожих по форме с террористическими актами;</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выезд жителей Ростовской области за пределы Российской Федерации для участия в боевых действиях на стороне МТО, их возможное возвращение в регион;</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поиск террористами новых каналов получения оружия, боеприпасов и взрывчатых веществ;</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поиск источников финансирования террористической деятельности, в том числе с использованием закрытых сегментов информационно-телекоммуникационной сети «Интернет» и зарубежных финансовых платформ;</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угрозы проникновения с территории Украины на территорию Ростовской области диверсионно-террористических групп вооруженных сил Украины и отдельных лиц с целью подготовки и совершения диверсионно-</w:t>
      </w:r>
      <w:r w:rsidRPr="00F428CE">
        <w:rPr>
          <w:rFonts w:ascii="Times New Roman" w:hAnsi="Times New Roman"/>
          <w:spacing w:val="-6"/>
          <w:sz w:val="28"/>
          <w:szCs w:val="28"/>
        </w:rPr>
        <w:t>террористических актов на объектах транспорта, транспортной инфраструктуры,</w:t>
      </w:r>
      <w:r w:rsidRPr="00F428CE">
        <w:rPr>
          <w:rFonts w:ascii="Times New Roman" w:hAnsi="Times New Roman"/>
          <w:sz w:val="28"/>
          <w:szCs w:val="28"/>
        </w:rPr>
        <w:t xml:space="preserve"> промышленности, энергетики, социально-значимых и военных объектах;</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осуществление массовых анонимных рассылок сообщений об угрозах совершения террористических актов с использованием IP-телефонии и электронной почты.</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 учетом выявленных угроз правоохранительными органами региона организован и реализуется комплекс мероприятий по выявлению и пресечению деятельности ячеек МТО и украинских спецслужб, осуществляющих вербовку информаторов, рекрутов, финансирование террористической и экстремистской деятельности, укрытие и легализацию лиц, вынашивающих террористические устремления.</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pacing w:val="-4"/>
          <w:sz w:val="28"/>
          <w:szCs w:val="28"/>
        </w:rPr>
        <w:t>В 2021 году выявлено 30 преступлений террористической направленности,</w:t>
      </w:r>
      <w:r w:rsidRPr="00F428CE">
        <w:rPr>
          <w:rFonts w:ascii="Times New Roman" w:hAnsi="Times New Roman"/>
          <w:sz w:val="28"/>
          <w:szCs w:val="28"/>
        </w:rPr>
        <w:t xml:space="preserve"> что на 29 </w:t>
      </w:r>
      <w:r w:rsidRPr="00F428CE">
        <w:rPr>
          <w:rFonts w:ascii="Times New Roman" w:hAnsi="Times New Roman"/>
          <w:kern w:val="2"/>
          <w:sz w:val="28"/>
          <w:szCs w:val="28"/>
        </w:rPr>
        <w:t>процентов</w:t>
      </w:r>
      <w:r w:rsidRPr="00F428CE">
        <w:rPr>
          <w:rFonts w:ascii="Times New Roman" w:hAnsi="Times New Roman"/>
          <w:sz w:val="28"/>
          <w:szCs w:val="28"/>
        </w:rPr>
        <w:t xml:space="preserve"> меньше показателя 2020 года (42 преступления).</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рамках блока, связанного с чрезвычайными ситуациями, в Ростовской </w:t>
      </w:r>
      <w:r w:rsidRPr="00F428CE">
        <w:rPr>
          <w:rFonts w:ascii="Times New Roman" w:hAnsi="Times New Roman"/>
          <w:spacing w:val="-4"/>
          <w:sz w:val="28"/>
          <w:szCs w:val="28"/>
        </w:rPr>
        <w:t>области в 2020 году зарегистрировано 648 человек, пострадавших в чрезвычайных</w:t>
      </w:r>
      <w:r w:rsidRPr="00F428CE">
        <w:rPr>
          <w:rFonts w:ascii="Times New Roman" w:hAnsi="Times New Roman"/>
          <w:sz w:val="28"/>
          <w:szCs w:val="28"/>
        </w:rPr>
        <w:t xml:space="preserve"> ситуациях. В 2021 году число пострадавших снизилось до 635 человек. В целях оперативного реагирования на чрезвычайные ситуации проведено дооснащение сил и средств современным оборудованием и техникой, создание современных систем оповещения, информирования населения и вызова экстренных служб (система – 112), внедрение и развитие АПК «Безопасный город».  Ключевые проблемы.</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Преступность.</w:t>
      </w:r>
    </w:p>
    <w:p w:rsidR="00720552" w:rsidRPr="00F428CE" w:rsidRDefault="00720552" w:rsidP="00720552">
      <w:pPr>
        <w:pStyle w:val="a3"/>
        <w:numPr>
          <w:ilvl w:val="0"/>
          <w:numId w:val="23"/>
        </w:numPr>
        <w:tabs>
          <w:tab w:val="left" w:pos="1276"/>
          <w:tab w:val="left" w:pos="1418"/>
        </w:tabs>
        <w:spacing w:after="0" w:line="240" w:lineRule="auto"/>
        <w:ind w:left="0" w:firstLine="709"/>
        <w:jc w:val="both"/>
        <w:rPr>
          <w:rFonts w:ascii="Times New Roman" w:hAnsi="Times New Roman"/>
          <w:color w:val="FF0000"/>
          <w:sz w:val="28"/>
          <w:szCs w:val="28"/>
        </w:rPr>
      </w:pPr>
      <w:r w:rsidRPr="00F428CE">
        <w:rPr>
          <w:rFonts w:ascii="Times New Roman" w:hAnsi="Times New Roman"/>
          <w:sz w:val="28"/>
          <w:szCs w:val="28"/>
        </w:rPr>
        <w:t>Увеличение числа уличных преступлений</w:t>
      </w:r>
      <w:r w:rsidRPr="00F428CE">
        <w:rPr>
          <w:rFonts w:ascii="Times New Roman" w:hAnsi="Times New Roman"/>
          <w:color w:val="FF0000"/>
          <w:sz w:val="28"/>
          <w:szCs w:val="28"/>
        </w:rPr>
        <w:t xml:space="preserve">. </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Начиная с 2014 года уровень уличной преступности существенно изменился. В 2014 году на улицах сельских поселений совершено 38 преступлений, в 2021 году – 68 преступлений. Эта проблема в основном связана с невозможностью увеличения численности сотрудников органов внутренних дел и увеличения потока мигрантов из соседних стран.</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Сохранение значительной распространенности наркомании.</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Наблюдался прирост выявленных преступлений, связанных с незаконным оборотом наркотиков (+25,6 </w:t>
      </w:r>
      <w:r w:rsidRPr="00F428CE">
        <w:rPr>
          <w:rFonts w:ascii="Times New Roman" w:eastAsia="Times New Roman" w:hAnsi="Times New Roman"/>
          <w:kern w:val="2"/>
          <w:sz w:val="28"/>
          <w:szCs w:val="28"/>
        </w:rPr>
        <w:t>процента</w:t>
      </w:r>
      <w:r w:rsidRPr="00F428CE">
        <w:rPr>
          <w:rFonts w:ascii="Times New Roman" w:hAnsi="Times New Roman"/>
          <w:sz w:val="28"/>
          <w:szCs w:val="28"/>
        </w:rPr>
        <w:t xml:space="preserve">; 94). </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3.</w:t>
      </w:r>
      <w:r w:rsidRPr="00F428CE">
        <w:rPr>
          <w:rFonts w:ascii="Times New Roman" w:hAnsi="Times New Roman"/>
          <w:sz w:val="28"/>
          <w:szCs w:val="28"/>
        </w:rPr>
        <w:tab/>
        <w:t>Угроза проявления преступности на национальной и религиозной почве в районе.</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Ростовская область – регион, в котором проживают представители практических всех национальностей и конфессий России. В этой связи существуют риски преступлений на национальной или религиозной почве, что, прежде всего, обусловлено:</w:t>
      </w:r>
    </w:p>
    <w:p w:rsidR="00720552" w:rsidRPr="00F428CE" w:rsidRDefault="00720552" w:rsidP="00720552">
      <w:pPr>
        <w:tabs>
          <w:tab w:val="left" w:pos="0"/>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отсутствием единого подхода к воспитанию национальной и религиозной терпимости;</w:t>
      </w:r>
    </w:p>
    <w:p w:rsidR="00720552" w:rsidRPr="00F428CE" w:rsidRDefault="00720552" w:rsidP="00720552">
      <w:pPr>
        <w:tabs>
          <w:tab w:val="left" w:pos="0"/>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наличием экстремистских проявлений в молодежной среде;</w:t>
      </w:r>
    </w:p>
    <w:p w:rsidR="00720552" w:rsidRPr="00F428CE" w:rsidRDefault="00720552" w:rsidP="00720552">
      <w:pPr>
        <w:tabs>
          <w:tab w:val="left" w:pos="0"/>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отсутствием единого подхода в работе с различными религиозными объединениями, национальными представительствами и политическими партиями.</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Чрезвычайные ситуации.</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4. Риски возникновения чрезвычайных ситуаций природного, техногенного и биолого-социального характера на территории Матвеево-Курганского района.</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Матвеево-Курганском районе ежегодно происходят пожары, дорожно-транспортные происшествия, происшествия на водных объектах, периодически возникают очаги опасных болезней животных, аварии на объектах жизнеобеспечения населения и другие чрезвычайные ситуации (далее – ЧС) и происшествия.</w:t>
      </w:r>
    </w:p>
    <w:p w:rsidR="00720552" w:rsidRPr="00F428CE" w:rsidRDefault="00720552" w:rsidP="00720552">
      <w:pPr>
        <w:keepNext/>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5. В Матвеево-Курганском районе в 2023 году будет завершено строительство пожарной части в с. Новониколаевка,  для противопожарного прикрытия 13 населенных пунктов, попадающих в установленный Федеральным законом от 22.07.2008 №123-ФЗ «Технический регламент о требованиях пожарной безопасности» временной норматив прибытия первого подразделения пожарной охраны к месту вызова (не более 20 минут).</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6. Существующая система оповещения КСЭОН охватывает все население Матвеево-Курганского района. </w:t>
      </w:r>
    </w:p>
    <w:p w:rsidR="00720552" w:rsidRPr="00F428CE" w:rsidRDefault="00720552" w:rsidP="00720552">
      <w:pPr>
        <w:spacing w:after="0" w:line="240" w:lineRule="auto"/>
        <w:ind w:firstLine="709"/>
        <w:jc w:val="both"/>
      </w:pPr>
      <w:r w:rsidRPr="00F428CE">
        <w:rPr>
          <w:rFonts w:ascii="Times New Roman" w:hAnsi="Times New Roman"/>
          <w:sz w:val="28"/>
          <w:szCs w:val="28"/>
        </w:rPr>
        <w:t>В условиях рисков техногенного и природного характера такая система повышает оперативность взаимодействия дежурных и диспетчерских служб при реагировании на возможные угрозы и качество мероприятий по прогнозированию и мониторингу оперативной обстановки на территории Матвеево-Курганского района.</w:t>
      </w:r>
    </w:p>
    <w:p w:rsidR="00720552" w:rsidRPr="00F428CE" w:rsidRDefault="00720552" w:rsidP="00720552">
      <w:pPr>
        <w:tabs>
          <w:tab w:val="left" w:pos="1276"/>
          <w:tab w:val="left" w:pos="1418"/>
        </w:tabs>
        <w:spacing w:after="0" w:line="240" w:lineRule="auto"/>
        <w:ind w:firstLine="709"/>
        <w:jc w:val="both"/>
        <w:rPr>
          <w:rFonts w:ascii="Times New Roman" w:eastAsia="Times New Roman" w:hAnsi="Times New Roman"/>
          <w:sz w:val="28"/>
          <w:szCs w:val="28"/>
        </w:rPr>
      </w:pPr>
      <w:r w:rsidRPr="00F428CE">
        <w:rPr>
          <w:rFonts w:ascii="Times New Roman" w:eastAsia="Times New Roman" w:hAnsi="Times New Roman"/>
          <w:sz w:val="28"/>
          <w:szCs w:val="28"/>
        </w:rPr>
        <w:t>Терроризм и экстремизм.</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7. Недостаточная обеспеченность социальных, промышленных и транспортных объектов оборудованием для антитеррористической защищенности.</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Несмотря на значительную работу, проводимую в последние годы в направлении предотвращения и борьбы с терроризмом, в настоящее время все еще остаются некоторые проблемные аспекты: </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 часть социальных, промышленных и транспортных объектов Матвеево-Курганского района в недостаточной степени обеспечена дорогостоящим оборудованием, необходимым для достижения максимального уровня антитеррористической защищенности населения;</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 несмотря на принимаемые меры, имеется потребность в проведении капитального ремонта  объектов, паспортизованных (паспортизуемых), с учетом предъявленных требований к антитеррористической защищенности объектов, утвержденных постановлениями Правительства Российской Федерации;</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 отсутствие единого подхода к антитеррористической защищенности объектов различной направленности.</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8. Несовершенство системы выявления и анализа угроз в информационной сфере со стороны экстремистских и террористических организаций.</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настоящее время ввиду значительного усиления возможностей современных информационных средств, а также постоянного совершенствования радикальными экстремистскими группами возможности координации деятельности, в том числе и с учетом развития международного терроризма, несмотря на прогресс систем выявления угроз, сохраняется несовершенство существующей системы.</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9. Недостаточно налаженная система действий населения при возникновении террористической угрозы.</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На сегодняшний день район продолжает характеризоваться некоторыми недоработками в сфере реагирования населения на террористическую угрозу. Так, неотработанной является система действий населения в условиях непосредственной угрозы терроризма. Также наблюдается недостаточная организационная вовлеченность жителей района в профилактические мероприятия, осуществляемые в жилом секторе, на транспорте и т.д.</w:t>
      </w:r>
    </w:p>
    <w:p w:rsidR="00720552" w:rsidRPr="00F428CE" w:rsidRDefault="00720552" w:rsidP="00720552">
      <w:pPr>
        <w:keepNext/>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Рост масштабов внедрения современных технологий в системы безопасности общества.</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 учетом развития технологий различные системы безопасности внедряются в повседневную жизнь населения. Вместе с тем все они основаны на системах видеонаблюдения. К примеру, для противодействия квартирным кражам используется система онлайн-наблюдения или система движения, выдающие сигнал тревоги и блокирования дверей и окон.</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Также активно входят в эксплуатацию новые высокотехнологичные образцы средств пожаротушения, ликвидации чрезвычайных ситуаций, средств спасения и оперативного реагирования при возникновении катастроф и стихийных бедствий. В ближайшее время в России будет осуществляться переход на роботизированные средства по ликвидации последствий чрезвычайных ситуаций.</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Активизация борьбы с терроризмом и экстремизмом.</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Антитеррористической комиссией Матвеево-Курганского района (далее – АТК) в рамках функции по координации деятельности муниципальных органов власти ежеквартально проводятся заседания, на которых вырабатываются меры по повышению эффективности деятельности в сфере противодействия терроризму и экстремизму, контроль за исполнением которых осуществляется аппаратом АТК. Все вырабатываемые АТК решения основываются на данных проводимого мониторинга общественно-политических, социально-экономических и иных процессов, оказывающих влияние на ситуацию в сфере общегосударственной системы противодействия терроризму в строгом соответствии с поручениями и Национального антитеррористического комитета и антитеррористической комиссии Ростовской области.</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3.</w:t>
      </w:r>
      <w:r w:rsidRPr="00F428CE">
        <w:t xml:space="preserve"> </w:t>
      </w:r>
      <w:r w:rsidRPr="00F428CE">
        <w:rPr>
          <w:rFonts w:ascii="Times New Roman" w:hAnsi="Times New Roman"/>
          <w:sz w:val="28"/>
          <w:szCs w:val="28"/>
        </w:rPr>
        <w:t>Рост запроса на личную и общественную безопасность.</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 условиях наличия значительного и все время расширяющегося числа рисков, связанных с угрозами жизни, здоровью, имуществу граждан (мошенничество, терроризм, киберпреступность, и т.д.) граждане проявляют все большую бдительность и гражданскую ответственность. Подобная тенденция наблюдается как в мире, так и в России. Так, например, во многих регионах России фиксируется рост бдительности населения в отношении вероятных рисков мошенничества, неуклонно возрастает степень ответственности людей в отношении подозрительных предметов, способных являться объектами террористической угрозы. В региональных центрах «112» отмечается, что граждане стали более ответственны в вопросах информирования о случаях провокационных экстремистских призывов, агитации против государственного строя России, конфликтах на национальной и религиозной почве и прочих преступлениях, угрожающих безопасности общества и его отдельных индивидов.</w:t>
      </w:r>
    </w:p>
    <w:p w:rsidR="00720552" w:rsidRPr="00F428CE" w:rsidRDefault="00720552" w:rsidP="00720552">
      <w:pPr>
        <w:keepNext/>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720552" w:rsidRPr="00F428CE" w:rsidRDefault="00720552" w:rsidP="00720552">
      <w:pPr>
        <w:keepNext/>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w:t>
      </w:r>
    </w:p>
    <w:p w:rsidR="00720552" w:rsidRPr="00F428CE" w:rsidRDefault="00720552" w:rsidP="00720552">
      <w:pPr>
        <w:numPr>
          <w:ilvl w:val="0"/>
          <w:numId w:val="24"/>
        </w:numPr>
        <w:tabs>
          <w:tab w:val="left" w:pos="426"/>
          <w:tab w:val="left" w:pos="1276"/>
          <w:tab w:val="left" w:pos="1418"/>
        </w:tabs>
        <w:spacing w:after="0" w:line="240" w:lineRule="auto"/>
        <w:ind w:left="0" w:firstLine="709"/>
        <w:contextualSpacing/>
        <w:jc w:val="both"/>
        <w:rPr>
          <w:rFonts w:ascii="Times New Roman" w:hAnsi="Times New Roman"/>
          <w:sz w:val="28"/>
          <w:szCs w:val="28"/>
        </w:rPr>
      </w:pPr>
      <w:r w:rsidRPr="00F428CE">
        <w:rPr>
          <w:rFonts w:ascii="Times New Roman" w:hAnsi="Times New Roman"/>
          <w:sz w:val="28"/>
          <w:szCs w:val="28"/>
        </w:rPr>
        <w:t>Снижение уровня преступности в районе.</w:t>
      </w:r>
    </w:p>
    <w:p w:rsidR="00720552" w:rsidRPr="00F428CE" w:rsidRDefault="00720552" w:rsidP="00720552">
      <w:pPr>
        <w:tabs>
          <w:tab w:val="left" w:pos="426"/>
          <w:tab w:val="left" w:pos="1276"/>
          <w:tab w:val="left" w:pos="1418"/>
        </w:tabs>
        <w:spacing w:after="0" w:line="240" w:lineRule="auto"/>
        <w:ind w:firstLine="709"/>
        <w:contextualSpacing/>
        <w:jc w:val="both"/>
        <w:rPr>
          <w:rFonts w:ascii="Times New Roman" w:hAnsi="Times New Roman"/>
          <w:sz w:val="28"/>
          <w:szCs w:val="28"/>
        </w:rPr>
      </w:pPr>
      <w:r w:rsidRPr="00F428CE">
        <w:rPr>
          <w:rFonts w:ascii="Times New Roman" w:eastAsia="Times New Roman" w:hAnsi="Times New Roman"/>
          <w:sz w:val="28"/>
          <w:szCs w:val="28"/>
          <w:lang w:eastAsia="ru-RU"/>
        </w:rPr>
        <w:t>Индикатор 1. </w:t>
      </w:r>
      <w:r w:rsidR="0059152F" w:rsidRPr="00F428CE">
        <w:rPr>
          <w:rFonts w:ascii="Times New Roman" w:eastAsia="Times New Roman" w:hAnsi="Times New Roman"/>
          <w:sz w:val="28"/>
          <w:szCs w:val="28"/>
          <w:lang w:eastAsia="ru-RU"/>
        </w:rPr>
        <w:t>Ч</w:t>
      </w:r>
      <w:r w:rsidRPr="00F428CE">
        <w:rPr>
          <w:rFonts w:ascii="Times New Roman" w:eastAsia="Times New Roman" w:hAnsi="Times New Roman"/>
          <w:sz w:val="28"/>
          <w:szCs w:val="28"/>
          <w:lang w:eastAsia="ru-RU"/>
        </w:rPr>
        <w:t>исл</w:t>
      </w:r>
      <w:r w:rsidR="0059152F" w:rsidRPr="00F428CE">
        <w:rPr>
          <w:rFonts w:ascii="Times New Roman" w:eastAsia="Times New Roman" w:hAnsi="Times New Roman"/>
          <w:sz w:val="28"/>
          <w:szCs w:val="28"/>
          <w:lang w:eastAsia="ru-RU"/>
        </w:rPr>
        <w:t>о</w:t>
      </w:r>
      <w:r w:rsidRPr="00F428CE">
        <w:rPr>
          <w:rFonts w:ascii="Times New Roman" w:eastAsia="Times New Roman" w:hAnsi="Times New Roman"/>
          <w:sz w:val="28"/>
          <w:szCs w:val="28"/>
          <w:lang w:eastAsia="ru-RU"/>
        </w:rPr>
        <w:t xml:space="preserve"> зарегистрированных преступлений,  (</w:t>
      </w:r>
      <w:r w:rsidR="00B82731" w:rsidRPr="00F428CE">
        <w:rPr>
          <w:rFonts w:ascii="Times New Roman" w:eastAsia="Times New Roman" w:hAnsi="Times New Roman"/>
          <w:sz w:val="28"/>
          <w:szCs w:val="28"/>
          <w:lang w:eastAsia="ru-RU"/>
        </w:rPr>
        <w:t>единиц</w:t>
      </w:r>
      <w:r w:rsidRPr="00F428CE">
        <w:rPr>
          <w:rFonts w:ascii="Times New Roman" w:eastAsia="Times New Roman" w:hAnsi="Times New Roman"/>
          <w:sz w:val="28"/>
          <w:szCs w:val="28"/>
          <w:lang w:eastAsia="ru-RU"/>
        </w:rPr>
        <w:t>):</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436 единиц;</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2024 год – </w:t>
      </w:r>
      <w:r w:rsidR="00B82731" w:rsidRPr="00F428CE">
        <w:rPr>
          <w:rFonts w:ascii="Times New Roman" w:hAnsi="Times New Roman"/>
          <w:sz w:val="28"/>
          <w:szCs w:val="28"/>
        </w:rPr>
        <w:t>404 единицы</w:t>
      </w:r>
      <w:r w:rsidRPr="00F428CE">
        <w:rPr>
          <w:rFonts w:ascii="Times New Roman" w:hAnsi="Times New Roman"/>
          <w:sz w:val="28"/>
          <w:szCs w:val="28"/>
        </w:rPr>
        <w:t>;</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2030 год – </w:t>
      </w:r>
      <w:r w:rsidR="00B82731" w:rsidRPr="00F428CE">
        <w:rPr>
          <w:rFonts w:ascii="Times New Roman" w:hAnsi="Times New Roman"/>
          <w:sz w:val="28"/>
          <w:szCs w:val="28"/>
        </w:rPr>
        <w:t>402 единицы</w:t>
      </w:r>
      <w:r w:rsidRPr="00F428CE">
        <w:rPr>
          <w:rFonts w:ascii="Times New Roman" w:hAnsi="Times New Roman"/>
          <w:sz w:val="28"/>
          <w:szCs w:val="28"/>
        </w:rPr>
        <w:t>.</w:t>
      </w:r>
    </w:p>
    <w:p w:rsidR="00720552" w:rsidRPr="00F428CE" w:rsidRDefault="00720552" w:rsidP="00720552">
      <w:pPr>
        <w:tabs>
          <w:tab w:val="left" w:pos="426"/>
          <w:tab w:val="left" w:pos="1276"/>
          <w:tab w:val="left" w:pos="1418"/>
        </w:tabs>
        <w:spacing w:after="0" w:line="240" w:lineRule="auto"/>
        <w:ind w:firstLine="709"/>
        <w:contextualSpacing/>
        <w:jc w:val="both"/>
        <w:rPr>
          <w:rFonts w:ascii="Times New Roman" w:hAnsi="Times New Roman"/>
          <w:sz w:val="28"/>
          <w:szCs w:val="28"/>
        </w:rPr>
      </w:pPr>
      <w:r w:rsidRPr="00F428CE">
        <w:rPr>
          <w:rFonts w:ascii="Times New Roman" w:hAnsi="Times New Roman"/>
          <w:color w:val="FF0000"/>
          <w:sz w:val="28"/>
          <w:szCs w:val="28"/>
        </w:rPr>
        <w:t xml:space="preserve">  </w:t>
      </w:r>
      <w:r w:rsidRPr="00F428CE">
        <w:rPr>
          <w:rFonts w:ascii="Times New Roman" w:hAnsi="Times New Roman"/>
          <w:sz w:val="28"/>
          <w:szCs w:val="28"/>
        </w:rPr>
        <w:t>2. Снижение количества населения, пострадавшего в чрезвычайных ситуациях.</w:t>
      </w:r>
    </w:p>
    <w:p w:rsidR="00720552" w:rsidRPr="00F428CE" w:rsidRDefault="00720552" w:rsidP="00720552">
      <w:pPr>
        <w:tabs>
          <w:tab w:val="left" w:pos="426"/>
          <w:tab w:val="left" w:pos="1276"/>
          <w:tab w:val="left" w:pos="1418"/>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eastAsia="Times New Roman" w:hAnsi="Times New Roman"/>
          <w:sz w:val="28"/>
          <w:szCs w:val="28"/>
          <w:lang w:eastAsia="ru-RU"/>
        </w:rPr>
        <w:t>Индикатор 2.</w:t>
      </w:r>
      <w:r w:rsidR="0059152F" w:rsidRPr="00F428CE">
        <w:rPr>
          <w:rFonts w:ascii="Times New Roman" w:eastAsia="Times New Roman" w:hAnsi="Times New Roman"/>
          <w:sz w:val="28"/>
          <w:szCs w:val="28"/>
          <w:lang w:eastAsia="ru-RU"/>
        </w:rPr>
        <w:t xml:space="preserve"> К</w:t>
      </w:r>
      <w:r w:rsidRPr="00F428CE">
        <w:rPr>
          <w:rFonts w:ascii="Times New Roman" w:eastAsia="Times New Roman" w:hAnsi="Times New Roman"/>
          <w:sz w:val="28"/>
          <w:szCs w:val="28"/>
          <w:lang w:eastAsia="ru-RU"/>
        </w:rPr>
        <w:t>оличеств</w:t>
      </w:r>
      <w:r w:rsidR="0059152F" w:rsidRPr="00F428CE">
        <w:rPr>
          <w:rFonts w:ascii="Times New Roman" w:eastAsia="Times New Roman" w:hAnsi="Times New Roman"/>
          <w:sz w:val="28"/>
          <w:szCs w:val="28"/>
          <w:lang w:eastAsia="ru-RU"/>
        </w:rPr>
        <w:t>о</w:t>
      </w:r>
      <w:r w:rsidRPr="00F428CE">
        <w:rPr>
          <w:rFonts w:ascii="Times New Roman" w:eastAsia="Times New Roman" w:hAnsi="Times New Roman"/>
          <w:sz w:val="28"/>
          <w:szCs w:val="28"/>
          <w:lang w:eastAsia="ru-RU"/>
        </w:rPr>
        <w:t xml:space="preserve"> населения, пострадавшего в чрезвычайных ситуациях,  (</w:t>
      </w:r>
      <w:r w:rsidR="00B82731" w:rsidRPr="00F428CE">
        <w:rPr>
          <w:rFonts w:ascii="Times New Roman" w:eastAsia="Times New Roman" w:hAnsi="Times New Roman"/>
          <w:sz w:val="28"/>
          <w:szCs w:val="28"/>
          <w:lang w:eastAsia="ru-RU"/>
        </w:rPr>
        <w:t>человек</w:t>
      </w:r>
      <w:r w:rsidRPr="00F428CE">
        <w:rPr>
          <w:rFonts w:ascii="Times New Roman" w:eastAsia="Times New Roman" w:hAnsi="Times New Roman"/>
          <w:sz w:val="28"/>
          <w:szCs w:val="28"/>
          <w:lang w:eastAsia="ru-RU"/>
        </w:rPr>
        <w:t>):</w:t>
      </w:r>
    </w:p>
    <w:p w:rsidR="00720552" w:rsidRPr="00F428CE" w:rsidRDefault="00720552" w:rsidP="00720552">
      <w:pPr>
        <w:tabs>
          <w:tab w:val="left" w:pos="426"/>
          <w:tab w:val="left" w:pos="1276"/>
          <w:tab w:val="left" w:pos="1418"/>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2021 год – н/д;</w:t>
      </w:r>
    </w:p>
    <w:p w:rsidR="00720552" w:rsidRPr="00F428CE" w:rsidRDefault="00720552" w:rsidP="00720552">
      <w:pPr>
        <w:tabs>
          <w:tab w:val="left" w:pos="426"/>
          <w:tab w:val="left" w:pos="1276"/>
          <w:tab w:val="left" w:pos="1418"/>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2024 год – </w:t>
      </w:r>
      <w:r w:rsidR="00B82731" w:rsidRPr="00F428CE">
        <w:rPr>
          <w:rFonts w:ascii="Times New Roman" w:hAnsi="Times New Roman"/>
          <w:sz w:val="28"/>
          <w:szCs w:val="28"/>
        </w:rPr>
        <w:t>4 человека</w:t>
      </w:r>
      <w:r w:rsidRPr="00F428CE">
        <w:rPr>
          <w:rFonts w:ascii="Times New Roman" w:hAnsi="Times New Roman"/>
          <w:sz w:val="28"/>
          <w:szCs w:val="28"/>
        </w:rPr>
        <w:t>;</w:t>
      </w:r>
    </w:p>
    <w:p w:rsidR="00720552" w:rsidRPr="00F428CE" w:rsidRDefault="00720552" w:rsidP="00720552">
      <w:pPr>
        <w:tabs>
          <w:tab w:val="left" w:pos="426"/>
          <w:tab w:val="left" w:pos="1276"/>
          <w:tab w:val="left" w:pos="1418"/>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 xml:space="preserve">2030 год – </w:t>
      </w:r>
      <w:r w:rsidR="00B82731" w:rsidRPr="00F428CE">
        <w:rPr>
          <w:rFonts w:ascii="Times New Roman" w:hAnsi="Times New Roman"/>
          <w:sz w:val="28"/>
          <w:szCs w:val="28"/>
        </w:rPr>
        <w:t>4 человека</w:t>
      </w:r>
      <w:r w:rsidRPr="00F428CE">
        <w:rPr>
          <w:rFonts w:ascii="Times New Roman" w:hAnsi="Times New Roman"/>
          <w:sz w:val="28"/>
          <w:szCs w:val="28"/>
        </w:rPr>
        <w:t>.</w:t>
      </w:r>
    </w:p>
    <w:p w:rsidR="00720552" w:rsidRPr="00F428CE" w:rsidRDefault="00720552" w:rsidP="00720552">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Повышение уровня безопасности жизнедеятельности населения.</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4. Модернизация районной системы оповещения (процент от оповещаемого населения действующей районной системой оповещения):</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62,9 процента;</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2024 год – </w:t>
      </w:r>
      <w:r w:rsidR="00B82731" w:rsidRPr="00F428CE">
        <w:rPr>
          <w:rFonts w:ascii="Times New Roman" w:hAnsi="Times New Roman"/>
          <w:sz w:val="28"/>
          <w:szCs w:val="28"/>
        </w:rPr>
        <w:t>94,7</w:t>
      </w:r>
      <w:r w:rsidRPr="00F428CE">
        <w:rPr>
          <w:rFonts w:ascii="Times New Roman" w:hAnsi="Times New Roman"/>
          <w:sz w:val="28"/>
          <w:szCs w:val="28"/>
        </w:rPr>
        <w:t> процента;</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100,0 процент</w:t>
      </w:r>
      <w:r w:rsidR="00B82731" w:rsidRPr="00F428CE">
        <w:rPr>
          <w:rFonts w:ascii="Times New Roman" w:hAnsi="Times New Roman"/>
          <w:sz w:val="28"/>
          <w:szCs w:val="28"/>
        </w:rPr>
        <w:t>ов</w:t>
      </w:r>
      <w:r w:rsidRPr="00F428CE">
        <w:rPr>
          <w:rFonts w:ascii="Times New Roman" w:hAnsi="Times New Roman"/>
          <w:sz w:val="28"/>
          <w:szCs w:val="28"/>
        </w:rPr>
        <w:t>.</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Индикатор 5. Повышение уровня пожарной безопасности и обеспечение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(процентов от количества населения Ростовской области):</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2021 год – </w:t>
      </w:r>
      <w:r w:rsidR="00527CAB" w:rsidRPr="00F428CE">
        <w:rPr>
          <w:rFonts w:ascii="Times New Roman" w:hAnsi="Times New Roman"/>
          <w:sz w:val="28"/>
          <w:szCs w:val="28"/>
        </w:rPr>
        <w:t>97,8</w:t>
      </w:r>
      <w:r w:rsidRPr="00F428CE">
        <w:rPr>
          <w:rFonts w:ascii="Times New Roman" w:hAnsi="Times New Roman"/>
          <w:sz w:val="28"/>
          <w:szCs w:val="28"/>
        </w:rPr>
        <w:t> процента;</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2024 год – 9</w:t>
      </w:r>
      <w:r w:rsidR="00B82731" w:rsidRPr="00F428CE">
        <w:rPr>
          <w:rFonts w:ascii="Times New Roman" w:hAnsi="Times New Roman"/>
          <w:sz w:val="28"/>
          <w:szCs w:val="28"/>
        </w:rPr>
        <w:t>7,8</w:t>
      </w:r>
      <w:r w:rsidRPr="00F428CE">
        <w:rPr>
          <w:rFonts w:ascii="Times New Roman" w:hAnsi="Times New Roman"/>
          <w:sz w:val="28"/>
          <w:szCs w:val="28"/>
        </w:rPr>
        <w:t> процента;</w:t>
      </w:r>
    </w:p>
    <w:p w:rsidR="00720552" w:rsidRPr="00F428CE" w:rsidRDefault="00720552" w:rsidP="00720552">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100,0 процент</w:t>
      </w:r>
      <w:r w:rsidR="00B82731" w:rsidRPr="00F428CE">
        <w:rPr>
          <w:rFonts w:ascii="Times New Roman" w:hAnsi="Times New Roman"/>
          <w:sz w:val="28"/>
          <w:szCs w:val="28"/>
        </w:rPr>
        <w:t>ов</w:t>
      </w:r>
      <w:r w:rsidRPr="00F428CE">
        <w:rPr>
          <w:rFonts w:ascii="Times New Roman" w:hAnsi="Times New Roman"/>
          <w:sz w:val="28"/>
          <w:szCs w:val="28"/>
        </w:rPr>
        <w:t>.</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1. Использование системы АПК «Безопасный город» в профилактике и раскрытии уличных преступлений.</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1.1. Обеспечение функционирования и поддержания в постоянной готовности камер видеонаблюдения и оборудования АПК «Безопасный город» на территории МатвеевоКурганского района.</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2. Воспитание гражданской ответственности и толерантности, противодействие любым проявлениям экстремизма и ксенофобии.</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2.1. Привлечение учащихся и педагогов общеобразовательных учреждений Матвеево-Курганского района к участию в мероприятиях антитеррористической и антиэкстремистской направленности.</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2.2. Обеспечение проведения мероприятий по формированию у молодежи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3. Совершенствование системы профилактики правонарушений.</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3.1. Развитие системы профилактического учета лиц, склонных к совершению правонарушений;</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3.2. Осуществление мониторинга в сфере профилактики правонарушений;</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3.3. Правовое просвещение и правовое информирование в сфере профилактики правонарушений;</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4. Достижение и поддержание необходимого уровня защищенности населения Матвеево-Курганского района от угроз криминального характера.</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4.1. Повышение эффективности профилактики безнадзорности, социальной помощи и реабилитации несовершеннолетних лиц с различными формами и степенью девиации.</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4.2. Противодействие незаконной миграции, предупреждение нарушений миграционного законодательства Российской Федерации.</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pacing w:val="-6"/>
          <w:sz w:val="28"/>
          <w:szCs w:val="28"/>
        </w:rPr>
        <w:t>Задача 5. Повышение уровня обеспеченности социальных</w:t>
      </w:r>
      <w:r w:rsidRPr="00F428CE">
        <w:rPr>
          <w:rFonts w:ascii="Times New Roman" w:hAnsi="Times New Roman"/>
          <w:sz w:val="28"/>
          <w:szCs w:val="28"/>
        </w:rPr>
        <w:t xml:space="preserve"> объектов оборудованием для антитеррористической защищенности и формирование системы действий населения при возникновении террористической угрозы.</w:t>
      </w:r>
    </w:p>
    <w:p w:rsidR="00154BEA" w:rsidRPr="00F428CE" w:rsidRDefault="00154BEA" w:rsidP="00154BEA">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5.1. </w:t>
      </w:r>
      <w:r w:rsidRPr="00F428CE">
        <w:rPr>
          <w:rFonts w:ascii="Times New Roman" w:hAnsi="Times New Roman"/>
          <w:kern w:val="2"/>
          <w:sz w:val="28"/>
          <w:szCs w:val="28"/>
        </w:rPr>
        <w:t>Организация и проведение контрольно-надзорных мероприятий выполнения требований антитеррористической защищенности социальными учреждениями Матвеево-Курганского района</w:t>
      </w:r>
      <w:r w:rsidRPr="00F428CE">
        <w:rPr>
          <w:rFonts w:ascii="Times New Roman" w:hAnsi="Times New Roman"/>
          <w:sz w:val="28"/>
          <w:szCs w:val="28"/>
        </w:rPr>
        <w:t>.</w:t>
      </w:r>
    </w:p>
    <w:p w:rsidR="00154BEA" w:rsidRPr="00F428CE" w:rsidRDefault="00154BEA" w:rsidP="00154BEA">
      <w:pPr>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«Безопасный район».</w:t>
      </w:r>
    </w:p>
    <w:p w:rsidR="00154BEA" w:rsidRPr="00F428CE" w:rsidRDefault="00154BEA" w:rsidP="00154BEA">
      <w:pPr>
        <w:tabs>
          <w:tab w:val="left" w:pos="284"/>
          <w:tab w:val="left" w:pos="1276"/>
          <w:tab w:val="left" w:pos="1418"/>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Возможности:</w:t>
      </w:r>
    </w:p>
    <w:p w:rsidR="00154BEA" w:rsidRPr="00F428CE" w:rsidRDefault="00154BEA" w:rsidP="00154BEA">
      <w:pPr>
        <w:tabs>
          <w:tab w:val="left" w:pos="426"/>
          <w:tab w:val="left" w:pos="1276"/>
          <w:tab w:val="left" w:pos="1418"/>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улучшение качества  обеспечения общественной безопасности.</w:t>
      </w:r>
    </w:p>
    <w:p w:rsidR="00154BEA" w:rsidRPr="00F428CE" w:rsidRDefault="00154BEA" w:rsidP="00154BEA">
      <w:pPr>
        <w:keepNext/>
        <w:tabs>
          <w:tab w:val="left" w:pos="1276"/>
          <w:tab w:val="left" w:pos="1418"/>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154BEA" w:rsidRPr="00F428CE" w:rsidRDefault="00154BEA" w:rsidP="00154BEA">
      <w:pPr>
        <w:tabs>
          <w:tab w:val="left" w:pos="426"/>
          <w:tab w:val="left" w:pos="1276"/>
          <w:tab w:val="left" w:pos="1418"/>
        </w:tabs>
        <w:spacing w:after="0" w:line="240" w:lineRule="auto"/>
        <w:ind w:firstLine="425"/>
        <w:contextualSpacing/>
        <w:jc w:val="both"/>
        <w:rPr>
          <w:rFonts w:ascii="Times New Roman" w:hAnsi="Times New Roman"/>
          <w:sz w:val="28"/>
          <w:szCs w:val="28"/>
        </w:rPr>
      </w:pPr>
      <w:r w:rsidRPr="00F428CE">
        <w:rPr>
          <w:rFonts w:ascii="Times New Roman" w:hAnsi="Times New Roman"/>
          <w:sz w:val="28"/>
          <w:szCs w:val="28"/>
        </w:rPr>
        <w:t>1. Создание непрерывной зоны контроля и видеодокументирования на объектах общественной и стратегической значимости.</w:t>
      </w:r>
    </w:p>
    <w:p w:rsidR="00154BEA" w:rsidRPr="00F428CE" w:rsidRDefault="00154BEA" w:rsidP="00154BEA">
      <w:pPr>
        <w:tabs>
          <w:tab w:val="left" w:pos="426"/>
          <w:tab w:val="left" w:pos="1276"/>
          <w:tab w:val="left" w:pos="1418"/>
        </w:tabs>
        <w:spacing w:after="0" w:line="240" w:lineRule="auto"/>
        <w:ind w:firstLine="425"/>
        <w:contextualSpacing/>
        <w:jc w:val="both"/>
        <w:rPr>
          <w:rFonts w:ascii="Times New Roman" w:hAnsi="Times New Roman"/>
          <w:sz w:val="28"/>
          <w:szCs w:val="28"/>
        </w:rPr>
      </w:pPr>
      <w:r w:rsidRPr="00F428CE">
        <w:rPr>
          <w:rFonts w:ascii="Times New Roman" w:hAnsi="Times New Roman"/>
          <w:sz w:val="28"/>
          <w:szCs w:val="28"/>
        </w:rPr>
        <w:tab/>
        <w:t>2. Приобретение  беспилотных летательных аппаратов, в том числе в целях высотного наблюдения при проведении культурно-массовых, общественно-политических и спортивных мероприятий.</w:t>
      </w:r>
    </w:p>
    <w:p w:rsidR="00154BEA" w:rsidRPr="00F428CE" w:rsidRDefault="00154BEA" w:rsidP="00154BEA">
      <w:pPr>
        <w:tabs>
          <w:tab w:val="left" w:pos="426"/>
          <w:tab w:val="left" w:pos="1276"/>
          <w:tab w:val="left" w:pos="1418"/>
        </w:tabs>
        <w:spacing w:after="0" w:line="240" w:lineRule="auto"/>
        <w:ind w:firstLine="425"/>
        <w:contextualSpacing/>
        <w:jc w:val="both"/>
        <w:rPr>
          <w:rFonts w:ascii="Times New Roman" w:hAnsi="Times New Roman"/>
          <w:sz w:val="28"/>
          <w:szCs w:val="28"/>
        </w:rPr>
      </w:pPr>
      <w:r w:rsidRPr="00F428CE">
        <w:rPr>
          <w:rFonts w:ascii="Times New Roman" w:hAnsi="Times New Roman"/>
          <w:sz w:val="28"/>
          <w:szCs w:val="28"/>
          <w:shd w:val="clear" w:color="auto" w:fill="FEFEFE"/>
        </w:rPr>
        <w:t>3. Организация взаимодействия с правоохранительными и надзорными органами по созданию системы блокирования мошеннических действий при осуществлении финансовых операций юридическими и физическими лицами.</w:t>
      </w:r>
    </w:p>
    <w:p w:rsidR="00154BEA" w:rsidRPr="00F428CE" w:rsidRDefault="00154BEA" w:rsidP="00154BEA">
      <w:pPr>
        <w:tabs>
          <w:tab w:val="left" w:pos="426"/>
          <w:tab w:val="left" w:pos="1276"/>
          <w:tab w:val="left" w:pos="1418"/>
        </w:tabs>
        <w:spacing w:after="0" w:line="240" w:lineRule="auto"/>
        <w:ind w:firstLine="425"/>
        <w:contextualSpacing/>
        <w:jc w:val="both"/>
        <w:rPr>
          <w:rFonts w:ascii="Times New Roman" w:hAnsi="Times New Roman"/>
          <w:sz w:val="28"/>
          <w:szCs w:val="28"/>
        </w:rPr>
      </w:pPr>
      <w:r w:rsidRPr="00F428CE">
        <w:rPr>
          <w:rFonts w:ascii="Times New Roman" w:hAnsi="Times New Roman"/>
          <w:sz w:val="28"/>
          <w:szCs w:val="28"/>
        </w:rPr>
        <w:tab/>
        <w:t>4. Создание и внедрение системы анализа и предупреждения пожароопасных ситуаций на основе технологий больших данных, позволяющих анализировать ретроспективные данные и данные в режиме «реального времени» о возгораниях в каждом из сегментированных квадратов территории, включая использование многокритериального статистического анализа риска возникновения пожаров (степень защищенности зданий от огня, наличие неблагополучных семей, демографические и геологические данные).</w:t>
      </w:r>
    </w:p>
    <w:p w:rsidR="00154BEA" w:rsidRPr="00F428CE" w:rsidRDefault="00154BEA" w:rsidP="00154BEA">
      <w:pPr>
        <w:tabs>
          <w:tab w:val="left" w:pos="426"/>
          <w:tab w:val="left" w:pos="1276"/>
          <w:tab w:val="left" w:pos="1418"/>
        </w:tabs>
        <w:spacing w:after="0" w:line="240" w:lineRule="auto"/>
        <w:contextualSpacing/>
        <w:jc w:val="both"/>
        <w:rPr>
          <w:rFonts w:ascii="Times New Roman" w:hAnsi="Times New Roman"/>
          <w:b/>
          <w:color w:val="FF0000"/>
          <w:sz w:val="28"/>
          <w:szCs w:val="28"/>
        </w:rPr>
      </w:pPr>
    </w:p>
    <w:p w:rsidR="00796ADD" w:rsidRPr="00F428CE" w:rsidRDefault="00796ADD" w:rsidP="00067B5A">
      <w:pPr>
        <w:numPr>
          <w:ilvl w:val="1"/>
          <w:numId w:val="53"/>
        </w:numPr>
        <w:tabs>
          <w:tab w:val="left" w:pos="1134"/>
        </w:tabs>
        <w:spacing w:after="0" w:line="240" w:lineRule="auto"/>
        <w:jc w:val="center"/>
        <w:outlineLvl w:val="1"/>
        <w:rPr>
          <w:rFonts w:ascii="Times New Roman" w:hAnsi="Times New Roman"/>
          <w:sz w:val="28"/>
          <w:szCs w:val="28"/>
        </w:rPr>
      </w:pPr>
      <w:bookmarkStart w:id="150" w:name="_Toc521491625"/>
      <w:bookmarkEnd w:id="31"/>
      <w:bookmarkEnd w:id="149"/>
      <w:r w:rsidRPr="00F428CE">
        <w:rPr>
          <w:rFonts w:ascii="Times New Roman" w:hAnsi="Times New Roman"/>
          <w:sz w:val="28"/>
          <w:szCs w:val="28"/>
        </w:rPr>
        <w:t>Пространственная политика</w:t>
      </w:r>
      <w:bookmarkEnd w:id="150"/>
    </w:p>
    <w:p w:rsidR="006F5348" w:rsidRPr="00F428CE" w:rsidRDefault="006F5348" w:rsidP="006F5348">
      <w:pPr>
        <w:pStyle w:val="3"/>
        <w:spacing w:before="0" w:after="0" w:line="240" w:lineRule="auto"/>
        <w:ind w:left="2835"/>
        <w:rPr>
          <w:b w:val="0"/>
        </w:rPr>
      </w:pPr>
    </w:p>
    <w:p w:rsidR="006F5348" w:rsidRPr="00F428CE" w:rsidRDefault="006F5348" w:rsidP="006F5348">
      <w:pPr>
        <w:pStyle w:val="3"/>
        <w:spacing w:before="0" w:after="0" w:line="240" w:lineRule="auto"/>
        <w:ind w:left="2835"/>
        <w:rPr>
          <w:b w:val="0"/>
        </w:rPr>
      </w:pPr>
      <w:r w:rsidRPr="00F428CE">
        <w:rPr>
          <w:b w:val="0"/>
        </w:rPr>
        <w:t>4.3.1. Транспорт</w:t>
      </w:r>
    </w:p>
    <w:p w:rsidR="006F5348" w:rsidRPr="00F428CE" w:rsidRDefault="006F5348" w:rsidP="006F5348">
      <w:pPr>
        <w:tabs>
          <w:tab w:val="center" w:pos="4875"/>
          <w:tab w:val="left" w:pos="7125"/>
        </w:tabs>
        <w:ind w:left="1211"/>
        <w:contextualSpacing/>
        <w:jc w:val="both"/>
        <w:rPr>
          <w:rFonts w:ascii="Times New Roman" w:hAnsi="Times New Roman"/>
          <w:kern w:val="2"/>
          <w:sz w:val="28"/>
          <w:szCs w:val="28"/>
        </w:rPr>
      </w:pPr>
    </w:p>
    <w:p w:rsidR="006F5348" w:rsidRPr="00F428CE" w:rsidRDefault="006F5348" w:rsidP="006F5348">
      <w:pPr>
        <w:tabs>
          <w:tab w:val="center" w:pos="4875"/>
          <w:tab w:val="left" w:pos="7125"/>
        </w:tabs>
        <w:contextualSpacing/>
        <w:jc w:val="center"/>
        <w:rPr>
          <w:rFonts w:ascii="Times New Roman" w:hAnsi="Times New Roman"/>
          <w:sz w:val="28"/>
          <w:szCs w:val="24"/>
        </w:rPr>
      </w:pPr>
      <w:r w:rsidRPr="00F428CE">
        <w:rPr>
          <w:rFonts w:ascii="Times New Roman" w:hAnsi="Times New Roman"/>
          <w:kern w:val="2"/>
          <w:sz w:val="28"/>
          <w:szCs w:val="28"/>
        </w:rPr>
        <w:t>Состояние и тренды развития.</w:t>
      </w:r>
    </w:p>
    <w:p w:rsidR="006F5348" w:rsidRPr="00F428CE" w:rsidRDefault="006F5348" w:rsidP="006F5348">
      <w:pPr>
        <w:tabs>
          <w:tab w:val="center" w:pos="4875"/>
          <w:tab w:val="left" w:pos="7125"/>
        </w:tabs>
        <w:contextualSpacing/>
        <w:jc w:val="both"/>
        <w:rPr>
          <w:rFonts w:ascii="Times New Roman" w:hAnsi="Times New Roman"/>
          <w:lang w:eastAsia="ru-RU"/>
        </w:rPr>
      </w:pPr>
      <w:r w:rsidRPr="00F428CE">
        <w:rPr>
          <w:rFonts w:ascii="Times New Roman" w:hAnsi="Times New Roman"/>
          <w:sz w:val="28"/>
          <w:szCs w:val="24"/>
        </w:rPr>
        <w:tab/>
        <w:t xml:space="preserve">           Транспортная система района объединяет два  вида транспорта: железнодорожный и  автомобильный.</w:t>
      </w:r>
      <w:r w:rsidRPr="00F428CE">
        <w:t xml:space="preserve"> </w:t>
      </w:r>
    </w:p>
    <w:p w:rsidR="006F5348" w:rsidRPr="00F428CE" w:rsidRDefault="006F5348" w:rsidP="006F5348">
      <w:pPr>
        <w:spacing w:after="0" w:line="240" w:lineRule="auto"/>
        <w:jc w:val="both"/>
        <w:rPr>
          <w:rFonts w:ascii="Times New Roman" w:hAnsi="Times New Roman"/>
          <w:sz w:val="28"/>
          <w:szCs w:val="28"/>
        </w:rPr>
      </w:pPr>
      <w:r w:rsidRPr="00F428CE">
        <w:rPr>
          <w:rFonts w:ascii="Times New Roman" w:hAnsi="Times New Roman"/>
          <w:sz w:val="28"/>
          <w:szCs w:val="24"/>
        </w:rPr>
        <w:t>Показатели, характеризующие текущее состояние транспорта Матвеево-Курганского района</w:t>
      </w:r>
      <w:r w:rsidRPr="00F428CE">
        <w:rPr>
          <w:rFonts w:ascii="Times New Roman" w:hAnsi="Times New Roman"/>
          <w:sz w:val="28"/>
          <w:szCs w:val="28"/>
        </w:rPr>
        <w:t xml:space="preserve"> представлены в таблице №23.</w:t>
      </w:r>
    </w:p>
    <w:p w:rsidR="006F5348" w:rsidRPr="00F428CE" w:rsidRDefault="006F5348" w:rsidP="006F5348">
      <w:pPr>
        <w:spacing w:after="0" w:line="240" w:lineRule="auto"/>
        <w:ind w:firstLine="709"/>
        <w:jc w:val="both"/>
        <w:rPr>
          <w:rFonts w:ascii="Times New Roman" w:hAnsi="Times New Roman"/>
          <w:sz w:val="28"/>
          <w:szCs w:val="28"/>
        </w:rPr>
      </w:pPr>
    </w:p>
    <w:p w:rsidR="006F5348" w:rsidRPr="00F428CE" w:rsidRDefault="006F5348" w:rsidP="006F5348">
      <w:pPr>
        <w:keepNext/>
        <w:spacing w:after="0" w:line="240" w:lineRule="auto"/>
        <w:ind w:firstLine="567"/>
        <w:jc w:val="right"/>
        <w:rPr>
          <w:rFonts w:ascii="Times New Roman" w:hAnsi="Times New Roman"/>
          <w:bCs/>
          <w:sz w:val="28"/>
          <w:szCs w:val="28"/>
        </w:rPr>
      </w:pPr>
      <w:r w:rsidRPr="00F428CE">
        <w:rPr>
          <w:rFonts w:ascii="Times New Roman" w:hAnsi="Times New Roman"/>
          <w:bCs/>
          <w:sz w:val="28"/>
          <w:szCs w:val="28"/>
        </w:rPr>
        <w:t>Таблица № 23</w:t>
      </w:r>
    </w:p>
    <w:p w:rsidR="006F5348" w:rsidRPr="00F428CE" w:rsidRDefault="006F5348" w:rsidP="006F5348">
      <w:pPr>
        <w:keepNext/>
        <w:spacing w:after="0" w:line="240" w:lineRule="auto"/>
        <w:ind w:firstLine="567"/>
        <w:jc w:val="right"/>
        <w:rPr>
          <w:rFonts w:ascii="Times New Roman" w:hAnsi="Times New Roman"/>
          <w:b/>
          <w:bCs/>
          <w:sz w:val="28"/>
          <w:szCs w:val="28"/>
        </w:rPr>
      </w:pPr>
    </w:p>
    <w:p w:rsidR="006F5348" w:rsidRPr="00F428CE" w:rsidRDefault="006F5348" w:rsidP="006F5348">
      <w:pPr>
        <w:keepNext/>
        <w:spacing w:after="0" w:line="240" w:lineRule="auto"/>
        <w:ind w:firstLine="567"/>
        <w:jc w:val="center"/>
        <w:rPr>
          <w:rFonts w:ascii="Times New Roman" w:hAnsi="Times New Roman"/>
          <w:bCs/>
          <w:sz w:val="28"/>
          <w:szCs w:val="28"/>
        </w:rPr>
      </w:pPr>
      <w:r w:rsidRPr="00F428CE">
        <w:rPr>
          <w:rFonts w:ascii="Times New Roman" w:hAnsi="Times New Roman"/>
          <w:bCs/>
          <w:sz w:val="28"/>
          <w:szCs w:val="28"/>
        </w:rPr>
        <w:t>Динамика ключевых показателей развития транспорта</w:t>
      </w:r>
    </w:p>
    <w:p w:rsidR="006F5348" w:rsidRPr="00F428CE" w:rsidRDefault="006F5348" w:rsidP="006F5348">
      <w:pPr>
        <w:keepNext/>
        <w:spacing w:after="0" w:line="240" w:lineRule="auto"/>
        <w:ind w:firstLine="567"/>
        <w:jc w:val="center"/>
        <w:rPr>
          <w:rFonts w:ascii="Times New Roman" w:hAnsi="Times New Roman"/>
          <w:bCs/>
          <w:sz w:val="28"/>
          <w:szCs w:val="28"/>
        </w:rPr>
      </w:pPr>
      <w:r w:rsidRPr="00F428CE">
        <w:rPr>
          <w:rFonts w:ascii="Times New Roman" w:hAnsi="Times New Roman"/>
          <w:bCs/>
          <w:sz w:val="28"/>
          <w:szCs w:val="28"/>
        </w:rPr>
        <w:t>Матвеево-Курганского района  в 2014-2021 годах</w:t>
      </w:r>
    </w:p>
    <w:p w:rsidR="006F5348" w:rsidRPr="00F428CE" w:rsidRDefault="006F5348" w:rsidP="006F5348">
      <w:pPr>
        <w:keepNext/>
        <w:spacing w:after="0" w:line="240" w:lineRule="auto"/>
        <w:ind w:firstLine="567"/>
        <w:jc w:val="center"/>
        <w:rPr>
          <w:rFonts w:ascii="Times New Roman" w:hAnsi="Times New Roman"/>
          <w:b/>
          <w:bCs/>
          <w:sz w:val="28"/>
          <w:szCs w:val="28"/>
        </w:rPr>
      </w:pPr>
    </w:p>
    <w:tbl>
      <w:tblPr>
        <w:tblW w:w="10715"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1134"/>
        <w:gridCol w:w="1134"/>
        <w:gridCol w:w="1134"/>
        <w:gridCol w:w="1134"/>
        <w:gridCol w:w="1251"/>
        <w:gridCol w:w="1134"/>
        <w:gridCol w:w="1134"/>
      </w:tblGrid>
      <w:tr w:rsidR="006F5348" w:rsidRPr="00F428CE" w:rsidTr="00067B5A">
        <w:trPr>
          <w:trHeight w:val="259"/>
        </w:trPr>
        <w:tc>
          <w:tcPr>
            <w:tcW w:w="1526" w:type="dxa"/>
            <w:vAlign w:val="center"/>
          </w:tcPr>
          <w:p w:rsidR="006F5348" w:rsidRPr="00F428CE" w:rsidRDefault="006F5348" w:rsidP="00067B5A">
            <w:pPr>
              <w:spacing w:after="0" w:line="240" w:lineRule="auto"/>
              <w:rPr>
                <w:rFonts w:ascii="Times New Roman" w:eastAsia="Times New Roman" w:hAnsi="Times New Roman"/>
                <w:sz w:val="24"/>
                <w:szCs w:val="24"/>
                <w:lang w:eastAsia="ru-RU"/>
              </w:rPr>
            </w:pP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1251"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6F5348" w:rsidRPr="00F428CE" w:rsidTr="00067B5A">
        <w:trPr>
          <w:trHeight w:val="259"/>
        </w:trPr>
        <w:tc>
          <w:tcPr>
            <w:tcW w:w="10715" w:type="dxa"/>
            <w:gridSpan w:val="9"/>
            <w:vAlign w:val="center"/>
          </w:tcPr>
          <w:p w:rsidR="006F5348" w:rsidRPr="00F428CE" w:rsidRDefault="006F5348" w:rsidP="00067B5A">
            <w:pPr>
              <w:spacing w:after="0" w:line="240" w:lineRule="auto"/>
              <w:jc w:val="center"/>
              <w:rPr>
                <w:rFonts w:ascii="Times New Roman" w:eastAsia="Times New Roman" w:hAnsi="Times New Roman"/>
                <w:color w:val="000000"/>
                <w:sz w:val="24"/>
                <w:szCs w:val="24"/>
                <w:lang w:eastAsia="ru-RU"/>
              </w:rPr>
            </w:pPr>
            <w:r w:rsidRPr="00F428CE">
              <w:rPr>
                <w:rFonts w:ascii="Times New Roman" w:eastAsia="Times New Roman" w:hAnsi="Times New Roman"/>
                <w:color w:val="000000"/>
                <w:sz w:val="24"/>
                <w:szCs w:val="24"/>
                <w:lang w:eastAsia="ru-RU"/>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6F5348" w:rsidRPr="00F428CE" w:rsidRDefault="006F5348" w:rsidP="00067B5A">
            <w:pPr>
              <w:spacing w:after="0" w:line="240" w:lineRule="auto"/>
              <w:jc w:val="center"/>
              <w:rPr>
                <w:rFonts w:ascii="Times New Roman" w:eastAsia="Times New Roman" w:hAnsi="Times New Roman"/>
                <w:color w:val="000000"/>
                <w:sz w:val="24"/>
                <w:szCs w:val="24"/>
                <w:lang w:eastAsia="ru-RU"/>
              </w:rPr>
            </w:pPr>
          </w:p>
        </w:tc>
      </w:tr>
      <w:tr w:rsidR="006F5348" w:rsidRPr="00F428CE" w:rsidTr="00067B5A">
        <w:trPr>
          <w:trHeight w:val="259"/>
        </w:trPr>
        <w:tc>
          <w:tcPr>
            <w:tcW w:w="1526" w:type="dxa"/>
            <w:vAlign w:val="center"/>
          </w:tcPr>
          <w:p w:rsidR="006F5348" w:rsidRPr="00F428CE" w:rsidRDefault="006F5348" w:rsidP="00067B5A">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47,89</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46,82</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45,32</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p>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28,03</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26,64</w:t>
            </w:r>
          </w:p>
        </w:tc>
        <w:tc>
          <w:tcPr>
            <w:tcW w:w="1251"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26,21</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p>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25,3</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p>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24,43</w:t>
            </w:r>
          </w:p>
        </w:tc>
      </w:tr>
      <w:tr w:rsidR="006F5348" w:rsidRPr="00F428CE" w:rsidTr="00067B5A">
        <w:trPr>
          <w:trHeight w:val="259"/>
        </w:trPr>
        <w:tc>
          <w:tcPr>
            <w:tcW w:w="10715" w:type="dxa"/>
            <w:gridSpan w:val="9"/>
            <w:vAlign w:val="center"/>
          </w:tcPr>
          <w:p w:rsidR="006F5348" w:rsidRPr="00F428CE" w:rsidRDefault="006F5348" w:rsidP="00067B5A">
            <w:pPr>
              <w:spacing w:after="0" w:line="240" w:lineRule="auto"/>
              <w:jc w:val="center"/>
              <w:rPr>
                <w:rFonts w:ascii="Times New Roman" w:hAnsi="Times New Roman"/>
                <w:sz w:val="24"/>
                <w:szCs w:val="24"/>
                <w:lang w:eastAsia="ru-RU"/>
              </w:rPr>
            </w:pPr>
            <w:r w:rsidRPr="00F428CE">
              <w:rPr>
                <w:rFonts w:ascii="Times New Roman" w:hAnsi="Times New Roman"/>
                <w:sz w:val="24"/>
                <w:szCs w:val="24"/>
                <w:lang w:eastAsia="ru-RU"/>
              </w:rPr>
              <w:t>Пассажирооборот автобусов общего пользования, тыс пасс.км</w:t>
            </w:r>
          </w:p>
        </w:tc>
      </w:tr>
      <w:tr w:rsidR="006F5348" w:rsidRPr="00F428CE" w:rsidTr="00067B5A">
        <w:trPr>
          <w:trHeight w:val="259"/>
        </w:trPr>
        <w:tc>
          <w:tcPr>
            <w:tcW w:w="1526" w:type="dxa"/>
            <w:vAlign w:val="center"/>
          </w:tcPr>
          <w:p w:rsidR="006F5348" w:rsidRPr="00F428CE" w:rsidRDefault="006F5348" w:rsidP="00067B5A">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24335,0</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24461,8</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24683,0</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p>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22485,3</w:t>
            </w:r>
          </w:p>
        </w:tc>
        <w:tc>
          <w:tcPr>
            <w:tcW w:w="1134"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22195,8</w:t>
            </w:r>
          </w:p>
        </w:tc>
        <w:tc>
          <w:tcPr>
            <w:tcW w:w="1251" w:type="dxa"/>
            <w:vAlign w:val="center"/>
          </w:tcPr>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21618,5</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p>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14895,1</w:t>
            </w:r>
          </w:p>
        </w:tc>
        <w:tc>
          <w:tcPr>
            <w:tcW w:w="1134" w:type="dxa"/>
          </w:tcPr>
          <w:p w:rsidR="006F5348" w:rsidRPr="00F428CE" w:rsidRDefault="006F5348" w:rsidP="00067B5A">
            <w:pPr>
              <w:spacing w:after="0" w:line="240" w:lineRule="auto"/>
              <w:jc w:val="center"/>
              <w:rPr>
                <w:rFonts w:ascii="Times New Roman" w:eastAsia="Times New Roman" w:hAnsi="Times New Roman"/>
                <w:sz w:val="24"/>
                <w:szCs w:val="24"/>
                <w:lang w:eastAsia="ru-RU"/>
              </w:rPr>
            </w:pPr>
          </w:p>
          <w:p w:rsidR="006F5348" w:rsidRPr="00F428CE" w:rsidRDefault="006F5348" w:rsidP="00067B5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15339,3</w:t>
            </w:r>
          </w:p>
        </w:tc>
      </w:tr>
    </w:tbl>
    <w:p w:rsidR="006F5348" w:rsidRPr="00F428CE" w:rsidRDefault="006F5348" w:rsidP="006F5348">
      <w:pPr>
        <w:spacing w:after="0" w:line="240" w:lineRule="auto"/>
        <w:ind w:firstLine="709"/>
        <w:jc w:val="both"/>
        <w:rPr>
          <w:rFonts w:ascii="Times New Roman" w:hAnsi="Times New Roman"/>
          <w:sz w:val="28"/>
          <w:szCs w:val="24"/>
        </w:rPr>
      </w:pPr>
    </w:p>
    <w:p w:rsidR="006F5348" w:rsidRPr="00F428CE" w:rsidRDefault="006F5348" w:rsidP="006F5348">
      <w:pPr>
        <w:spacing w:after="0" w:line="240" w:lineRule="auto"/>
        <w:ind w:firstLine="709"/>
        <w:jc w:val="both"/>
        <w:rPr>
          <w:rFonts w:ascii="Times New Roman" w:hAnsi="Times New Roman"/>
          <w:sz w:val="28"/>
          <w:szCs w:val="24"/>
        </w:rPr>
      </w:pPr>
      <w:r w:rsidRPr="00F428CE">
        <w:rPr>
          <w:rFonts w:ascii="Times New Roman" w:hAnsi="Times New Roman"/>
          <w:sz w:val="28"/>
          <w:szCs w:val="24"/>
        </w:rPr>
        <w:t xml:space="preserve">Грузовые перевозки в Матвеево-Курганском районе осуществляются в основном индивидуальными предпринимателями. </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4"/>
        </w:rPr>
        <w:t>В последние годы  в районе происходит уменьшение пассажирооборота автобусов общего пользования: в 2021 году он составил 15339,3</w:t>
      </w:r>
      <w:r w:rsidRPr="00F428CE">
        <w:rPr>
          <w:rFonts w:ascii="Times New Roman" w:hAnsi="Times New Roman"/>
          <w:i/>
          <w:sz w:val="24"/>
          <w:szCs w:val="24"/>
        </w:rPr>
        <w:t xml:space="preserve"> </w:t>
      </w:r>
      <w:r w:rsidRPr="00F428CE">
        <w:rPr>
          <w:rFonts w:ascii="Times New Roman" w:hAnsi="Times New Roman"/>
          <w:sz w:val="28"/>
          <w:szCs w:val="28"/>
        </w:rPr>
        <w:t>тыс. пасс.км, что на 5,7 % больше уровня 2011 года.</w:t>
      </w:r>
    </w:p>
    <w:p w:rsidR="006F5348" w:rsidRPr="00F428CE" w:rsidRDefault="006F5348" w:rsidP="006F5348">
      <w:pPr>
        <w:spacing w:after="0" w:line="240" w:lineRule="auto"/>
        <w:jc w:val="both"/>
        <w:rPr>
          <w:rFonts w:ascii="Times New Roman" w:hAnsi="Times New Roman"/>
          <w:sz w:val="28"/>
          <w:szCs w:val="28"/>
        </w:rPr>
      </w:pPr>
      <w:r w:rsidRPr="00F428CE">
        <w:rPr>
          <w:rFonts w:ascii="Times New Roman" w:hAnsi="Times New Roman"/>
          <w:sz w:val="28"/>
          <w:szCs w:val="28"/>
        </w:rPr>
        <w:tab/>
        <w:t>В дорожной отрасли за последние годы построены: автомобильные дороги к  х.Авило-Федоровка, рзд.Закадычное, х.Дараганов, х.Новоалександровский, внутрипоселковая автомобильная дорога в п.Крынка,  мост в х.Большая Кирсановка, мост в х.Петрополье, внутрипоселковая дорога в с .Рясное.</w:t>
      </w:r>
    </w:p>
    <w:p w:rsidR="006F5348" w:rsidRPr="00F428CE" w:rsidRDefault="006F5348" w:rsidP="006F5348">
      <w:pPr>
        <w:spacing w:after="0" w:line="240" w:lineRule="auto"/>
        <w:ind w:firstLine="708"/>
        <w:jc w:val="both"/>
        <w:rPr>
          <w:rFonts w:ascii="Times New Roman" w:hAnsi="Times New Roman"/>
          <w:sz w:val="28"/>
          <w:szCs w:val="28"/>
        </w:rPr>
      </w:pPr>
      <w:r w:rsidRPr="00F428CE">
        <w:rPr>
          <w:rFonts w:ascii="Times New Roman" w:hAnsi="Times New Roman"/>
          <w:sz w:val="28"/>
          <w:szCs w:val="28"/>
        </w:rPr>
        <w:t xml:space="preserve">В рамках программы комплексного развития транспортной инфраструктуры Ростовской агломерации приоритетного проекта «Безопасные и качественные дороги» произведен ремонт ул.Московской в п.Матвеев Курган.  </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Автомобильный транспорт.</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1. Несоответствие существующей сети автомобильных дорог необходимым эксплуатационным показателям (нормативным требованиям).</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районе автомобильные дороги относятся к IV и V категории. Прочностные характеристики дорожной одежды преимущественно не соответствуют современным нагрузкам и составу движения. </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соответствующих дорог района в 2021 году составила 75,6%. </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Удельный вес дорог с твердым покрытием в общей длине автомобильных дорог общего пользования местного значения в районе составил 73,1% в 2021 году.</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Недостаточный уровень комплексного обустройства автомобильных дорог.</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районе имеет место низкий уровень инженерного обустройства дорог. Дополнительно требуется установка дополнительных дорожных знаков, установка барьерного ограждения, горизонтальная разметка дорожного полотна термопластичными материалами. Сдерживающим фактором является дефицит средств дорожных фондов.</w:t>
      </w:r>
    </w:p>
    <w:p w:rsidR="006F5348" w:rsidRPr="00F428CE" w:rsidRDefault="006F5348" w:rsidP="006F5348">
      <w:pPr>
        <w:spacing w:after="0" w:line="240" w:lineRule="auto"/>
        <w:ind w:firstLine="709"/>
        <w:jc w:val="both"/>
        <w:rPr>
          <w:rFonts w:ascii="Times New Roman" w:hAnsi="Times New Roman"/>
          <w:b/>
          <w:sz w:val="28"/>
          <w:szCs w:val="28"/>
        </w:rPr>
      </w:pPr>
      <w:r w:rsidRPr="00F428CE">
        <w:rPr>
          <w:rFonts w:ascii="Times New Roman" w:hAnsi="Times New Roman"/>
          <w:sz w:val="28"/>
          <w:szCs w:val="28"/>
        </w:rPr>
        <w:t xml:space="preserve">3. Высокий износ подвижного состава пассажирских перевозок. </w:t>
      </w:r>
      <w:r w:rsidRPr="00F428CE">
        <w:rPr>
          <w:rFonts w:ascii="Times New Roman" w:hAnsi="Times New Roman"/>
          <w:sz w:val="28"/>
          <w:szCs w:val="28"/>
        </w:rPr>
        <w:tab/>
        <w:t>Сопутствующей тенденцией является повышение уровня автомобилизации населения.</w:t>
      </w:r>
    </w:p>
    <w:p w:rsidR="006F5348" w:rsidRPr="00F428CE" w:rsidRDefault="006F5348" w:rsidP="006F5348">
      <w:pPr>
        <w:spacing w:after="0" w:line="240" w:lineRule="auto"/>
        <w:ind w:firstLine="709"/>
        <w:rPr>
          <w:rFonts w:ascii="Times New Roman" w:hAnsi="Times New Roman"/>
          <w:sz w:val="28"/>
          <w:szCs w:val="28"/>
        </w:rPr>
      </w:pPr>
      <w:r w:rsidRPr="00F428CE">
        <w:rPr>
          <w:rFonts w:ascii="Times New Roman" w:hAnsi="Times New Roman"/>
          <w:sz w:val="28"/>
          <w:szCs w:val="28"/>
        </w:rPr>
        <w:t>Ключевые тренды.</w:t>
      </w:r>
    </w:p>
    <w:p w:rsidR="006F5348" w:rsidRPr="00F428CE" w:rsidRDefault="006F5348" w:rsidP="006F5348">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t>1. Внедрение автоматизированных, интеллектуальных транспортных систем и новых систем управления в сфере транспортной инфраструктуры.</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Внедрение цифровых технологий, интернета вещей и искусственного интеллекта в сферу транспорта – глобальный тренд, меняющий парадигму мировой транспортной системы.  ИКТ-технологии выводят сферу управления транспортом на качественно новый уровень. Обеспечивается безопасность и предсказуемость перевозочного процесса. </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2.Повышение требований к безопасности на транспорте.</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95% случаев основной причиной аварии является человеческий фактор. Его нивелирование возможно за счет широкого внедрения технологий автономного вождения и систем помощи водителю. </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Кроме того, в мире активно развиваются системы мониторинга, контроля и надзора за обеспечением безопасности на транспорте, внедряются средства и системы повышения безопасности на всех видах транспорта, а также в дорожном хозяйстве.</w:t>
      </w:r>
    </w:p>
    <w:p w:rsidR="006F5348" w:rsidRPr="00F428CE" w:rsidRDefault="006F5348" w:rsidP="006F5348">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t>3. Повышение требований к экологичности и энергоэффективности транспортных систем.</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Постоянное повышение экологических требований предопределяет необходимость совершенствования двигательных систем. Развивается концепция электрификации транспортных средств (например, электромобили), распространяются альтернативные виды топлива (например, водород, природный газ, синтетическое топливо). </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Уменьшение потребности в собственном автомобиле.</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мировой экономике набирает силу экономическая модель, основанная на коллективном использовании товаров и услуг, бартере и аренде вместо владения (sharing economy). Экономика совместного потребления меняет отношение человека к потребности быть собственником транспортного средства в пользу использования транспорта как услуги по перемещению людей и грузов из точки в точку. </w:t>
      </w:r>
    </w:p>
    <w:p w:rsidR="006F5348" w:rsidRPr="00F428CE" w:rsidRDefault="006F5348" w:rsidP="006F5348">
      <w:pPr>
        <w:pStyle w:val="15"/>
        <w:keepNext w:val="0"/>
        <w:spacing w:line="240" w:lineRule="auto"/>
        <w:ind w:firstLine="709"/>
        <w:jc w:val="left"/>
        <w:rPr>
          <w:b w:val="0"/>
          <w:szCs w:val="28"/>
        </w:rPr>
      </w:pPr>
      <w:r w:rsidRPr="00F428CE">
        <w:rPr>
          <w:b w:val="0"/>
          <w:szCs w:val="28"/>
        </w:rPr>
        <w:t>Система целей и механизм реализации.</w:t>
      </w:r>
    </w:p>
    <w:p w:rsidR="006F5348" w:rsidRPr="00F428CE" w:rsidRDefault="006F5348" w:rsidP="006F5348">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Динамическая цель.</w:t>
      </w:r>
    </w:p>
    <w:p w:rsidR="006F5348" w:rsidRPr="00F428CE" w:rsidRDefault="006F5348" w:rsidP="006F5348">
      <w:pPr>
        <w:tabs>
          <w:tab w:val="left" w:pos="1276"/>
        </w:tabs>
        <w:spacing w:after="0" w:line="240" w:lineRule="auto"/>
        <w:ind w:firstLine="709"/>
        <w:jc w:val="both"/>
        <w:rPr>
          <w:rFonts w:ascii="Times New Roman" w:eastAsia="Times New Roman" w:hAnsi="Times New Roman"/>
          <w:sz w:val="28"/>
          <w:szCs w:val="28"/>
          <w:lang w:eastAsia="ru-RU"/>
        </w:rPr>
      </w:pPr>
      <w:r w:rsidRPr="00F428CE">
        <w:rPr>
          <w:rFonts w:ascii="Times New Roman" w:hAnsi="Times New Roman"/>
          <w:sz w:val="28"/>
          <w:szCs w:val="28"/>
        </w:rPr>
        <w:t>1.</w:t>
      </w:r>
      <w:r w:rsidRPr="00F428CE">
        <w:rPr>
          <w:rFonts w:ascii="Times New Roman" w:eastAsia="Times New Roman" w:hAnsi="Times New Roman"/>
          <w:sz w:val="28"/>
          <w:szCs w:val="28"/>
          <w:lang w:eastAsia="ru-RU"/>
        </w:rPr>
        <w:t xml:space="preserve">  Обеспечение потребности грузооборота и пассажирооборота транспорта с приоритетом безопасности транспортного сообщения.</w:t>
      </w:r>
    </w:p>
    <w:p w:rsidR="006F5348" w:rsidRPr="00F428CE" w:rsidRDefault="006F5348" w:rsidP="006F5348">
      <w:pPr>
        <w:tabs>
          <w:tab w:val="left" w:pos="1276"/>
        </w:tabs>
        <w:spacing w:after="0" w:line="240" w:lineRule="auto"/>
        <w:ind w:firstLine="709"/>
        <w:jc w:val="both"/>
        <w:rPr>
          <w:rFonts w:ascii="Times New Roman" w:hAnsi="Times New Roman"/>
          <w:sz w:val="28"/>
          <w:szCs w:val="28"/>
        </w:rPr>
      </w:pPr>
      <w:r w:rsidRPr="00F428CE">
        <w:rPr>
          <w:rFonts w:ascii="Times New Roman" w:eastAsia="Times New Roman" w:hAnsi="Times New Roman"/>
          <w:sz w:val="28"/>
          <w:szCs w:val="28"/>
          <w:lang w:eastAsia="ru-RU"/>
        </w:rPr>
        <w:t xml:space="preserve">Индикатор 1. </w:t>
      </w:r>
      <w:r w:rsidRPr="00F428CE">
        <w:rPr>
          <w:rFonts w:ascii="Times New Roman" w:hAnsi="Times New Roman"/>
          <w:sz w:val="28"/>
          <w:szCs w:val="28"/>
        </w:rPr>
        <w:t>Смертность в результате дорожно-транспортных происшествий:</w:t>
      </w:r>
    </w:p>
    <w:p w:rsidR="006F5348" w:rsidRPr="00F428CE" w:rsidRDefault="006F5348" w:rsidP="006F5348">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2021 год – 24,43 на 100 тыс. населения;</w:t>
      </w:r>
    </w:p>
    <w:p w:rsidR="006F5348" w:rsidRPr="00F428CE" w:rsidRDefault="006F5348" w:rsidP="006F5348">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2024 год –    4,0 на 100 тыс. населения;</w:t>
      </w:r>
    </w:p>
    <w:p w:rsidR="006F5348" w:rsidRPr="00F428CE" w:rsidRDefault="006F5348" w:rsidP="006F5348">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2030 год – стремление к нулевому уровню смертности.</w:t>
      </w:r>
    </w:p>
    <w:p w:rsidR="006F5348" w:rsidRPr="00F428CE" w:rsidRDefault="006F5348" w:rsidP="006F5348">
      <w:pPr>
        <w:keepNext/>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6F5348" w:rsidRPr="00F428CE" w:rsidRDefault="006F5348" w:rsidP="006F5348">
      <w:pPr>
        <w:pStyle w:val="a3"/>
        <w:numPr>
          <w:ilvl w:val="0"/>
          <w:numId w:val="22"/>
        </w:numPr>
        <w:tabs>
          <w:tab w:val="left" w:pos="426"/>
          <w:tab w:val="left" w:pos="127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Повышение скорости и безопасности передвижения пассажиров и перемещения грузов.</w:t>
      </w:r>
    </w:p>
    <w:p w:rsidR="006F5348" w:rsidRPr="00F428CE" w:rsidRDefault="006F5348" w:rsidP="006F5348">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6F5348" w:rsidRPr="00F428CE" w:rsidRDefault="006F5348" w:rsidP="006F5348">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Автомобильный транспорт.</w:t>
      </w:r>
    </w:p>
    <w:p w:rsidR="006F5348" w:rsidRPr="00F428CE" w:rsidRDefault="006F5348" w:rsidP="006F5348">
      <w:pPr>
        <w:tabs>
          <w:tab w:val="left" w:pos="1276"/>
        </w:tabs>
        <w:spacing w:after="0" w:line="240" w:lineRule="auto"/>
        <w:ind w:firstLine="709"/>
        <w:jc w:val="both"/>
        <w:rPr>
          <w:rFonts w:ascii="Times New Roman" w:hAnsi="Times New Roman"/>
          <w:b/>
          <w:sz w:val="28"/>
          <w:szCs w:val="28"/>
        </w:rPr>
      </w:pPr>
      <w:r w:rsidRPr="00F428CE">
        <w:rPr>
          <w:rFonts w:ascii="Times New Roman" w:hAnsi="Times New Roman"/>
          <w:sz w:val="28"/>
          <w:szCs w:val="28"/>
        </w:rPr>
        <w:t>Задача 1.</w:t>
      </w:r>
      <w:r w:rsidRPr="00F428CE">
        <w:rPr>
          <w:rFonts w:eastAsia="Times New Roman"/>
          <w:sz w:val="24"/>
          <w:szCs w:val="24"/>
          <w:lang w:eastAsia="ru-RU"/>
        </w:rPr>
        <w:t xml:space="preserve"> </w:t>
      </w:r>
      <w:r w:rsidRPr="00F428CE">
        <w:rPr>
          <w:rFonts w:ascii="Times New Roman" w:eastAsia="Times New Roman" w:hAnsi="Times New Roman"/>
          <w:sz w:val="28"/>
          <w:szCs w:val="28"/>
          <w:lang w:eastAsia="ru-RU"/>
        </w:rPr>
        <w:t>Увеличение доли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(до 76,5 процента в 2024 году и до 77,8 процента в 2030 году).</w:t>
      </w:r>
    </w:p>
    <w:p w:rsidR="006F5348" w:rsidRPr="00F428CE" w:rsidRDefault="006F5348" w:rsidP="006F5348">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1.1. Строительство автомобильных дорог с твердым покрытием на подъездах к сельским населенным пунктам, не имеющим круглогодичной связи с автомобильными дорогами общего пользования.</w:t>
      </w:r>
    </w:p>
    <w:p w:rsidR="006F5348" w:rsidRPr="00F428CE" w:rsidRDefault="006F5348" w:rsidP="006F5348">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1.2.  Создание механизмов экономического стимулирования сохранности автомобильных дорог общего пользования местного значения.</w:t>
      </w:r>
    </w:p>
    <w:p w:rsidR="006F5348" w:rsidRPr="00F428CE" w:rsidRDefault="006F5348" w:rsidP="006F5348">
      <w:pPr>
        <w:spacing w:after="0" w:line="240" w:lineRule="auto"/>
        <w:ind w:firstLine="708"/>
        <w:jc w:val="both"/>
        <w:rPr>
          <w:rFonts w:ascii="Times New Roman" w:hAnsi="Times New Roman"/>
          <w:sz w:val="28"/>
          <w:szCs w:val="28"/>
        </w:rPr>
      </w:pPr>
      <w:r w:rsidRPr="00F428CE">
        <w:rPr>
          <w:rFonts w:ascii="Times New Roman" w:hAnsi="Times New Roman"/>
          <w:sz w:val="28"/>
          <w:szCs w:val="28"/>
        </w:rPr>
        <w:t>Задача 2. Недопущение появления мест концентрации ДТП (аварийно-опасных участков) на дорожной сети.</w:t>
      </w:r>
    </w:p>
    <w:p w:rsidR="006F5348" w:rsidRPr="00F428CE" w:rsidRDefault="006F5348" w:rsidP="006F5348">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2.1  Установка элементов обустройства автомобильных дорог (в том числе в рамках приоритетного проекта ростовской агломерации «безопасные и качественные дороги»).</w:t>
      </w:r>
    </w:p>
    <w:p w:rsidR="006F5348" w:rsidRPr="00F428CE" w:rsidRDefault="006F5348" w:rsidP="006F5348">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Задача 3. Повышение эффективности пригородных и межмуниципальных перевозок автомобильным транспортом.</w:t>
      </w:r>
    </w:p>
    <w:p w:rsidR="006F5348" w:rsidRPr="00F428CE" w:rsidRDefault="006F5348" w:rsidP="006F5348">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Мероприятие 3.1. Оптимизация схемы пригородного и межмуниципального транспортного обслуживания.</w:t>
      </w:r>
    </w:p>
    <w:p w:rsidR="006F5348" w:rsidRPr="00F428CE" w:rsidRDefault="006F5348" w:rsidP="006F5348">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«Безопасная транспортная система Матвеево-Курганского района».</w:t>
      </w:r>
    </w:p>
    <w:p w:rsidR="006F5348" w:rsidRPr="00F428CE" w:rsidRDefault="006F5348" w:rsidP="006F5348">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Возможность: </w:t>
      </w:r>
    </w:p>
    <w:p w:rsidR="006F5348" w:rsidRPr="00F428CE" w:rsidRDefault="006F5348" w:rsidP="006F5348">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стать одним из лидеров в Ростовской области по уровню транспортной связанности территории.</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6F5348" w:rsidRPr="00F428CE" w:rsidRDefault="006F5348" w:rsidP="006F5348">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Развитие автодорожной сети   внутрирайонного и межрайонного значения. Мероприятия внутрирайонного значения по реконструкции автодорожной сети способствуют пространственному развитию связей между кустовыми, поселковыми центрами и центрами первичной подсистемы, повышают инвестиционную привлекательность территории, сокращают время бизнес поездок, улучшают доступ населения к социальным службам, служат основой для открытия новых маршрутов общественного транспорта. Мероприятия межрайонного значения по строительству и реконструкции автодорожной сети способствуют формированию опорной транспортной сети, как района, так и Ростовской области. А также позволяют в полном объеме реализовать функции района как транзитного приграничного района с высоким уровнем развития придорожного сервиса и транспортно – логистического комплекса.</w:t>
      </w:r>
    </w:p>
    <w:p w:rsidR="006F5348" w:rsidRPr="00F428CE" w:rsidRDefault="006F5348" w:rsidP="006F5348">
      <w:pPr>
        <w:pStyle w:val="a3"/>
        <w:tabs>
          <w:tab w:val="left" w:pos="42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2. Развитие автоматизированной системы управления транспортными потоками:</w:t>
      </w:r>
    </w:p>
    <w:p w:rsidR="006F5348" w:rsidRPr="00F428CE" w:rsidRDefault="006F5348" w:rsidP="006F5348">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распространение компонентов ситуационного и адаптивного управления (комплексы фото- и видеофиксаций,), в т.ч путем внедрения новых технических требований и стандартов обустройства автомобильных дорог;</w:t>
      </w:r>
    </w:p>
    <w:p w:rsidR="006F5348" w:rsidRPr="00F428CE" w:rsidRDefault="006F5348" w:rsidP="006F5348">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применение новых механизмов развития и эксплуатации дорожной сети, включая использование передовых технологий, инженерных решений и материалов;</w:t>
      </w:r>
    </w:p>
    <w:p w:rsidR="006F5348" w:rsidRPr="00F428CE" w:rsidRDefault="006F5348" w:rsidP="006F5348">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повышение безопасности и сокращение количества дорожно-транспортных происшествий более чем на 50,0%.</w:t>
      </w:r>
    </w:p>
    <w:p w:rsidR="006F5348" w:rsidRPr="00F428CE" w:rsidRDefault="006F5348" w:rsidP="006F5348">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3. Повышение эффективности городских и муниципальных перевозок автомобильным транспортом:</w:t>
      </w:r>
    </w:p>
    <w:p w:rsidR="006F5348" w:rsidRPr="00F428CE" w:rsidRDefault="006F5348" w:rsidP="006F5348">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оптимизация схемы пригородного и межмуниципального транспортного обслуживания. </w:t>
      </w:r>
    </w:p>
    <w:p w:rsidR="006F5348" w:rsidRPr="00F428CE" w:rsidRDefault="006F5348" w:rsidP="006F5348">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t>4. Повышение экологичности и энергоэффективности транспорта:</w:t>
      </w:r>
    </w:p>
    <w:p w:rsidR="006F5348" w:rsidRPr="00F428CE" w:rsidRDefault="006F5348" w:rsidP="006F5348">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переход на альтернативные виды топлива, в т.ч. перевод общественного транспорта на экологически чистое топливо;</w:t>
      </w:r>
    </w:p>
    <w:p w:rsidR="006F5348" w:rsidRPr="00F428CE" w:rsidRDefault="006F5348" w:rsidP="006F5348">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распространение электрифицированных и немоторизованных транспортных средств;</w:t>
      </w:r>
    </w:p>
    <w:p w:rsidR="006F5348" w:rsidRPr="00F428CE" w:rsidRDefault="006F5348" w:rsidP="006F5348">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развитие системы обслуживания транспортных средств, использующих альтернативное топливо / электричество.</w:t>
      </w:r>
    </w:p>
    <w:p w:rsidR="006F5348" w:rsidRPr="00F428CE" w:rsidRDefault="006F5348" w:rsidP="006F5348">
      <w:pPr>
        <w:pStyle w:val="a3"/>
        <w:tabs>
          <w:tab w:val="left" w:pos="426"/>
        </w:tabs>
        <w:spacing w:after="0" w:line="240" w:lineRule="auto"/>
        <w:ind w:left="0"/>
        <w:jc w:val="both"/>
        <w:rPr>
          <w:rFonts w:ascii="Times New Roman" w:hAnsi="Times New Roman"/>
          <w:b/>
          <w:bCs/>
          <w:sz w:val="28"/>
          <w:szCs w:val="28"/>
        </w:rPr>
      </w:pPr>
    </w:p>
    <w:p w:rsidR="006F5348" w:rsidRPr="00F428CE" w:rsidRDefault="006F5348" w:rsidP="00796ADD">
      <w:pPr>
        <w:tabs>
          <w:tab w:val="center" w:pos="4875"/>
          <w:tab w:val="left" w:pos="7125"/>
        </w:tabs>
        <w:ind w:left="1211"/>
        <w:contextualSpacing/>
        <w:jc w:val="both"/>
        <w:rPr>
          <w:rFonts w:ascii="Times New Roman" w:hAnsi="Times New Roman"/>
          <w:lang w:eastAsia="ru-RU"/>
        </w:rPr>
      </w:pPr>
    </w:p>
    <w:p w:rsidR="00796ADD" w:rsidRPr="00F428CE" w:rsidRDefault="00796ADD" w:rsidP="00796ADD">
      <w:pPr>
        <w:pStyle w:val="a3"/>
        <w:tabs>
          <w:tab w:val="left" w:pos="426"/>
        </w:tabs>
        <w:spacing w:after="0" w:line="240" w:lineRule="auto"/>
        <w:ind w:left="0"/>
        <w:jc w:val="both"/>
        <w:rPr>
          <w:rFonts w:ascii="Times New Roman" w:hAnsi="Times New Roman"/>
          <w:b/>
          <w:bCs/>
          <w:sz w:val="28"/>
          <w:szCs w:val="28"/>
        </w:rPr>
      </w:pPr>
    </w:p>
    <w:p w:rsidR="006259F0" w:rsidRPr="00F428CE" w:rsidRDefault="006259F0" w:rsidP="006259F0">
      <w:pPr>
        <w:pStyle w:val="3"/>
        <w:spacing w:before="0" w:after="0" w:line="240" w:lineRule="auto"/>
        <w:rPr>
          <w:b w:val="0"/>
        </w:rPr>
      </w:pPr>
      <w:bookmarkStart w:id="151" w:name="_Toc521491627"/>
      <w:r w:rsidRPr="00F428CE">
        <w:rPr>
          <w:b w:val="0"/>
        </w:rPr>
        <w:t>4.3.2. Инженерно-энергетическая инфраструктура</w:t>
      </w:r>
    </w:p>
    <w:p w:rsidR="006259F0" w:rsidRPr="00F428CE" w:rsidRDefault="006259F0" w:rsidP="006259F0">
      <w:pPr>
        <w:spacing w:after="0" w:line="240" w:lineRule="auto"/>
        <w:ind w:firstLine="708"/>
        <w:rPr>
          <w:rFonts w:ascii="Times New Roman" w:hAnsi="Times New Roman"/>
          <w:sz w:val="28"/>
          <w:szCs w:val="24"/>
        </w:rPr>
      </w:pPr>
    </w:p>
    <w:p w:rsidR="006259F0" w:rsidRPr="00F428CE" w:rsidRDefault="006259F0" w:rsidP="006259F0">
      <w:pPr>
        <w:spacing w:after="0" w:line="240" w:lineRule="auto"/>
        <w:ind w:firstLine="708"/>
        <w:rPr>
          <w:rFonts w:ascii="Times New Roman" w:hAnsi="Times New Roman"/>
          <w:sz w:val="28"/>
          <w:szCs w:val="24"/>
        </w:rPr>
      </w:pPr>
      <w:r w:rsidRPr="00F428CE">
        <w:rPr>
          <w:rFonts w:ascii="Times New Roman" w:hAnsi="Times New Roman"/>
          <w:sz w:val="28"/>
          <w:szCs w:val="24"/>
        </w:rPr>
        <w:t>Состояние и тренды развития.</w:t>
      </w:r>
    </w:p>
    <w:p w:rsidR="006259F0" w:rsidRPr="00F428CE" w:rsidRDefault="006259F0" w:rsidP="006259F0">
      <w:pPr>
        <w:spacing w:after="0" w:line="240" w:lineRule="auto"/>
        <w:ind w:firstLine="709"/>
        <w:jc w:val="both"/>
        <w:rPr>
          <w:rFonts w:ascii="Times New Roman" w:hAnsi="Times New Roman"/>
          <w:sz w:val="28"/>
          <w:szCs w:val="24"/>
        </w:rPr>
      </w:pPr>
      <w:r w:rsidRPr="00F428CE">
        <w:rPr>
          <w:rFonts w:ascii="Times New Roman" w:hAnsi="Times New Roman"/>
          <w:sz w:val="28"/>
          <w:szCs w:val="24"/>
        </w:rPr>
        <w:t>Функциональное назначение инженерно-энергетической инфраструктуры Матвеево-Курганского района состоит в обеспечении эффективности передачи и потребления различных видов коммунальных ресурсов в Матвеево-Курганском районе, тем самым стимулируя развитие территорий и обеспечивая население и бизнес необходимыми элементами инженерной инфраструктуры.</w:t>
      </w:r>
    </w:p>
    <w:p w:rsidR="006259F0" w:rsidRPr="00F428CE" w:rsidRDefault="006259F0" w:rsidP="006259F0">
      <w:pPr>
        <w:spacing w:after="0" w:line="240" w:lineRule="auto"/>
        <w:ind w:firstLine="709"/>
        <w:jc w:val="both"/>
        <w:rPr>
          <w:rFonts w:ascii="Times New Roman" w:hAnsi="Times New Roman"/>
          <w:sz w:val="28"/>
          <w:szCs w:val="24"/>
        </w:rPr>
      </w:pPr>
      <w:r w:rsidRPr="00F428CE">
        <w:rPr>
          <w:rFonts w:ascii="Times New Roman" w:hAnsi="Times New Roman"/>
          <w:sz w:val="28"/>
          <w:szCs w:val="24"/>
        </w:rPr>
        <w:t>Динамика ключевых показателей инженерно-энергетической инфраструктуры Матвеево-Курганского района, позволяющих охарактеризовать текущее состояние и эффективность ее функционирования, представлена в таблице 24.</w:t>
      </w:r>
    </w:p>
    <w:p w:rsidR="006259F0" w:rsidRPr="00F428CE" w:rsidRDefault="006259F0" w:rsidP="006259F0">
      <w:pPr>
        <w:spacing w:after="0" w:line="240" w:lineRule="auto"/>
        <w:ind w:firstLine="709"/>
        <w:jc w:val="right"/>
        <w:rPr>
          <w:rFonts w:ascii="Times New Roman" w:hAnsi="Times New Roman"/>
          <w:sz w:val="28"/>
          <w:szCs w:val="24"/>
        </w:rPr>
      </w:pPr>
    </w:p>
    <w:p w:rsidR="006259F0" w:rsidRPr="00F428CE" w:rsidRDefault="006259F0" w:rsidP="006259F0">
      <w:pPr>
        <w:spacing w:after="0" w:line="240" w:lineRule="auto"/>
        <w:ind w:firstLine="709"/>
        <w:jc w:val="right"/>
        <w:rPr>
          <w:rFonts w:ascii="Times New Roman" w:hAnsi="Times New Roman"/>
          <w:sz w:val="28"/>
          <w:szCs w:val="24"/>
        </w:rPr>
      </w:pPr>
    </w:p>
    <w:p w:rsidR="006259F0" w:rsidRPr="00F428CE" w:rsidRDefault="006259F0" w:rsidP="006259F0">
      <w:pPr>
        <w:spacing w:after="0" w:line="240" w:lineRule="auto"/>
        <w:ind w:firstLine="709"/>
        <w:jc w:val="right"/>
        <w:rPr>
          <w:rFonts w:ascii="Times New Roman" w:hAnsi="Times New Roman"/>
          <w:sz w:val="28"/>
          <w:szCs w:val="24"/>
        </w:rPr>
      </w:pPr>
      <w:r w:rsidRPr="00F428CE">
        <w:rPr>
          <w:rFonts w:ascii="Times New Roman" w:hAnsi="Times New Roman"/>
          <w:sz w:val="28"/>
          <w:szCs w:val="24"/>
        </w:rPr>
        <w:t xml:space="preserve">Таблица  № 24  </w:t>
      </w:r>
    </w:p>
    <w:p w:rsidR="006259F0" w:rsidRPr="00F428CE" w:rsidRDefault="006259F0" w:rsidP="006259F0">
      <w:pPr>
        <w:spacing w:after="0" w:line="240" w:lineRule="auto"/>
        <w:ind w:firstLine="709"/>
        <w:jc w:val="right"/>
        <w:rPr>
          <w:rFonts w:ascii="Times New Roman" w:hAnsi="Times New Roman"/>
          <w:sz w:val="28"/>
          <w:szCs w:val="24"/>
        </w:rPr>
      </w:pPr>
    </w:p>
    <w:p w:rsidR="006259F0" w:rsidRPr="00F428CE" w:rsidRDefault="006259F0" w:rsidP="006259F0">
      <w:pPr>
        <w:spacing w:after="0" w:line="240" w:lineRule="auto"/>
        <w:ind w:firstLine="709"/>
        <w:jc w:val="center"/>
        <w:rPr>
          <w:rFonts w:ascii="Times New Roman" w:hAnsi="Times New Roman"/>
          <w:sz w:val="28"/>
          <w:szCs w:val="24"/>
        </w:rPr>
      </w:pPr>
      <w:r w:rsidRPr="00F428CE">
        <w:rPr>
          <w:rFonts w:ascii="Times New Roman" w:hAnsi="Times New Roman"/>
          <w:sz w:val="28"/>
          <w:szCs w:val="24"/>
        </w:rPr>
        <w:t>Динамика ключевых показателей развития инженерно-энергетической инфраструктуры Матвеево-Курганского района в 2014–2021 годах</w:t>
      </w:r>
    </w:p>
    <w:p w:rsidR="006259F0" w:rsidRPr="00F428CE" w:rsidRDefault="006259F0" w:rsidP="006259F0">
      <w:pPr>
        <w:spacing w:after="0" w:line="240" w:lineRule="auto"/>
        <w:ind w:firstLine="709"/>
        <w:jc w:val="center"/>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326"/>
        <w:gridCol w:w="1035"/>
        <w:gridCol w:w="1036"/>
        <w:gridCol w:w="1041"/>
        <w:gridCol w:w="1051"/>
        <w:gridCol w:w="919"/>
        <w:gridCol w:w="1053"/>
        <w:gridCol w:w="1059"/>
        <w:gridCol w:w="1051"/>
      </w:tblGrid>
      <w:tr w:rsidR="006259F0" w:rsidRPr="00F428CE" w:rsidTr="006259F0">
        <w:trPr>
          <w:trHeight w:val="51"/>
          <w:tblHeader/>
        </w:trPr>
        <w:tc>
          <w:tcPr>
            <w:tcW w:w="693"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p>
        </w:tc>
        <w:tc>
          <w:tcPr>
            <w:tcW w:w="541"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2014</w:t>
            </w:r>
          </w:p>
        </w:tc>
        <w:tc>
          <w:tcPr>
            <w:tcW w:w="541"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2015</w:t>
            </w:r>
          </w:p>
        </w:tc>
        <w:tc>
          <w:tcPr>
            <w:tcW w:w="544"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2016</w:t>
            </w:r>
          </w:p>
        </w:tc>
        <w:tc>
          <w:tcPr>
            <w:tcW w:w="549"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2017</w:t>
            </w:r>
          </w:p>
        </w:tc>
        <w:tc>
          <w:tcPr>
            <w:tcW w:w="480"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2018</w:t>
            </w:r>
          </w:p>
        </w:tc>
        <w:tc>
          <w:tcPr>
            <w:tcW w:w="550"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2019</w:t>
            </w:r>
          </w:p>
        </w:tc>
        <w:tc>
          <w:tcPr>
            <w:tcW w:w="553" w:type="pct"/>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2020</w:t>
            </w:r>
          </w:p>
        </w:tc>
        <w:tc>
          <w:tcPr>
            <w:tcW w:w="549" w:type="pct"/>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2021</w:t>
            </w:r>
          </w:p>
        </w:tc>
      </w:tr>
      <w:tr w:rsidR="006259F0" w:rsidRPr="00F428CE" w:rsidTr="006259F0">
        <w:trPr>
          <w:trHeight w:val="51"/>
          <w:tblHeader/>
        </w:trPr>
        <w:tc>
          <w:tcPr>
            <w:tcW w:w="5000" w:type="pct"/>
            <w:gridSpan w:val="9"/>
            <w:vAlign w:val="center"/>
          </w:tcPr>
          <w:p w:rsidR="006259F0" w:rsidRPr="00F428CE" w:rsidRDefault="006259F0" w:rsidP="006259F0">
            <w:pPr>
              <w:spacing w:after="0" w:line="23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Газификация потребителей природным газом (количество квартир, домовладений) (единиц)</w:t>
            </w:r>
          </w:p>
        </w:tc>
      </w:tr>
      <w:tr w:rsidR="006259F0" w:rsidRPr="00F428CE" w:rsidTr="006259F0">
        <w:trPr>
          <w:trHeight w:val="51"/>
          <w:tblHeader/>
        </w:trPr>
        <w:tc>
          <w:tcPr>
            <w:tcW w:w="693" w:type="pct"/>
            <w:vAlign w:val="center"/>
          </w:tcPr>
          <w:p w:rsidR="006259F0" w:rsidRPr="00F428CE" w:rsidRDefault="006259F0" w:rsidP="006259F0">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541"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541"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544"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549"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480"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550"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w:t>
            </w:r>
          </w:p>
        </w:tc>
        <w:tc>
          <w:tcPr>
            <w:tcW w:w="553" w:type="pct"/>
            <w:vAlign w:val="center"/>
          </w:tcPr>
          <w:p w:rsidR="006259F0" w:rsidRPr="00F428CE" w:rsidRDefault="006259F0" w:rsidP="006259F0">
            <w:pPr>
              <w:keepNext/>
              <w:spacing w:after="0" w:line="240" w:lineRule="auto"/>
              <w:jc w:val="center"/>
              <w:rPr>
                <w:rFonts w:ascii="Times New Roman" w:eastAsia="Times New Roman" w:hAnsi="Times New Roman"/>
                <w:sz w:val="24"/>
                <w:szCs w:val="24"/>
                <w:lang w:val="en-US" w:eastAsia="ru-RU"/>
              </w:rPr>
            </w:pPr>
            <w:r w:rsidRPr="00F428CE">
              <w:rPr>
                <w:rFonts w:ascii="Times New Roman" w:eastAsia="Times New Roman" w:hAnsi="Times New Roman"/>
                <w:sz w:val="24"/>
                <w:szCs w:val="24"/>
                <w:lang w:eastAsia="ru-RU"/>
              </w:rPr>
              <w:t>-</w:t>
            </w:r>
          </w:p>
        </w:tc>
        <w:tc>
          <w:tcPr>
            <w:tcW w:w="549" w:type="pct"/>
          </w:tcPr>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p>
          <w:p w:rsidR="006259F0" w:rsidRPr="00F428CE" w:rsidRDefault="006259F0" w:rsidP="006259F0">
            <w:pPr>
              <w:keepNext/>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50</w:t>
            </w:r>
          </w:p>
        </w:tc>
      </w:tr>
      <w:tr w:rsidR="006259F0" w:rsidRPr="00F428CE" w:rsidTr="006259F0">
        <w:trPr>
          <w:trHeight w:val="235"/>
        </w:trPr>
        <w:tc>
          <w:tcPr>
            <w:tcW w:w="5000" w:type="pct"/>
            <w:gridSpan w:val="9"/>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Потребление электроэнергии в энергосистеме (млрд киловатт-часов)</w:t>
            </w:r>
          </w:p>
        </w:tc>
      </w:tr>
      <w:tr w:rsidR="006259F0" w:rsidRPr="00F428CE" w:rsidTr="006259F0">
        <w:trPr>
          <w:trHeight w:val="179"/>
        </w:trPr>
        <w:tc>
          <w:tcPr>
            <w:tcW w:w="693" w:type="pct"/>
            <w:vAlign w:val="center"/>
          </w:tcPr>
          <w:p w:rsidR="006259F0" w:rsidRPr="00F428CE" w:rsidRDefault="006259F0" w:rsidP="006259F0">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541"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0,058</w:t>
            </w:r>
          </w:p>
        </w:tc>
        <w:tc>
          <w:tcPr>
            <w:tcW w:w="541"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0,061</w:t>
            </w:r>
          </w:p>
        </w:tc>
        <w:tc>
          <w:tcPr>
            <w:tcW w:w="544"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0,064</w:t>
            </w:r>
          </w:p>
        </w:tc>
        <w:tc>
          <w:tcPr>
            <w:tcW w:w="549"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0,065</w:t>
            </w:r>
          </w:p>
        </w:tc>
        <w:tc>
          <w:tcPr>
            <w:tcW w:w="480"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0,065</w:t>
            </w:r>
          </w:p>
        </w:tc>
        <w:tc>
          <w:tcPr>
            <w:tcW w:w="550"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0,065</w:t>
            </w:r>
          </w:p>
        </w:tc>
        <w:tc>
          <w:tcPr>
            <w:tcW w:w="553"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0,066</w:t>
            </w:r>
          </w:p>
        </w:tc>
        <w:tc>
          <w:tcPr>
            <w:tcW w:w="549"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0,067</w:t>
            </w:r>
          </w:p>
        </w:tc>
      </w:tr>
      <w:tr w:rsidR="006259F0" w:rsidRPr="00F428CE" w:rsidTr="006259F0">
        <w:trPr>
          <w:trHeight w:val="179"/>
        </w:trPr>
        <w:tc>
          <w:tcPr>
            <w:tcW w:w="5000" w:type="pct"/>
            <w:gridSpan w:val="9"/>
            <w:vAlign w:val="center"/>
          </w:tcPr>
          <w:p w:rsidR="006259F0" w:rsidRPr="00F428CE" w:rsidRDefault="006259F0" w:rsidP="006259F0">
            <w:pPr>
              <w:spacing w:after="0" w:line="23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Объем тепловой энергии, потребленной</w:t>
            </w:r>
          </w:p>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муниципальными учреждениями (тыс. Гкал)</w:t>
            </w:r>
          </w:p>
        </w:tc>
      </w:tr>
      <w:tr w:rsidR="006259F0" w:rsidRPr="00F428CE" w:rsidTr="006259F0">
        <w:trPr>
          <w:trHeight w:val="179"/>
        </w:trPr>
        <w:tc>
          <w:tcPr>
            <w:tcW w:w="693" w:type="pct"/>
            <w:vAlign w:val="center"/>
          </w:tcPr>
          <w:p w:rsidR="006259F0" w:rsidRPr="00F428CE" w:rsidRDefault="006259F0" w:rsidP="006259F0">
            <w:pPr>
              <w:spacing w:after="0" w:line="240" w:lineRule="auto"/>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Матвеево-Курганский район</w:t>
            </w:r>
          </w:p>
        </w:tc>
        <w:tc>
          <w:tcPr>
            <w:tcW w:w="541" w:type="pct"/>
            <w:vAlign w:val="center"/>
          </w:tcPr>
          <w:p w:rsidR="006259F0" w:rsidRPr="00F428CE" w:rsidRDefault="006259F0" w:rsidP="006259F0">
            <w:pPr>
              <w:spacing w:line="230" w:lineRule="auto"/>
              <w:jc w:val="center"/>
              <w:rPr>
                <w:sz w:val="24"/>
                <w:szCs w:val="24"/>
              </w:rPr>
            </w:pPr>
            <w:r w:rsidRPr="00F428CE">
              <w:rPr>
                <w:sz w:val="24"/>
                <w:szCs w:val="24"/>
              </w:rPr>
              <w:t>–</w:t>
            </w:r>
          </w:p>
        </w:tc>
        <w:tc>
          <w:tcPr>
            <w:tcW w:w="541" w:type="pct"/>
            <w:vAlign w:val="center"/>
          </w:tcPr>
          <w:p w:rsidR="006259F0" w:rsidRPr="00F428CE" w:rsidRDefault="006259F0" w:rsidP="006259F0">
            <w:pPr>
              <w:spacing w:line="230" w:lineRule="auto"/>
              <w:jc w:val="center"/>
              <w:rPr>
                <w:sz w:val="24"/>
                <w:szCs w:val="24"/>
              </w:rPr>
            </w:pPr>
            <w:r w:rsidRPr="00F428CE">
              <w:rPr>
                <w:sz w:val="24"/>
                <w:szCs w:val="24"/>
              </w:rPr>
              <w:t>–</w:t>
            </w:r>
          </w:p>
        </w:tc>
        <w:tc>
          <w:tcPr>
            <w:tcW w:w="544" w:type="pct"/>
            <w:vAlign w:val="center"/>
          </w:tcPr>
          <w:p w:rsidR="006259F0" w:rsidRPr="00F428CE" w:rsidRDefault="006259F0" w:rsidP="006259F0">
            <w:pPr>
              <w:spacing w:line="230" w:lineRule="auto"/>
              <w:jc w:val="center"/>
            </w:pPr>
            <w:r w:rsidRPr="00F428CE">
              <w:rPr>
                <w:sz w:val="24"/>
                <w:szCs w:val="24"/>
              </w:rPr>
              <w:t>–</w:t>
            </w:r>
          </w:p>
        </w:tc>
        <w:tc>
          <w:tcPr>
            <w:tcW w:w="549"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14,7</w:t>
            </w:r>
          </w:p>
        </w:tc>
        <w:tc>
          <w:tcPr>
            <w:tcW w:w="480"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15,3</w:t>
            </w:r>
          </w:p>
        </w:tc>
        <w:tc>
          <w:tcPr>
            <w:tcW w:w="550"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15,9</w:t>
            </w:r>
          </w:p>
        </w:tc>
        <w:tc>
          <w:tcPr>
            <w:tcW w:w="553"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12,5</w:t>
            </w:r>
          </w:p>
        </w:tc>
        <w:tc>
          <w:tcPr>
            <w:tcW w:w="549" w:type="pct"/>
            <w:vAlign w:val="center"/>
          </w:tcPr>
          <w:p w:rsidR="006259F0" w:rsidRPr="00F428CE" w:rsidRDefault="006259F0" w:rsidP="006259F0">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16,4</w:t>
            </w:r>
          </w:p>
        </w:tc>
      </w:tr>
    </w:tbl>
    <w:p w:rsidR="006259F0" w:rsidRPr="00F428CE" w:rsidRDefault="006259F0" w:rsidP="006259F0">
      <w:pPr>
        <w:spacing w:after="0" w:line="240" w:lineRule="auto"/>
        <w:ind w:firstLine="709"/>
        <w:jc w:val="both"/>
        <w:rPr>
          <w:rFonts w:ascii="Times New Roman" w:hAnsi="Times New Roman"/>
          <w:sz w:val="24"/>
          <w:szCs w:val="24"/>
        </w:rPr>
      </w:pP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Уровень газификации Матвеево-Курганского района увеличился с 2014 года на 2,3% и на 1 января 2022 года составил 83,1%. </w:t>
      </w:r>
    </w:p>
    <w:p w:rsidR="006259F0" w:rsidRPr="00F428CE" w:rsidRDefault="006259F0" w:rsidP="006259F0">
      <w:pPr>
        <w:spacing w:after="0" w:line="240" w:lineRule="auto"/>
        <w:ind w:firstLine="540"/>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В настоящее время газоснабжение природным газом потребителей сельских поселений Матвеево-Курганского района осуществляется по отводам от магистральных газопроводов «Северный Кавказ-Центр», «Оренбург - Новопсков», «Новопсков – Моздок - Северный Кавказ».</w:t>
      </w:r>
    </w:p>
    <w:p w:rsidR="006259F0" w:rsidRPr="00F428CE" w:rsidRDefault="006259F0" w:rsidP="006259F0">
      <w:pPr>
        <w:spacing w:after="0" w:line="240" w:lineRule="auto"/>
        <w:jc w:val="both"/>
        <w:rPr>
          <w:rFonts w:ascii="Times New Roman" w:hAnsi="Times New Roman"/>
          <w:sz w:val="28"/>
          <w:szCs w:val="28"/>
        </w:rPr>
      </w:pPr>
      <w:r w:rsidRPr="00F428CE">
        <w:rPr>
          <w:rFonts w:ascii="Times New Roman" w:hAnsi="Times New Roman"/>
          <w:sz w:val="28"/>
          <w:szCs w:val="28"/>
        </w:rPr>
        <w:tab/>
        <w:t xml:space="preserve">Электроснабжение потребителей Матвеево-Курганского района осуществляется от сетей Ростовской энергосистемы и от сетей </w:t>
      </w:r>
      <w:r w:rsidRPr="00F428CE">
        <w:rPr>
          <w:rFonts w:ascii="Times New Roman" w:eastAsia="Times New Roman" w:hAnsi="Times New Roman"/>
          <w:sz w:val="28"/>
          <w:szCs w:val="28"/>
          <w:lang w:eastAsia="ru-RU"/>
        </w:rPr>
        <w:t>филиала ПАО «Россети Юг» – «Ростовэнерго».</w:t>
      </w:r>
    </w:p>
    <w:p w:rsidR="006259F0" w:rsidRPr="00F428CE" w:rsidRDefault="006259F0" w:rsidP="006259F0">
      <w:pPr>
        <w:spacing w:after="0" w:line="240" w:lineRule="auto"/>
        <w:ind w:firstLine="709"/>
        <w:jc w:val="both"/>
        <w:rPr>
          <w:rFonts w:ascii="Times New Roman" w:eastAsia="Times New Roman" w:hAnsi="Times New Roman"/>
          <w:sz w:val="28"/>
          <w:szCs w:val="28"/>
          <w:lang w:eastAsia="ru-RU"/>
        </w:rPr>
      </w:pPr>
      <w:r w:rsidRPr="00F428CE">
        <w:rPr>
          <w:rFonts w:ascii="Times New Roman" w:hAnsi="Times New Roman"/>
          <w:sz w:val="28"/>
          <w:szCs w:val="28"/>
        </w:rPr>
        <w:t>Ключевые проблемы.</w:t>
      </w:r>
    </w:p>
    <w:p w:rsidR="006259F0" w:rsidRPr="00F428CE" w:rsidRDefault="006259F0" w:rsidP="006259F0">
      <w:pPr>
        <w:pStyle w:val="a3"/>
        <w:keepNext/>
        <w:spacing w:after="0" w:line="240" w:lineRule="auto"/>
        <w:ind w:left="0" w:firstLine="708"/>
        <w:jc w:val="both"/>
        <w:rPr>
          <w:rFonts w:ascii="Times New Roman" w:hAnsi="Times New Roman"/>
          <w:sz w:val="28"/>
          <w:szCs w:val="28"/>
        </w:rPr>
      </w:pPr>
      <w:r w:rsidRPr="00F428CE">
        <w:rPr>
          <w:rFonts w:ascii="Times New Roman" w:hAnsi="Times New Roman"/>
          <w:sz w:val="28"/>
          <w:szCs w:val="28"/>
        </w:rPr>
        <w:t>1. Высокая степень износа и технологическая отсталость сетей газоснабжения.</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Ввиду накопленного износа, наличия дефектов и неисправностей в действующих газовых сетях растёт количество непредвиденных ситуаций и аварий, повышается стоимость ремонтов, а также увеличивается объем потерь самих ресурсов.</w:t>
      </w:r>
    </w:p>
    <w:p w:rsidR="006259F0" w:rsidRPr="00F428CE" w:rsidRDefault="006259F0" w:rsidP="006259F0">
      <w:pPr>
        <w:pStyle w:val="a3"/>
        <w:spacing w:after="0" w:line="240" w:lineRule="auto"/>
        <w:ind w:left="0" w:firstLine="708"/>
        <w:jc w:val="both"/>
        <w:rPr>
          <w:rFonts w:ascii="Times New Roman" w:hAnsi="Times New Roman"/>
          <w:sz w:val="28"/>
          <w:szCs w:val="28"/>
        </w:rPr>
      </w:pPr>
      <w:r w:rsidRPr="00F428CE">
        <w:rPr>
          <w:rFonts w:ascii="Times New Roman" w:hAnsi="Times New Roman"/>
          <w:sz w:val="28"/>
          <w:szCs w:val="28"/>
        </w:rPr>
        <w:t>2. Высокая степень износа и технологическая отсталость сетей электроснабжения.</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 соответствии с данными электросетевых организаций, по состоянию на 1 января 2018 года физический износ электросетевого комплекса </w:t>
      </w:r>
      <w:r w:rsidRPr="00F428CE">
        <w:rPr>
          <w:rFonts w:ascii="Times New Roman" w:eastAsia="Times New Roman" w:hAnsi="Times New Roman"/>
          <w:sz w:val="28"/>
          <w:szCs w:val="28"/>
          <w:lang w:eastAsia="ru-RU"/>
        </w:rPr>
        <w:t xml:space="preserve">филиала ПАО «Россети Юг» – «Ростовэнерго» </w:t>
      </w:r>
      <w:r w:rsidRPr="00F428CE">
        <w:rPr>
          <w:rFonts w:ascii="Times New Roman" w:hAnsi="Times New Roman"/>
          <w:sz w:val="28"/>
          <w:szCs w:val="28"/>
        </w:rPr>
        <w:t xml:space="preserve"> составляет – порядка 70%. Темпы обновления инфраструктуры и производственных фондов – низкие. Ввиду этого фиксируется значительное число аварийных ситуаций на линейных объектах электроснабжения.</w:t>
      </w:r>
    </w:p>
    <w:p w:rsidR="006259F0" w:rsidRPr="00F428CE" w:rsidRDefault="006259F0" w:rsidP="006259F0">
      <w:pPr>
        <w:pStyle w:val="a3"/>
        <w:keepNext/>
        <w:spacing w:after="0" w:line="240" w:lineRule="auto"/>
        <w:ind w:left="0" w:firstLine="709"/>
        <w:jc w:val="both"/>
        <w:rPr>
          <w:rFonts w:ascii="Times New Roman" w:hAnsi="Times New Roman"/>
          <w:sz w:val="28"/>
          <w:szCs w:val="28"/>
        </w:rPr>
      </w:pPr>
      <w:r w:rsidRPr="00F428CE">
        <w:rPr>
          <w:rFonts w:ascii="Times New Roman" w:hAnsi="Times New Roman"/>
          <w:sz w:val="28"/>
          <w:szCs w:val="28"/>
        </w:rPr>
        <w:t>3. Ограниченные возможности привлечения доступных долгосрочных финансовых ресурсов для модернизации энергетического комплекса.</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Электроэнергетика является одним из самых капиталоемких производств и требует больших объемов инвестиций. Компании же испытывают дефицит собственных финансовых ресурсов вследствие низкой рентабельности данной отрасли. Возможность привлечения кредитных ресурсов также ограничена высокими процентными ставками.</w:t>
      </w:r>
    </w:p>
    <w:p w:rsidR="006259F0" w:rsidRPr="00F428CE" w:rsidRDefault="006259F0" w:rsidP="006259F0">
      <w:pPr>
        <w:widowControl w:val="0"/>
        <w:spacing w:after="0" w:line="23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4. Высокие тарифы на подключение к электрическим сетям.</w:t>
      </w:r>
    </w:p>
    <w:p w:rsidR="006259F0" w:rsidRPr="00F428CE" w:rsidRDefault="006259F0" w:rsidP="006259F0">
      <w:pPr>
        <w:widowControl w:val="0"/>
        <w:spacing w:after="0" w:line="235" w:lineRule="auto"/>
        <w:ind w:firstLine="567"/>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 xml:space="preserve">  Ввиду отсутствия интереса инвесторов к использованию перспективных территорий с наличием свободных мощностей возникает необходимость нового сетевого строительства или реконструкции существующих центров питания, существенно влияющих на стоимость подключения к электрическим сетям.</w:t>
      </w:r>
    </w:p>
    <w:p w:rsidR="006259F0" w:rsidRPr="00F428CE" w:rsidRDefault="006259F0" w:rsidP="006259F0">
      <w:pPr>
        <w:spacing w:after="0" w:line="240" w:lineRule="auto"/>
        <w:ind w:firstLine="709"/>
        <w:jc w:val="both"/>
        <w:rPr>
          <w:rFonts w:ascii="Times New Roman" w:hAnsi="Times New Roman"/>
          <w:sz w:val="28"/>
          <w:szCs w:val="28"/>
        </w:rPr>
      </w:pP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6259F0" w:rsidRPr="00F428CE" w:rsidRDefault="006259F0" w:rsidP="006259F0">
      <w:pPr>
        <w:pStyle w:val="a3"/>
        <w:keepNext/>
        <w:spacing w:after="0" w:line="240" w:lineRule="auto"/>
        <w:ind w:left="0" w:firstLine="709"/>
        <w:jc w:val="both"/>
        <w:rPr>
          <w:rFonts w:ascii="Times New Roman" w:hAnsi="Times New Roman"/>
          <w:sz w:val="28"/>
          <w:szCs w:val="28"/>
        </w:rPr>
      </w:pPr>
      <w:r w:rsidRPr="00F428CE">
        <w:rPr>
          <w:rFonts w:ascii="Times New Roman" w:hAnsi="Times New Roman"/>
          <w:sz w:val="28"/>
          <w:szCs w:val="28"/>
        </w:rPr>
        <w:t>1. Ужесточение экологических требований к энергетике и проблемы, связанные с изменением климата.</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Увеличение среднегодовой температуры на планете; изменение количества осадков, состояния ледников; повышение уровня моря и риск экстремальных погодных явлений (дальнейшее обострение этих проблем ожидается в среднесрочном периоде) и другие современные тенденции в области экологии, вызванные антропогенным воздействием на окружающую среду, стимулируют популяризацию мер, направленных на повышение энергоэффективности потребления.</w:t>
      </w:r>
    </w:p>
    <w:p w:rsidR="006259F0" w:rsidRPr="00F428CE" w:rsidRDefault="006259F0" w:rsidP="006259F0">
      <w:pPr>
        <w:pStyle w:val="a3"/>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Современные тенденции в области экологии, вызванные антропогенным воздействием на окружающую среду, стимулируют популяризацию мер, направленных на повышение энергоэффективности потребления.</w:t>
      </w:r>
    </w:p>
    <w:p w:rsidR="006259F0" w:rsidRPr="00F428CE" w:rsidRDefault="006259F0" w:rsidP="006259F0">
      <w:pPr>
        <w:spacing w:after="0" w:line="240" w:lineRule="auto"/>
        <w:ind w:firstLine="709"/>
        <w:jc w:val="both"/>
        <w:rPr>
          <w:rFonts w:ascii="Times New Roman" w:hAnsi="Times New Roman"/>
          <w:sz w:val="28"/>
          <w:szCs w:val="28"/>
        </w:rPr>
      </w:pPr>
      <w:r w:rsidRPr="00F428CE">
        <w:rPr>
          <w:rFonts w:ascii="Times New Roman" w:hAnsi="Times New Roman"/>
          <w:sz w:val="28"/>
          <w:szCs w:val="28"/>
        </w:rPr>
        <w:t>Таким образом, перед Матвеево-Курганским районом, на сегодняшний день стоит задача приведения  и исполнения законодательства в области энергетики в соответствие с новыми реалиями и международной практикой, а также реализации прочих мер экономического характера, направленных на экологически ориентированное развитие.</w:t>
      </w:r>
    </w:p>
    <w:p w:rsidR="006259F0" w:rsidRPr="00F428CE" w:rsidRDefault="006259F0" w:rsidP="006259F0">
      <w:pPr>
        <w:keepNext/>
        <w:spacing w:after="0" w:line="240" w:lineRule="auto"/>
        <w:ind w:firstLine="709"/>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6259F0" w:rsidRPr="00F428CE" w:rsidRDefault="006259F0" w:rsidP="006259F0">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Динамические цели.</w:t>
      </w:r>
    </w:p>
    <w:p w:rsidR="006259F0" w:rsidRPr="00F428CE" w:rsidRDefault="006259F0" w:rsidP="006259F0">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1. Повышение уровня газификации района.</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hAnsi="Times New Roman"/>
          <w:sz w:val="28"/>
          <w:szCs w:val="28"/>
        </w:rPr>
        <w:t>Индикатор 1. </w:t>
      </w:r>
      <w:r w:rsidRPr="00F428CE">
        <w:rPr>
          <w:rFonts w:ascii="Times New Roman" w:eastAsia="Times New Roman" w:hAnsi="Times New Roman"/>
          <w:sz w:val="28"/>
          <w:szCs w:val="28"/>
          <w:lang w:eastAsia="ru-RU"/>
        </w:rPr>
        <w:t>Газификация потребителей природным газом (количество квартир, домовладений):</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2021 год – 50 единиц;</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2024 год – 104 единицы;</w:t>
      </w:r>
    </w:p>
    <w:p w:rsidR="006259F0" w:rsidRPr="00F428CE" w:rsidRDefault="006259F0" w:rsidP="006259F0">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2030 год – 407 единиц.</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 Обеспечение перспективной потребности в электроэнергии.</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Индикатор 2. Перспективная потребность в электроэнергии:</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2021 год – 0,067 млрд киловатт-часов;</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2024 год – 0,070 млрд киловатт-часов;</w:t>
      </w:r>
    </w:p>
    <w:p w:rsidR="006259F0" w:rsidRPr="00F428CE" w:rsidRDefault="006259F0" w:rsidP="006259F0">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2030 год – 0,071 млрд киловатт-часов.</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3. Обеспечение снижения объема потребления тепловой энергии муниципальными учреждениями района.</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Индикатор 3. Объем тепловой энергии, потребленный учреждениями:</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2021 год – 16,4 тыс. гигакалорий;</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2024 год – 15,7 тыс. гигакалорий;</w:t>
      </w:r>
    </w:p>
    <w:p w:rsidR="006259F0" w:rsidRPr="00F428CE" w:rsidRDefault="006259F0" w:rsidP="006259F0">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2030 год – 14,3 тыс. гигакалорий.</w:t>
      </w:r>
    </w:p>
    <w:p w:rsidR="006259F0" w:rsidRPr="00F428CE" w:rsidRDefault="006259F0" w:rsidP="006259F0">
      <w:pPr>
        <w:pStyle w:val="a3"/>
        <w:tabs>
          <w:tab w:val="left" w:pos="426"/>
        </w:tabs>
        <w:spacing w:after="0" w:line="240" w:lineRule="auto"/>
        <w:ind w:left="709"/>
        <w:jc w:val="both"/>
        <w:rPr>
          <w:rFonts w:ascii="Times New Roman" w:hAnsi="Times New Roman"/>
          <w:sz w:val="28"/>
          <w:szCs w:val="28"/>
        </w:rPr>
      </w:pPr>
    </w:p>
    <w:p w:rsidR="006259F0" w:rsidRPr="00F428CE" w:rsidRDefault="006259F0" w:rsidP="006259F0">
      <w:pPr>
        <w:pStyle w:val="a3"/>
        <w:tabs>
          <w:tab w:val="left" w:pos="426"/>
        </w:tabs>
        <w:spacing w:after="0" w:line="240" w:lineRule="auto"/>
        <w:ind w:left="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Задача 1. Повышение доступности природного газа и электроэнергии для населения и организаций на всей территории </w:t>
      </w:r>
      <w:r w:rsidRPr="00F428CE">
        <w:rPr>
          <w:rFonts w:ascii="Times New Roman" w:hAnsi="Times New Roman"/>
          <w:sz w:val="28"/>
          <w:szCs w:val="24"/>
        </w:rPr>
        <w:t>Матвеево-Курганского района.</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Мероприятие 1.1.  Строительство новых сетей газоснабжения в населенных пунктах </w:t>
      </w:r>
      <w:r w:rsidRPr="00F428CE">
        <w:rPr>
          <w:rFonts w:ascii="Times New Roman" w:hAnsi="Times New Roman"/>
          <w:sz w:val="28"/>
          <w:szCs w:val="24"/>
        </w:rPr>
        <w:t>Матвеево-Курганского района.</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1.2. Социальная поддержка по оплате расходов на газификацию.</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1.3. Выполнение проектирования и строительства распределительных газопроводов в ранее газифицированных и вновь газифицируемых населенных пунктах.</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1.4. Оказание содействия  по технологическому присоединению к объектам электросетевого хозяйства.</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1.5.  Строительство объектов, функционирующих на основе возобновляемых источников энергии.</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2. Снижение степени износа и технологической отсталости инженерно-энергетической инфраструктуры, в частности, сетей газоснабжения и электроснабжения.</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2.1. Внедрение новых технологий при модернизации инженерно-энергетической инфраструктуры, позволяющих увеличить срок эксплуатации ее объектов.</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2.2. Реконструкция и перекладка существующих объектов газораспределения.</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2.3.  Развитие институциональных механизмов и экономическое стимулирование модернизации инженерных сетей и реализации энергосберегающих мероприятий (в т.ч. МЧП).</w:t>
      </w:r>
    </w:p>
    <w:p w:rsidR="006259F0" w:rsidRPr="00F428CE" w:rsidRDefault="006259F0" w:rsidP="006259F0">
      <w:pPr>
        <w:widowControl w:val="0"/>
        <w:spacing w:after="0" w:line="240" w:lineRule="auto"/>
        <w:jc w:val="both"/>
        <w:rPr>
          <w:rFonts w:ascii="Times New Roman" w:eastAsia="Times New Roman" w:hAnsi="Times New Roman"/>
          <w:sz w:val="28"/>
          <w:szCs w:val="28"/>
          <w:lang w:eastAsia="ru-RU"/>
        </w:rPr>
      </w:pPr>
      <w:r w:rsidRPr="00F428CE">
        <w:rPr>
          <w:rFonts w:ascii="Times New Roman" w:hAnsi="Times New Roman"/>
          <w:sz w:val="28"/>
          <w:szCs w:val="28"/>
        </w:rPr>
        <w:t xml:space="preserve">      </w:t>
      </w:r>
      <w:r w:rsidRPr="00F428CE">
        <w:rPr>
          <w:rFonts w:ascii="Times New Roman" w:eastAsia="Times New Roman" w:hAnsi="Times New Roman"/>
          <w:sz w:val="28"/>
          <w:szCs w:val="28"/>
          <w:lang w:eastAsia="ru-RU"/>
        </w:rPr>
        <w:t>Задача 3. Нормативно-правовое закрепление обязательств потребителей по оплате услуг по передаче электрической энергии с учетом оплаты резервируемой максимальной мощности.</w:t>
      </w:r>
    </w:p>
    <w:p w:rsidR="006259F0" w:rsidRPr="00F428CE" w:rsidRDefault="006259F0" w:rsidP="006259F0">
      <w:pPr>
        <w:widowControl w:val="0"/>
        <w:spacing w:after="0" w:line="240"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Мероприятие 3.1. Продвижение на областном уровне решения об оплате услуг по передаче электрической энергии с учетом оплаты резервируемой максимальной мощности, направленное на возобновление рассмотрения проекта постановления Правительства Российской Федерации «О внесении изменений в некоторые акты Правительства Российской Федерации по вопросам определения обязательств потребителей по оплате услуг по передаче электрической энергии с учетом оплаты резервируемой максимальной мощности и взаимодействия субъектов розничных рынков электрической энергии».</w:t>
      </w:r>
    </w:p>
    <w:p w:rsidR="006259F0" w:rsidRPr="00F428CE" w:rsidRDefault="006259F0" w:rsidP="006259F0">
      <w:pPr>
        <w:widowControl w:val="0"/>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Задача 4. Реализация энергосберегающих мероприятий в</w:t>
      </w:r>
      <w:r w:rsidRPr="00F428CE">
        <w:rPr>
          <w:rFonts w:ascii="Times New Roman" w:eastAsia="Times New Roman" w:hAnsi="Times New Roman"/>
          <w:lang w:eastAsia="ru-RU"/>
        </w:rPr>
        <w:t xml:space="preserve"> </w:t>
      </w:r>
      <w:r w:rsidRPr="00F428CE">
        <w:rPr>
          <w:rFonts w:ascii="Times New Roman" w:eastAsia="Times New Roman" w:hAnsi="Times New Roman"/>
          <w:sz w:val="28"/>
          <w:szCs w:val="28"/>
          <w:lang w:eastAsia="ru-RU"/>
        </w:rPr>
        <w:t>муниципальных учреждениях.</w:t>
      </w:r>
    </w:p>
    <w:p w:rsidR="006259F0" w:rsidRPr="00F428CE" w:rsidRDefault="006259F0" w:rsidP="006259F0">
      <w:pPr>
        <w:widowControl w:val="0"/>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Мероприятие 4.1. Установка/замена приборов учета потребляемых энергоресурсов, в том числе приобретение, оплата выполнения необходимых проектных работ, предшествующих установке/замене.</w:t>
      </w:r>
    </w:p>
    <w:p w:rsidR="006259F0" w:rsidRPr="00F428CE" w:rsidRDefault="006259F0" w:rsidP="006259F0">
      <w:pPr>
        <w:widowControl w:val="0"/>
        <w:spacing w:after="0" w:line="245" w:lineRule="auto"/>
        <w:ind w:firstLine="709"/>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Мероприятие 4.2. Приобретение энергосберегающего оборудования и материалов.</w:t>
      </w:r>
    </w:p>
    <w:p w:rsidR="006259F0" w:rsidRPr="00F428CE" w:rsidRDefault="006259F0" w:rsidP="006259F0">
      <w:pPr>
        <w:widowControl w:val="0"/>
        <w:spacing w:after="0" w:line="245" w:lineRule="auto"/>
        <w:ind w:firstLine="709"/>
        <w:jc w:val="both"/>
        <w:rPr>
          <w:rFonts w:ascii="Times New Roman" w:hAnsi="Times New Roman"/>
          <w:sz w:val="28"/>
          <w:szCs w:val="28"/>
        </w:rPr>
      </w:pPr>
      <w:r w:rsidRPr="00F428CE">
        <w:rPr>
          <w:rFonts w:ascii="Times New Roman" w:eastAsia="Times New Roman" w:hAnsi="Times New Roman"/>
          <w:sz w:val="28"/>
          <w:szCs w:val="28"/>
          <w:lang w:eastAsia="ru-RU"/>
        </w:rPr>
        <w:t>Мероприятие 4.3. Методическая и консультационная поддержка муниципальных учреждений по применению энергосервисных договоров (контрактов).</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Стратегическая проектная инициатива 1. «Повышение доступности электроэнергии и газификации для населения и бизнеса». </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6259F0" w:rsidRPr="00F428CE" w:rsidRDefault="006259F0" w:rsidP="006259F0">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повышение доступности природного газа для населения и бизнеса.</w:t>
      </w:r>
    </w:p>
    <w:p w:rsidR="006259F0" w:rsidRPr="00F428CE" w:rsidRDefault="006259F0" w:rsidP="006259F0">
      <w:pPr>
        <w:tabs>
          <w:tab w:val="left" w:pos="1276"/>
          <w:tab w:val="left" w:pos="6888"/>
        </w:tabs>
        <w:spacing w:after="0" w:line="240" w:lineRule="auto"/>
        <w:ind w:firstLine="709"/>
        <w:jc w:val="both"/>
        <w:rPr>
          <w:rFonts w:ascii="Times New Roman" w:hAnsi="Times New Roman"/>
          <w:b/>
          <w:sz w:val="28"/>
          <w:szCs w:val="28"/>
        </w:rPr>
      </w:pPr>
      <w:r w:rsidRPr="00F428CE">
        <w:rPr>
          <w:rFonts w:ascii="Times New Roman" w:hAnsi="Times New Roman"/>
          <w:sz w:val="28"/>
          <w:szCs w:val="28"/>
        </w:rPr>
        <w:t>Основные параметры.</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1. Разработка расчетных схем и проектных документаций на строительство подводящих и разводящих сетей газоснабжения в населенных пунктах Матвеево-Курганского района.</w:t>
      </w:r>
    </w:p>
    <w:p w:rsidR="006259F0" w:rsidRPr="00F428CE" w:rsidRDefault="006259F0" w:rsidP="006259F0">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2. Строительство распределительных газопроводов на территории х.Дараганов, разъезде Закадычное, х.Вишнянский, х.Колесников, х.Подгорный, х.Криничный, х.Иваново-Ясиновка.</w:t>
      </w:r>
    </w:p>
    <w:bookmarkEnd w:id="151"/>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p>
    <w:p w:rsidR="00796ADD" w:rsidRPr="00F428CE" w:rsidRDefault="002A3FB1" w:rsidP="002A3FB1">
      <w:pPr>
        <w:pStyle w:val="3"/>
        <w:spacing w:before="0" w:after="0" w:line="240" w:lineRule="auto"/>
        <w:ind w:left="2835"/>
        <w:rPr>
          <w:b w:val="0"/>
        </w:rPr>
      </w:pPr>
      <w:r w:rsidRPr="00F428CE">
        <w:rPr>
          <w:b w:val="0"/>
        </w:rPr>
        <w:t xml:space="preserve">4.3.3. </w:t>
      </w:r>
      <w:r w:rsidR="00796ADD" w:rsidRPr="00F428CE">
        <w:rPr>
          <w:b w:val="0"/>
        </w:rPr>
        <w:t>Информационно-коммуникационные технологии и инфраструктура</w:t>
      </w:r>
    </w:p>
    <w:p w:rsidR="00796ADD" w:rsidRPr="00F428CE" w:rsidRDefault="00796ADD" w:rsidP="00796ADD">
      <w:pPr>
        <w:ind w:left="1601"/>
        <w:rPr>
          <w:lang w:eastAsia="ru-RU"/>
        </w:rPr>
      </w:pPr>
    </w:p>
    <w:p w:rsidR="00796ADD" w:rsidRPr="00F428CE" w:rsidRDefault="00796ADD" w:rsidP="00796ADD">
      <w:pPr>
        <w:spacing w:after="0" w:line="240" w:lineRule="auto"/>
        <w:ind w:firstLine="708"/>
        <w:rPr>
          <w:rFonts w:ascii="Times New Roman" w:hAnsi="Times New Roman"/>
          <w:sz w:val="28"/>
          <w:szCs w:val="24"/>
        </w:rPr>
      </w:pPr>
      <w:r w:rsidRPr="00F428CE">
        <w:rPr>
          <w:rFonts w:ascii="Times New Roman" w:hAnsi="Times New Roman"/>
          <w:sz w:val="28"/>
          <w:szCs w:val="24"/>
        </w:rPr>
        <w:t>Состояние и тренды развития.</w:t>
      </w:r>
    </w:p>
    <w:p w:rsidR="00796ADD" w:rsidRPr="00F428CE" w:rsidRDefault="00796ADD" w:rsidP="00796ADD">
      <w:pPr>
        <w:spacing w:after="0" w:line="240" w:lineRule="auto"/>
        <w:ind w:firstLine="709"/>
        <w:jc w:val="both"/>
        <w:rPr>
          <w:rFonts w:ascii="Times New Roman" w:hAnsi="Times New Roman"/>
          <w:sz w:val="28"/>
          <w:szCs w:val="24"/>
        </w:rPr>
      </w:pPr>
      <w:r w:rsidRPr="00F428CE">
        <w:rPr>
          <w:rFonts w:ascii="Times New Roman" w:hAnsi="Times New Roman"/>
          <w:sz w:val="28"/>
          <w:szCs w:val="24"/>
        </w:rPr>
        <w:t xml:space="preserve">Информационно-коммуникационные технологии и инфраструктура являются ключевой сферой новой экономики и представляют собой один из приоритетов пространственного развития для Матвеево-Курганского района. Реализация потенциала данных технологий во многом определяет общую инновационность и конкурентоспособность социально-экономической системы ввиду того, что именно научно-технологический прорыв в данной сфере привел к становлению современной конфигурации экономики. При этом информационно-коммуникационная инфраструктура является комплексной технологической платформой, обеспечивающей доступ населения и организаций к услугам связи и широкому спектру услуг, предоставляемых в электронном виде в различных сферах деятельности. </w:t>
      </w:r>
    </w:p>
    <w:p w:rsidR="00796ADD" w:rsidRPr="00F428CE" w:rsidRDefault="00796ADD" w:rsidP="00497B34">
      <w:pPr>
        <w:keepNext/>
        <w:spacing w:after="0" w:line="240" w:lineRule="auto"/>
        <w:ind w:firstLine="709"/>
        <w:rPr>
          <w:rFonts w:ascii="Times New Roman" w:hAnsi="Times New Roman"/>
          <w:sz w:val="28"/>
          <w:szCs w:val="28"/>
        </w:rPr>
      </w:pPr>
      <w:r w:rsidRPr="00F428CE">
        <w:rPr>
          <w:rFonts w:ascii="Times New Roman" w:hAnsi="Times New Roman"/>
          <w:sz w:val="28"/>
          <w:szCs w:val="28"/>
        </w:rPr>
        <w:t>Ключевые проблемы.</w:t>
      </w:r>
    </w:p>
    <w:p w:rsidR="00FC46EA" w:rsidRPr="00F428CE" w:rsidRDefault="00FC46EA" w:rsidP="00497B34">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Высокие предельные издержки строительства объектов подвижной радиотелефонной (сотовой) связи в малочисленных сельских населенных пунктах.</w:t>
      </w:r>
    </w:p>
    <w:p w:rsidR="00FC46EA" w:rsidRPr="00F428CE" w:rsidRDefault="00FC46EA" w:rsidP="00497B34">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Ориентировочная стоимость строительства базовой станции в малочисленных сельских населенных пунктах в среднем варьируется от 4,5 до 9 млн рублей, в зависимости от возможных обременений, рельефа местности, технологических особенностей, расстояния до ближайшей базовой станции и так далее.</w:t>
      </w:r>
    </w:p>
    <w:p w:rsidR="00796ADD" w:rsidRPr="00F428CE" w:rsidRDefault="00FC46EA" w:rsidP="00497B34">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Малая численность населения таких населенных пунктов, а также постоянное его уменьшение в связи с миграцией жителей в города и районные центры, низкая платежеспособность населения не позволяют окупить капиталовложения в разумные сроки, а порой окупаемость и вовсе отсутствует. Ввиду высокой стоимости и длительной окупаемости строительство базовых станций сотовой связи в малочисленных сельских населенных пунктах нерентабельно.</w:t>
      </w:r>
      <w:r w:rsidR="00796ADD" w:rsidRPr="00F428CE">
        <w:rPr>
          <w:rFonts w:ascii="Times New Roman" w:hAnsi="Times New Roman"/>
          <w:sz w:val="28"/>
          <w:szCs w:val="28"/>
        </w:rPr>
        <w:t xml:space="preserve"> </w:t>
      </w:r>
    </w:p>
    <w:p w:rsidR="00497B34" w:rsidRPr="00F428CE" w:rsidRDefault="00497B34" w:rsidP="00497B34">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 Недостаточный уровень взаимодействия науки и бизнес-сферы в отрасли </w:t>
      </w:r>
      <w:r w:rsidR="00DA4A0A" w:rsidRPr="00F428CE">
        <w:rPr>
          <w:rFonts w:ascii="Times New Roman" w:hAnsi="Times New Roman"/>
          <w:sz w:val="28"/>
          <w:szCs w:val="28"/>
        </w:rPr>
        <w:t>информационно-коммуникационных технологий</w:t>
      </w:r>
      <w:r w:rsidRPr="00F428CE">
        <w:rPr>
          <w:rFonts w:ascii="Times New Roman" w:hAnsi="Times New Roman"/>
          <w:sz w:val="28"/>
          <w:szCs w:val="28"/>
        </w:rPr>
        <w:t>.</w:t>
      </w:r>
    </w:p>
    <w:p w:rsidR="00497B34" w:rsidRPr="00F428CE" w:rsidRDefault="00497B34" w:rsidP="00497B34">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Данная проблема во многом является обоюдной. С одной стороны, имеет место недостаточное соответствие форм, методов и направлений деятельности науки потребностям развития ИКТ. С другой стороны, само бизнес-сообщество не всегда активно взаимодействует с научной сферой, которая в последние годы активно развивается в направлении коммерциализации собственных разработок. В результате в настоящее время сохраняется недостаточное количество собственных лицензионных разработок в ИКТ-сфере региона.</w:t>
      </w:r>
    </w:p>
    <w:p w:rsidR="00497B34" w:rsidRPr="00F428CE" w:rsidRDefault="00497B34" w:rsidP="00497B34">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Главной проблемой взаимодействия бизнеса и науки является отсутствие координации между наукой и реальным сектором экономики. Это объясняется тем, что для науки важным аспектом является познание сущности явлений, а у бизнеса главная цель – получение прибыли, практическое применение знаний, внедрение изобретений представителей прикладных наук для повышения качества продукции и роста производительности. Наряду с этим существует проблема неэффективности действующей системы трансфера технологий и внедрения инноваций, отсутствие у научных работников опыта технологического предпринимательства, а у бизнес-структур – информации о передовых научных достижениях и перспективах их коммерциализации.</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6A7B86" w:rsidRPr="00F428CE" w:rsidRDefault="006A7B86" w:rsidP="006A7B86">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Развитие цифровых технологий и инфраструктуры как фактора развития и конкурентоспособности социальной и экономической систем.</w:t>
      </w:r>
    </w:p>
    <w:p w:rsidR="006A7B86" w:rsidRPr="00F428CE" w:rsidRDefault="006A7B86" w:rsidP="006A7B86">
      <w:pPr>
        <w:spacing w:after="0" w:line="240" w:lineRule="auto"/>
        <w:ind w:firstLine="709"/>
        <w:jc w:val="both"/>
        <w:rPr>
          <w:rFonts w:ascii="Times New Roman" w:hAnsi="Times New Roman"/>
          <w:sz w:val="28"/>
          <w:szCs w:val="28"/>
        </w:rPr>
      </w:pPr>
      <w:r w:rsidRPr="00F428CE">
        <w:rPr>
          <w:rFonts w:ascii="Times New Roman" w:hAnsi="Times New Roman"/>
          <w:sz w:val="28"/>
          <w:szCs w:val="28"/>
        </w:rPr>
        <w:t>Объем мирового рынка информационных и коммуникационных технологий в 2021 году вырос на 9 процентов в сравнении с 2020 годом</w:t>
      </w:r>
      <w:r w:rsidR="00746FE4" w:rsidRPr="00F428CE">
        <w:rPr>
          <w:rFonts w:ascii="Times New Roman" w:hAnsi="Times New Roman"/>
          <w:sz w:val="28"/>
          <w:szCs w:val="28"/>
        </w:rPr>
        <w:t>.</w:t>
      </w:r>
      <w:r w:rsidRPr="00F428CE">
        <w:rPr>
          <w:rFonts w:ascii="Times New Roman" w:hAnsi="Times New Roman"/>
          <w:sz w:val="28"/>
          <w:szCs w:val="28"/>
        </w:rPr>
        <w:t xml:space="preserve"> Наибольшие темпы роста обеспечили продажи программного обеспечения корпоративного класса: в 2021 году они повысились на 14,4</w:t>
      </w:r>
      <w:r w:rsidRPr="00F428CE">
        <w:rPr>
          <w:rFonts w:ascii="Times New Roman" w:eastAsia="Times New Roman" w:hAnsi="Times New Roman"/>
          <w:kern w:val="2"/>
          <w:sz w:val="28"/>
          <w:szCs w:val="28"/>
        </w:rPr>
        <w:t> процента</w:t>
      </w:r>
      <w:r w:rsidR="00E74A88" w:rsidRPr="00F428CE">
        <w:rPr>
          <w:rFonts w:ascii="Times New Roman" w:eastAsia="Times New Roman" w:hAnsi="Times New Roman"/>
          <w:kern w:val="2"/>
          <w:sz w:val="28"/>
          <w:szCs w:val="28"/>
        </w:rPr>
        <w:t>.</w:t>
      </w:r>
    </w:p>
    <w:p w:rsidR="006A7B86" w:rsidRPr="00F428CE" w:rsidRDefault="006A7B86" w:rsidP="006A7B86">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Российский ИТ-рынок в 2021 году вырос на 20 процентов, до 2,22 трлн рублей. Главными факторами роста стали связанные с пандемией массовая цифровизация компаний и переориентация на гибридный формат работы, увеличение спроса на решения в сфере информационной безопасности. Заметно увеличился спрос на отечественные ИТ-решения. </w:t>
      </w:r>
    </w:p>
    <w:p w:rsidR="00E74A88" w:rsidRPr="00F428CE" w:rsidRDefault="00796ADD" w:rsidP="00E74A8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w:t>
      </w:r>
      <w:r w:rsidR="00E74A88" w:rsidRPr="00F428CE">
        <w:rPr>
          <w:rFonts w:ascii="Times New Roman" w:hAnsi="Times New Roman"/>
          <w:sz w:val="28"/>
          <w:szCs w:val="28"/>
        </w:rPr>
        <w:t> Рост значимости информационной безопасности, запрос государства на «цифровой суверенитет» и информационную защищенность граждан.</w:t>
      </w:r>
    </w:p>
    <w:p w:rsidR="00E74A88" w:rsidRPr="00F428CE" w:rsidRDefault="00E74A88" w:rsidP="00E74A88">
      <w:pPr>
        <w:widowControl w:val="0"/>
        <w:spacing w:after="0" w:line="240" w:lineRule="auto"/>
        <w:ind w:firstLine="708"/>
        <w:jc w:val="both"/>
        <w:rPr>
          <w:rFonts w:ascii="Times New Roman" w:hAnsi="Times New Roman"/>
          <w:sz w:val="28"/>
          <w:szCs w:val="28"/>
        </w:rPr>
      </w:pPr>
      <w:r w:rsidRPr="00F428CE">
        <w:rPr>
          <w:rFonts w:ascii="Times New Roman" w:hAnsi="Times New Roman"/>
          <w:sz w:val="28"/>
          <w:szCs w:val="28"/>
        </w:rPr>
        <w:t>Развитие информационных технологий, глобализация системы связи и массовых коммуникаций, наряду с очевидными плюсами, характеризуются также и рисками киберпреступности против отдельных физических или юридических лиц, так и масштабные формы гибридной войны, применяемой государствами и квазигосударственными образованиями против различных объектов.</w:t>
      </w:r>
    </w:p>
    <w:p w:rsidR="00E74A88" w:rsidRPr="00F428CE" w:rsidRDefault="00E74A88" w:rsidP="00E74A8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Наряду с ростом корпоративного сегмента услуг безопасности все настойчивее формируется требование самостоятельности государства в управлении цифровой трансформацией и создании новой экосистемы, которая исключает возможность внешнего воздействия на его устойчивость. Наиболее радикальное решение этого вопроса выражается в национализации данных, генерируемых в стране. В российских реалиях текущий этап построения </w:t>
      </w:r>
      <w:r w:rsidRPr="00F428CE">
        <w:rPr>
          <w:rFonts w:ascii="Times New Roman" w:hAnsi="Times New Roman"/>
          <w:spacing w:val="-4"/>
          <w:sz w:val="28"/>
          <w:szCs w:val="28"/>
        </w:rPr>
        <w:t>суверенной цифровой инфраструктуры приобретает форму «импортозамещения»</w:t>
      </w:r>
      <w:r w:rsidRPr="00F428CE">
        <w:rPr>
          <w:rFonts w:ascii="Times New Roman" w:hAnsi="Times New Roman"/>
          <w:sz w:val="28"/>
          <w:szCs w:val="28"/>
        </w:rPr>
        <w:t xml:space="preserve"> посредством диверсификации импортных ИКТ-продуктов.</w:t>
      </w:r>
    </w:p>
    <w:p w:rsidR="00E74A88" w:rsidRPr="00F428CE" w:rsidRDefault="00E74A88" w:rsidP="00E74A8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Для населения актуальным является обеспечение надежной защиты персональных данных в процессе их сбора и обработки субъектами цифрового рынка, бизнес-аналитики, а также в государственном и муниципальном управлении и сервисе.</w:t>
      </w:r>
    </w:p>
    <w:p w:rsidR="00796ADD" w:rsidRPr="00F428CE" w:rsidRDefault="00796ADD" w:rsidP="00E74A88">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796ADD" w:rsidRPr="00F428CE" w:rsidRDefault="00796ADD" w:rsidP="00E74A88">
      <w:pPr>
        <w:tabs>
          <w:tab w:val="left" w:pos="1276"/>
        </w:tabs>
        <w:spacing w:after="0" w:line="240" w:lineRule="auto"/>
        <w:ind w:firstLine="709"/>
        <w:rPr>
          <w:rFonts w:ascii="Times New Roman" w:hAnsi="Times New Roman"/>
          <w:sz w:val="28"/>
          <w:szCs w:val="28"/>
        </w:rPr>
      </w:pPr>
      <w:r w:rsidRPr="00F428CE">
        <w:rPr>
          <w:rFonts w:ascii="Times New Roman" w:hAnsi="Times New Roman"/>
          <w:sz w:val="28"/>
          <w:szCs w:val="28"/>
        </w:rPr>
        <w:t>Динамические цели.</w:t>
      </w:r>
    </w:p>
    <w:p w:rsidR="00796ADD" w:rsidRPr="00F428CE" w:rsidRDefault="00B56198" w:rsidP="00E74A88">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Индикатор 1. </w:t>
      </w:r>
      <w:r w:rsidR="001B2F25" w:rsidRPr="00F428CE">
        <w:rPr>
          <w:rFonts w:ascii="Times New Roman" w:hAnsi="Times New Roman"/>
          <w:sz w:val="28"/>
          <w:szCs w:val="28"/>
        </w:rPr>
        <w:t>Доля</w:t>
      </w:r>
      <w:r w:rsidR="00796ADD" w:rsidRPr="00F428CE">
        <w:rPr>
          <w:rFonts w:ascii="Times New Roman" w:hAnsi="Times New Roman"/>
          <w:sz w:val="28"/>
          <w:szCs w:val="28"/>
        </w:rPr>
        <w:t xml:space="preserve"> домохозяйств, </w:t>
      </w:r>
      <w:r w:rsidR="001B2F25" w:rsidRPr="00F428CE">
        <w:rPr>
          <w:rFonts w:ascii="Times New Roman" w:hAnsi="Times New Roman"/>
          <w:sz w:val="28"/>
          <w:szCs w:val="28"/>
        </w:rPr>
        <w:t xml:space="preserve">которым обеспечена </w:t>
      </w:r>
      <w:r w:rsidR="00796ADD" w:rsidRPr="00F428CE">
        <w:rPr>
          <w:rFonts w:ascii="Times New Roman" w:hAnsi="Times New Roman"/>
          <w:sz w:val="28"/>
          <w:szCs w:val="28"/>
        </w:rPr>
        <w:t xml:space="preserve"> возможность </w:t>
      </w:r>
      <w:r w:rsidR="001B2F25" w:rsidRPr="00F428CE">
        <w:rPr>
          <w:rFonts w:ascii="Times New Roman" w:hAnsi="Times New Roman"/>
          <w:sz w:val="28"/>
          <w:szCs w:val="28"/>
        </w:rPr>
        <w:t xml:space="preserve">широкополосного </w:t>
      </w:r>
      <w:r w:rsidR="00796ADD" w:rsidRPr="00F428CE">
        <w:rPr>
          <w:rFonts w:ascii="Times New Roman" w:hAnsi="Times New Roman"/>
          <w:sz w:val="28"/>
          <w:szCs w:val="28"/>
        </w:rPr>
        <w:t xml:space="preserve"> доступа к </w:t>
      </w:r>
      <w:r w:rsidR="001B2F25" w:rsidRPr="00F428CE">
        <w:rPr>
          <w:rFonts w:ascii="Times New Roman" w:hAnsi="Times New Roman"/>
          <w:sz w:val="28"/>
          <w:szCs w:val="28"/>
        </w:rPr>
        <w:t xml:space="preserve">информационно-телекоммуникационной </w:t>
      </w:r>
      <w:r w:rsidR="00796ADD" w:rsidRPr="00F428CE">
        <w:rPr>
          <w:rFonts w:ascii="Times New Roman" w:hAnsi="Times New Roman"/>
          <w:sz w:val="28"/>
          <w:szCs w:val="28"/>
        </w:rPr>
        <w:t xml:space="preserve">сети </w:t>
      </w:r>
      <w:r w:rsidR="001B2F25" w:rsidRPr="00F428CE">
        <w:rPr>
          <w:rFonts w:ascii="Times New Roman" w:hAnsi="Times New Roman"/>
          <w:sz w:val="28"/>
          <w:szCs w:val="28"/>
        </w:rPr>
        <w:t>«</w:t>
      </w:r>
      <w:r w:rsidR="00796ADD" w:rsidRPr="00F428CE">
        <w:rPr>
          <w:rFonts w:ascii="Times New Roman" w:hAnsi="Times New Roman"/>
          <w:sz w:val="28"/>
          <w:szCs w:val="28"/>
        </w:rPr>
        <w:t>Интернет</w:t>
      </w:r>
      <w:r w:rsidR="001B2F25" w:rsidRPr="00F428CE">
        <w:rPr>
          <w:rFonts w:ascii="Times New Roman" w:hAnsi="Times New Roman"/>
          <w:sz w:val="28"/>
          <w:szCs w:val="28"/>
        </w:rPr>
        <w:t>» на конец этапа (процентов)</w:t>
      </w:r>
      <w:r w:rsidR="00796ADD" w:rsidRPr="00F428CE">
        <w:rPr>
          <w:rFonts w:ascii="Times New Roman" w:hAnsi="Times New Roman"/>
          <w:sz w:val="28"/>
          <w:szCs w:val="28"/>
        </w:rPr>
        <w:t>:</w:t>
      </w:r>
    </w:p>
    <w:p w:rsidR="00796ADD" w:rsidRPr="00F428CE" w:rsidRDefault="00796ADD" w:rsidP="00E74A88">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20</w:t>
      </w:r>
      <w:r w:rsidR="001B2F25" w:rsidRPr="00F428CE">
        <w:rPr>
          <w:rFonts w:ascii="Times New Roman" w:hAnsi="Times New Roman"/>
          <w:sz w:val="28"/>
          <w:szCs w:val="28"/>
        </w:rPr>
        <w:t>21</w:t>
      </w:r>
      <w:r w:rsidRPr="00F428CE">
        <w:rPr>
          <w:rFonts w:ascii="Times New Roman" w:hAnsi="Times New Roman"/>
          <w:sz w:val="28"/>
          <w:szCs w:val="28"/>
        </w:rPr>
        <w:t xml:space="preserve"> год – </w:t>
      </w:r>
      <w:r w:rsidR="001B2F25" w:rsidRPr="00F428CE">
        <w:rPr>
          <w:rFonts w:ascii="Times New Roman" w:hAnsi="Times New Roman"/>
          <w:sz w:val="28"/>
          <w:szCs w:val="28"/>
        </w:rPr>
        <w:t>66</w:t>
      </w:r>
      <w:r w:rsidRPr="00F428CE">
        <w:rPr>
          <w:rFonts w:ascii="Times New Roman" w:hAnsi="Times New Roman"/>
          <w:sz w:val="28"/>
          <w:szCs w:val="28"/>
        </w:rPr>
        <w:t>,0%;</w:t>
      </w:r>
    </w:p>
    <w:p w:rsidR="00796ADD" w:rsidRPr="00F428CE" w:rsidRDefault="00796ADD" w:rsidP="00E74A88">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2024 год – </w:t>
      </w:r>
      <w:r w:rsidR="001B2F25" w:rsidRPr="00F428CE">
        <w:rPr>
          <w:rFonts w:ascii="Times New Roman" w:hAnsi="Times New Roman"/>
          <w:sz w:val="28"/>
          <w:szCs w:val="28"/>
        </w:rPr>
        <w:t>70,0</w:t>
      </w:r>
      <w:r w:rsidRPr="00F428CE">
        <w:rPr>
          <w:rFonts w:ascii="Times New Roman" w:hAnsi="Times New Roman"/>
          <w:sz w:val="28"/>
          <w:szCs w:val="28"/>
        </w:rPr>
        <w:t>%;</w:t>
      </w:r>
    </w:p>
    <w:p w:rsidR="00796ADD" w:rsidRPr="00F428CE" w:rsidRDefault="00796ADD" w:rsidP="00E74A88">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 xml:space="preserve">2030 год – </w:t>
      </w:r>
      <w:r w:rsidR="001B2F25" w:rsidRPr="00F428CE">
        <w:rPr>
          <w:rFonts w:ascii="Times New Roman" w:hAnsi="Times New Roman"/>
          <w:sz w:val="28"/>
          <w:szCs w:val="28"/>
        </w:rPr>
        <w:t>82</w:t>
      </w:r>
      <w:r w:rsidRPr="00F428CE">
        <w:rPr>
          <w:rFonts w:ascii="Times New Roman" w:hAnsi="Times New Roman"/>
          <w:sz w:val="28"/>
          <w:szCs w:val="28"/>
        </w:rPr>
        <w:t>,0%.</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Структурные цели.</w:t>
      </w:r>
    </w:p>
    <w:p w:rsidR="00B56198" w:rsidRPr="00F428CE" w:rsidRDefault="00B56198" w:rsidP="00B56198">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Индикатор 1. Количество субъектов малого и среднего </w:t>
      </w:r>
      <w:r w:rsidRPr="00F428CE">
        <w:rPr>
          <w:rFonts w:ascii="Times New Roman" w:hAnsi="Times New Roman"/>
          <w:spacing w:val="-4"/>
          <w:sz w:val="28"/>
          <w:szCs w:val="28"/>
        </w:rPr>
        <w:t>предпринимательства, осуществляющих деятельность в сфере информационных</w:t>
      </w:r>
      <w:r w:rsidRPr="00F428CE">
        <w:rPr>
          <w:rFonts w:ascii="Times New Roman" w:hAnsi="Times New Roman"/>
          <w:sz w:val="28"/>
          <w:szCs w:val="28"/>
        </w:rPr>
        <w:t xml:space="preserve"> технологий</w:t>
      </w:r>
      <w:r w:rsidR="00FC46EA" w:rsidRPr="00F428CE">
        <w:rPr>
          <w:rFonts w:ascii="Times New Roman" w:hAnsi="Times New Roman"/>
          <w:sz w:val="28"/>
          <w:szCs w:val="28"/>
        </w:rPr>
        <w:t xml:space="preserve"> (единиц)</w:t>
      </w:r>
      <w:r w:rsidRPr="00F428CE">
        <w:rPr>
          <w:rFonts w:ascii="Times New Roman" w:hAnsi="Times New Roman"/>
          <w:sz w:val="28"/>
          <w:szCs w:val="28"/>
        </w:rPr>
        <w:t>:</w:t>
      </w:r>
    </w:p>
    <w:p w:rsidR="00B56198" w:rsidRPr="00F428CE" w:rsidRDefault="00B56198" w:rsidP="00B56198">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2021 год – 0 единиц;</w:t>
      </w:r>
    </w:p>
    <w:p w:rsidR="00FC46EA" w:rsidRPr="00F428CE" w:rsidRDefault="00FC46EA" w:rsidP="00FC46EA">
      <w:pPr>
        <w:tabs>
          <w:tab w:val="left" w:pos="42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2024 год – 2 единицы;</w:t>
      </w:r>
    </w:p>
    <w:p w:rsidR="00FC46EA" w:rsidRPr="00F428CE" w:rsidRDefault="00FC46EA" w:rsidP="00FC46EA">
      <w:pPr>
        <w:widowControl w:val="0"/>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2030 год -  3 единицы.</w:t>
      </w:r>
    </w:p>
    <w:p w:rsidR="00B56198" w:rsidRPr="00F428CE" w:rsidRDefault="00B56198" w:rsidP="00796ADD">
      <w:pPr>
        <w:tabs>
          <w:tab w:val="left" w:pos="1276"/>
        </w:tabs>
        <w:spacing w:after="0" w:line="240" w:lineRule="auto"/>
        <w:ind w:firstLine="709"/>
        <w:jc w:val="both"/>
        <w:rPr>
          <w:rFonts w:ascii="Times New Roman" w:hAnsi="Times New Roman"/>
          <w:sz w:val="28"/>
          <w:szCs w:val="28"/>
        </w:rPr>
      </w:pP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1. Повышение инвестиционной привлекательности прокладки новых сетей связи в малочисленных населённых пунктах.</w:t>
      </w:r>
    </w:p>
    <w:p w:rsidR="00796ADD" w:rsidRPr="00F428CE" w:rsidRDefault="00796ADD" w:rsidP="00796ADD">
      <w:pPr>
        <w:tabs>
          <w:tab w:val="left" w:pos="42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Мероприятие 1.1.  Упрощение процедуры строительства объектов и линейных сооружений связи в сельской местности с целью создания инвестиционной привлекательности малочисленных населенных пунктов для операторов связи, в том числе </w:t>
      </w:r>
      <w:r w:rsidRPr="00F428CE">
        <w:rPr>
          <w:rFonts w:ascii="Times New Roman" w:eastAsia="Times New Roman" w:hAnsi="Times New Roman"/>
          <w:sz w:val="28"/>
          <w:szCs w:val="28"/>
        </w:rPr>
        <w:t>оказание содействия в выделении земельных участков.</w:t>
      </w:r>
    </w:p>
    <w:p w:rsidR="00796ADD" w:rsidRPr="00F428CE" w:rsidRDefault="00796ADD" w:rsidP="00796ADD">
      <w:pPr>
        <w:keepNext/>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w:t>
      </w:r>
      <w:r w:rsidR="004C4A9B" w:rsidRPr="00F428CE">
        <w:rPr>
          <w:rFonts w:ascii="Times New Roman" w:hAnsi="Times New Roman"/>
          <w:sz w:val="28"/>
          <w:szCs w:val="28"/>
        </w:rPr>
        <w:t>.</w:t>
      </w:r>
      <w:r w:rsidRPr="00F428CE">
        <w:rPr>
          <w:rFonts w:ascii="Times New Roman" w:hAnsi="Times New Roman"/>
          <w:sz w:val="28"/>
          <w:szCs w:val="28"/>
        </w:rPr>
        <w:t xml:space="preserve"> «Цифровая территория».</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Возможности:</w:t>
      </w:r>
    </w:p>
    <w:p w:rsidR="00796ADD" w:rsidRPr="00F428CE" w:rsidRDefault="00796ADD" w:rsidP="00796ADD">
      <w:pPr>
        <w:tabs>
          <w:tab w:val="left" w:pos="426"/>
          <w:tab w:val="left" w:pos="127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содействие  в развитии информационных технологий.</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E74A88" w:rsidRPr="00F428CE" w:rsidRDefault="00796ADD" w:rsidP="00E74A88">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r>
      <w:r w:rsidR="00E74A88" w:rsidRPr="00F428CE">
        <w:rPr>
          <w:rFonts w:ascii="Times New Roman" w:hAnsi="Times New Roman"/>
          <w:sz w:val="28"/>
          <w:szCs w:val="28"/>
        </w:rPr>
        <w:t>1.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E74A88" w:rsidRPr="00F428CE" w:rsidRDefault="00E74A88" w:rsidP="00E74A88">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Успешное функционирование региональных цифровых платформ в общественно значимых сферах (в том числе для цифрового здравоохранения, цифрового образования, «умного города» и «умного земледелия»).</w:t>
      </w:r>
    </w:p>
    <w:p w:rsidR="00E74A88" w:rsidRPr="00F428CE" w:rsidRDefault="00E74A88" w:rsidP="00E74A88">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Развитие цифровой образовательной среды образовательных учреждений. Обеспечение возможности подключения удаленного доступа к цифровым коллекциям ведущих национальных музеев и библиотек.</w:t>
      </w:r>
    </w:p>
    <w:p w:rsidR="00E74A88" w:rsidRPr="00F428CE" w:rsidRDefault="00E74A88" w:rsidP="00E74A88">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4. Обеспечение устойчивого покрытия мобильной связью и интернет-соединения всех населенных пунктов к 2030 году. </w:t>
      </w:r>
    </w:p>
    <w:p w:rsidR="00796ADD" w:rsidRPr="00F428CE" w:rsidRDefault="00796ADD" w:rsidP="00E74A88">
      <w:pPr>
        <w:tabs>
          <w:tab w:val="left" w:pos="426"/>
          <w:tab w:val="left" w:pos="1418"/>
        </w:tabs>
        <w:spacing w:after="0" w:line="240" w:lineRule="auto"/>
        <w:contextualSpacing/>
        <w:jc w:val="both"/>
        <w:rPr>
          <w:rFonts w:ascii="Times New Roman" w:hAnsi="Times New Roman"/>
          <w:sz w:val="28"/>
          <w:szCs w:val="28"/>
        </w:rPr>
      </w:pPr>
    </w:p>
    <w:p w:rsidR="00796ADD" w:rsidRPr="00F428CE" w:rsidRDefault="002A3FB1" w:rsidP="002A3FB1">
      <w:pPr>
        <w:tabs>
          <w:tab w:val="left" w:pos="426"/>
          <w:tab w:val="left" w:pos="1418"/>
        </w:tabs>
        <w:spacing w:after="0" w:line="240" w:lineRule="auto"/>
        <w:ind w:left="2835"/>
        <w:contextualSpacing/>
        <w:rPr>
          <w:rFonts w:ascii="Times New Roman" w:hAnsi="Times New Roman"/>
          <w:sz w:val="28"/>
          <w:szCs w:val="28"/>
        </w:rPr>
      </w:pPr>
      <w:bookmarkStart w:id="152" w:name="_Toc521491629"/>
      <w:r w:rsidRPr="00F428CE">
        <w:rPr>
          <w:rFonts w:ascii="Times New Roman" w:hAnsi="Times New Roman"/>
          <w:sz w:val="28"/>
          <w:szCs w:val="28"/>
        </w:rPr>
        <w:t xml:space="preserve">4.3.4. </w:t>
      </w:r>
      <w:r w:rsidR="00796ADD" w:rsidRPr="00F428CE">
        <w:rPr>
          <w:rFonts w:ascii="Times New Roman" w:hAnsi="Times New Roman"/>
          <w:sz w:val="28"/>
          <w:szCs w:val="28"/>
        </w:rPr>
        <w:t>Система расселения</w:t>
      </w:r>
      <w:bookmarkEnd w:id="152"/>
    </w:p>
    <w:p w:rsidR="00796ADD" w:rsidRPr="00F428CE" w:rsidRDefault="00796ADD" w:rsidP="00796ADD">
      <w:pPr>
        <w:tabs>
          <w:tab w:val="left" w:pos="426"/>
          <w:tab w:val="left" w:pos="1418"/>
        </w:tabs>
        <w:spacing w:after="0" w:line="240" w:lineRule="auto"/>
        <w:ind w:left="3585"/>
        <w:contextualSpacing/>
        <w:rPr>
          <w:rFonts w:ascii="Times New Roman" w:hAnsi="Times New Roman"/>
          <w:sz w:val="28"/>
          <w:szCs w:val="28"/>
        </w:rPr>
      </w:pPr>
    </w:p>
    <w:p w:rsidR="00796ADD" w:rsidRPr="00F428CE" w:rsidRDefault="00796ADD" w:rsidP="00796ADD">
      <w:pPr>
        <w:keepNext/>
        <w:spacing w:after="0" w:line="240" w:lineRule="auto"/>
        <w:ind w:firstLine="708"/>
        <w:rPr>
          <w:rFonts w:ascii="Times New Roman" w:hAnsi="Times New Roman"/>
          <w:sz w:val="28"/>
          <w:szCs w:val="24"/>
        </w:rPr>
      </w:pPr>
      <w:r w:rsidRPr="00F428CE">
        <w:rPr>
          <w:rFonts w:ascii="Times New Roman" w:hAnsi="Times New Roman"/>
          <w:sz w:val="28"/>
          <w:szCs w:val="24"/>
        </w:rPr>
        <w:t>Состояние и тренды развития.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t>Система расселения и размещения производительных сил является фундаментальной основой функционирования и развития социально-экономической системы территории. Она выражается в определенном опорном каркасе территории, который формируется и изменяется на протяжении всей эволюции того или иного территориального образования.</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 xml:space="preserve"> В настоящее время в Матвеево-Курганском районе насчитывается 8 поселений, на территории которых расположено 80 населенных пунктов.</w:t>
      </w:r>
    </w:p>
    <w:p w:rsidR="00796ADD" w:rsidRPr="00F428CE" w:rsidRDefault="00796ADD" w:rsidP="00796ADD">
      <w:pPr>
        <w:spacing w:after="0" w:line="240" w:lineRule="auto"/>
        <w:ind w:firstLine="708"/>
        <w:jc w:val="both"/>
        <w:rPr>
          <w:rFonts w:ascii="Times New Roman" w:hAnsi="Times New Roman"/>
          <w:sz w:val="28"/>
          <w:szCs w:val="28"/>
        </w:rPr>
      </w:pPr>
      <w:r w:rsidRPr="00F428CE">
        <w:rPr>
          <w:rFonts w:ascii="Times New Roman" w:hAnsi="Times New Roman"/>
          <w:sz w:val="28"/>
          <w:szCs w:val="28"/>
        </w:rPr>
        <w:t>Население по территории района размещено неравномерно. Средняя плотность населения составляет 24,0 чел/км</w:t>
      </w:r>
      <w:r w:rsidRPr="00F428CE">
        <w:rPr>
          <w:rFonts w:ascii="Times New Roman" w:hAnsi="Times New Roman"/>
          <w:sz w:val="28"/>
          <w:szCs w:val="28"/>
          <w:vertAlign w:val="superscript"/>
        </w:rPr>
        <w:t>2</w:t>
      </w:r>
      <w:r w:rsidRPr="00F428CE">
        <w:rPr>
          <w:rFonts w:ascii="Times New Roman" w:hAnsi="Times New Roman"/>
          <w:sz w:val="28"/>
          <w:szCs w:val="28"/>
        </w:rPr>
        <w:t>, что ниже аналогичного показателя по Ростовской области.</w:t>
      </w:r>
    </w:p>
    <w:p w:rsidR="00796ADD" w:rsidRPr="00F428CE" w:rsidRDefault="00796ADD" w:rsidP="00796ADD">
      <w:pPr>
        <w:spacing w:after="0" w:line="240" w:lineRule="auto"/>
        <w:jc w:val="right"/>
        <w:rPr>
          <w:rFonts w:ascii="Times New Roman" w:hAnsi="Times New Roman"/>
          <w:sz w:val="28"/>
          <w:szCs w:val="28"/>
        </w:rPr>
      </w:pPr>
      <w:r w:rsidRPr="00F428CE">
        <w:rPr>
          <w:rFonts w:ascii="Times New Roman" w:hAnsi="Times New Roman"/>
          <w:sz w:val="28"/>
          <w:szCs w:val="28"/>
        </w:rPr>
        <w:t xml:space="preserve"> Таблица № 25 </w:t>
      </w:r>
    </w:p>
    <w:p w:rsidR="002A3FB1" w:rsidRPr="00F428CE" w:rsidRDefault="002A3FB1" w:rsidP="00796ADD">
      <w:pPr>
        <w:spacing w:after="0" w:line="240" w:lineRule="auto"/>
        <w:jc w:val="right"/>
        <w:rPr>
          <w:rFonts w:ascii="Times New Roman" w:hAnsi="Times New Roman"/>
          <w:sz w:val="28"/>
          <w:szCs w:val="28"/>
        </w:rPr>
      </w:pP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 xml:space="preserve">Плотность и численность населения сельских поселений </w:t>
      </w:r>
    </w:p>
    <w:p w:rsidR="00796ADD" w:rsidRPr="00F428CE" w:rsidRDefault="00796ADD" w:rsidP="00796ADD">
      <w:pPr>
        <w:spacing w:after="0" w:line="240" w:lineRule="auto"/>
        <w:jc w:val="center"/>
        <w:rPr>
          <w:rFonts w:ascii="Times New Roman" w:hAnsi="Times New Roman"/>
          <w:sz w:val="28"/>
          <w:szCs w:val="28"/>
        </w:rPr>
      </w:pPr>
      <w:r w:rsidRPr="00F428CE">
        <w:rPr>
          <w:rFonts w:ascii="Times New Roman" w:hAnsi="Times New Roman"/>
          <w:sz w:val="28"/>
          <w:szCs w:val="28"/>
        </w:rPr>
        <w:t>Матвеево-Курганского района в 2017 году</w:t>
      </w:r>
    </w:p>
    <w:p w:rsidR="00796ADD" w:rsidRPr="00F428CE" w:rsidRDefault="00796ADD" w:rsidP="00796ADD">
      <w:pPr>
        <w:spacing w:after="0" w:line="240" w:lineRule="auto"/>
        <w:jc w:val="center"/>
        <w:rPr>
          <w:rFonts w:ascii="Times New Roman" w:hAnsi="Times New Roman"/>
          <w:sz w:val="28"/>
          <w:szCs w:val="28"/>
        </w:rPr>
      </w:pP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3"/>
        <w:gridCol w:w="1701"/>
        <w:gridCol w:w="1985"/>
        <w:gridCol w:w="1720"/>
      </w:tblGrid>
      <w:tr w:rsidR="00796ADD" w:rsidRPr="00F428CE" w:rsidTr="00DE0BD8">
        <w:trPr>
          <w:jc w:val="center"/>
        </w:trPr>
        <w:tc>
          <w:tcPr>
            <w:tcW w:w="2913" w:type="dxa"/>
            <w:vAlign w:val="center"/>
          </w:tcPr>
          <w:p w:rsidR="00796ADD" w:rsidRPr="00F428CE" w:rsidRDefault="00796AD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Наименование сельского поселения</w:t>
            </w:r>
          </w:p>
        </w:tc>
        <w:tc>
          <w:tcPr>
            <w:tcW w:w="1701" w:type="dxa"/>
            <w:vAlign w:val="bottom"/>
          </w:tcPr>
          <w:p w:rsidR="00796ADD" w:rsidRPr="00F428CE" w:rsidRDefault="00796AD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Площадь, кв.км</w:t>
            </w:r>
          </w:p>
        </w:tc>
        <w:tc>
          <w:tcPr>
            <w:tcW w:w="1985" w:type="dxa"/>
          </w:tcPr>
          <w:p w:rsidR="00796ADD" w:rsidRPr="00F428CE" w:rsidRDefault="00796ADD" w:rsidP="00DE0BD8">
            <w:pPr>
              <w:spacing w:after="0" w:line="240" w:lineRule="auto"/>
              <w:ind w:firstLine="18"/>
              <w:jc w:val="center"/>
              <w:rPr>
                <w:rFonts w:ascii="Times New Roman" w:hAnsi="Times New Roman"/>
                <w:sz w:val="24"/>
                <w:szCs w:val="24"/>
              </w:rPr>
            </w:pPr>
            <w:r w:rsidRPr="00F428CE">
              <w:rPr>
                <w:rFonts w:ascii="Times New Roman" w:hAnsi="Times New Roman"/>
                <w:sz w:val="24"/>
                <w:szCs w:val="24"/>
              </w:rPr>
              <w:t>Численность населения, тыс.чел.</w:t>
            </w:r>
          </w:p>
        </w:tc>
        <w:tc>
          <w:tcPr>
            <w:tcW w:w="1720" w:type="dxa"/>
            <w:vAlign w:val="bottom"/>
          </w:tcPr>
          <w:p w:rsidR="00796ADD" w:rsidRPr="00F428CE" w:rsidRDefault="00796ADD" w:rsidP="00DE0BD8">
            <w:pPr>
              <w:spacing w:after="0" w:line="240" w:lineRule="auto"/>
              <w:jc w:val="center"/>
              <w:rPr>
                <w:rFonts w:ascii="Times New Roman" w:hAnsi="Times New Roman"/>
                <w:sz w:val="24"/>
                <w:szCs w:val="24"/>
              </w:rPr>
            </w:pPr>
            <w:r w:rsidRPr="00F428CE">
              <w:rPr>
                <w:rFonts w:ascii="Times New Roman" w:hAnsi="Times New Roman"/>
                <w:sz w:val="24"/>
                <w:szCs w:val="24"/>
              </w:rPr>
              <w:t>Плотность, чел./кв.км</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Алексеевское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147,1</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4,1</w:t>
            </w:r>
          </w:p>
        </w:tc>
        <w:tc>
          <w:tcPr>
            <w:tcW w:w="1720" w:type="dxa"/>
            <w:vAlign w:val="bottom"/>
          </w:tcPr>
          <w:p w:rsidR="00AF6EAD" w:rsidRPr="00F428CE" w:rsidRDefault="00AF6EAD" w:rsidP="00AF6EAD">
            <w:pPr>
              <w:spacing w:after="0" w:line="240" w:lineRule="auto"/>
              <w:jc w:val="center"/>
              <w:rPr>
                <w:rFonts w:ascii="Times New Roman" w:hAnsi="Times New Roman"/>
                <w:sz w:val="24"/>
                <w:szCs w:val="24"/>
              </w:rPr>
            </w:pPr>
            <w:r w:rsidRPr="00F428CE">
              <w:rPr>
                <w:rFonts w:ascii="Times New Roman" w:hAnsi="Times New Roman"/>
                <w:sz w:val="24"/>
                <w:szCs w:val="24"/>
              </w:rPr>
              <w:t>27,9</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Анастасиевское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197,4</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2,8</w:t>
            </w:r>
          </w:p>
        </w:tc>
        <w:tc>
          <w:tcPr>
            <w:tcW w:w="1720" w:type="dxa"/>
            <w:vAlign w:val="bottom"/>
          </w:tcPr>
          <w:p w:rsidR="00AF6EAD" w:rsidRPr="00F428CE" w:rsidRDefault="00AF6EAD" w:rsidP="00AF6EAD">
            <w:pPr>
              <w:spacing w:after="0" w:line="240" w:lineRule="auto"/>
              <w:jc w:val="center"/>
              <w:rPr>
                <w:rFonts w:ascii="Times New Roman" w:hAnsi="Times New Roman"/>
                <w:sz w:val="24"/>
                <w:szCs w:val="24"/>
              </w:rPr>
            </w:pPr>
            <w:r w:rsidRPr="00F428CE">
              <w:rPr>
                <w:rFonts w:ascii="Times New Roman" w:hAnsi="Times New Roman"/>
                <w:sz w:val="24"/>
                <w:szCs w:val="24"/>
              </w:rPr>
              <w:t>14,2</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Большекирсановское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149,2</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1,9</w:t>
            </w:r>
          </w:p>
        </w:tc>
        <w:tc>
          <w:tcPr>
            <w:tcW w:w="1720" w:type="dxa"/>
            <w:vAlign w:val="bottom"/>
          </w:tcPr>
          <w:p w:rsidR="00AF6EAD" w:rsidRPr="00F428CE" w:rsidRDefault="00AF6EAD" w:rsidP="00DE0BD8">
            <w:pPr>
              <w:spacing w:after="0" w:line="240" w:lineRule="auto"/>
              <w:jc w:val="center"/>
              <w:rPr>
                <w:rFonts w:ascii="Times New Roman" w:hAnsi="Times New Roman"/>
                <w:sz w:val="24"/>
                <w:szCs w:val="24"/>
              </w:rPr>
            </w:pPr>
            <w:r w:rsidRPr="00F428CE">
              <w:rPr>
                <w:rFonts w:ascii="Times New Roman" w:hAnsi="Times New Roman"/>
                <w:sz w:val="24"/>
                <w:szCs w:val="24"/>
              </w:rPr>
              <w:t>12,7</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Екатериновское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207</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3,2</w:t>
            </w:r>
          </w:p>
        </w:tc>
        <w:tc>
          <w:tcPr>
            <w:tcW w:w="1720" w:type="dxa"/>
            <w:vAlign w:val="bottom"/>
          </w:tcPr>
          <w:p w:rsidR="00AF6EAD" w:rsidRPr="00F428CE" w:rsidRDefault="00AF6EAD" w:rsidP="00AF6EAD">
            <w:pPr>
              <w:spacing w:after="0" w:line="240" w:lineRule="auto"/>
              <w:jc w:val="center"/>
              <w:rPr>
                <w:rFonts w:ascii="Times New Roman" w:hAnsi="Times New Roman"/>
                <w:sz w:val="24"/>
                <w:szCs w:val="24"/>
              </w:rPr>
            </w:pPr>
            <w:r w:rsidRPr="00F428CE">
              <w:rPr>
                <w:rFonts w:ascii="Times New Roman" w:hAnsi="Times New Roman"/>
                <w:sz w:val="24"/>
                <w:szCs w:val="24"/>
              </w:rPr>
              <w:t>15,5</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Малокирсановское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260,8</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3,9</w:t>
            </w:r>
          </w:p>
        </w:tc>
        <w:tc>
          <w:tcPr>
            <w:tcW w:w="1720" w:type="dxa"/>
            <w:vAlign w:val="bottom"/>
          </w:tcPr>
          <w:p w:rsidR="00AF6EAD" w:rsidRPr="00F428CE" w:rsidRDefault="00AF6EAD" w:rsidP="00DE0BD8">
            <w:pPr>
              <w:spacing w:after="0" w:line="240" w:lineRule="auto"/>
              <w:jc w:val="center"/>
              <w:rPr>
                <w:rFonts w:ascii="Times New Roman" w:hAnsi="Times New Roman"/>
                <w:sz w:val="24"/>
                <w:szCs w:val="24"/>
              </w:rPr>
            </w:pPr>
            <w:r w:rsidRPr="00F428CE">
              <w:rPr>
                <w:rFonts w:ascii="Times New Roman" w:hAnsi="Times New Roman"/>
                <w:sz w:val="24"/>
                <w:szCs w:val="24"/>
              </w:rPr>
              <w:t>15,0</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Матвеево-Курганское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308,2</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17,0</w:t>
            </w:r>
          </w:p>
        </w:tc>
        <w:tc>
          <w:tcPr>
            <w:tcW w:w="1720" w:type="dxa"/>
            <w:vAlign w:val="bottom"/>
          </w:tcPr>
          <w:p w:rsidR="00AF6EAD" w:rsidRPr="00F428CE" w:rsidRDefault="00AF6EAD" w:rsidP="00AF6EAD">
            <w:pPr>
              <w:spacing w:after="0" w:line="240" w:lineRule="auto"/>
              <w:jc w:val="center"/>
              <w:rPr>
                <w:rFonts w:ascii="Times New Roman" w:hAnsi="Times New Roman"/>
                <w:sz w:val="24"/>
                <w:szCs w:val="24"/>
              </w:rPr>
            </w:pPr>
            <w:r w:rsidRPr="00F428CE">
              <w:rPr>
                <w:rFonts w:ascii="Times New Roman" w:hAnsi="Times New Roman"/>
                <w:sz w:val="24"/>
                <w:szCs w:val="24"/>
              </w:rPr>
              <w:t>55,2</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Новониколаевское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153,6</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2,6</w:t>
            </w:r>
          </w:p>
        </w:tc>
        <w:tc>
          <w:tcPr>
            <w:tcW w:w="1720" w:type="dxa"/>
            <w:vAlign w:val="bottom"/>
          </w:tcPr>
          <w:p w:rsidR="00AF6EAD" w:rsidRPr="00F428CE" w:rsidRDefault="00AF6EAD" w:rsidP="00AF6EAD">
            <w:pPr>
              <w:spacing w:after="0" w:line="240" w:lineRule="auto"/>
              <w:jc w:val="center"/>
              <w:rPr>
                <w:rFonts w:ascii="Times New Roman" w:hAnsi="Times New Roman"/>
                <w:sz w:val="24"/>
                <w:szCs w:val="24"/>
              </w:rPr>
            </w:pPr>
            <w:r w:rsidRPr="00F428CE">
              <w:rPr>
                <w:rFonts w:ascii="Times New Roman" w:hAnsi="Times New Roman"/>
                <w:sz w:val="24"/>
                <w:szCs w:val="24"/>
              </w:rPr>
              <w:t>16,9</w:t>
            </w:r>
          </w:p>
        </w:tc>
      </w:tr>
      <w:tr w:rsidR="00AF6EAD" w:rsidRPr="00F428CE" w:rsidTr="00DE0BD8">
        <w:trPr>
          <w:jc w:val="center"/>
        </w:trPr>
        <w:tc>
          <w:tcPr>
            <w:tcW w:w="2913" w:type="dxa"/>
            <w:vAlign w:val="center"/>
          </w:tcPr>
          <w:p w:rsidR="00AF6EAD" w:rsidRPr="00F428CE" w:rsidRDefault="00AF6EAD" w:rsidP="00DE0BD8">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Ряженское</w:t>
            </w:r>
          </w:p>
        </w:tc>
        <w:tc>
          <w:tcPr>
            <w:tcW w:w="1701" w:type="dxa"/>
            <w:vAlign w:val="bottom"/>
          </w:tcPr>
          <w:p w:rsidR="00AF6EAD" w:rsidRPr="00F428CE" w:rsidRDefault="00AF6EAD" w:rsidP="00DE0BD8">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284,2</w:t>
            </w:r>
          </w:p>
        </w:tc>
        <w:tc>
          <w:tcPr>
            <w:tcW w:w="1985" w:type="dxa"/>
          </w:tcPr>
          <w:p w:rsidR="00AF6EAD" w:rsidRPr="00F428CE" w:rsidRDefault="00AF6EAD" w:rsidP="00AF6EAD">
            <w:pPr>
              <w:autoSpaceDE w:val="0"/>
              <w:autoSpaceDN w:val="0"/>
              <w:adjustRightInd w:val="0"/>
              <w:spacing w:after="0" w:line="240" w:lineRule="auto"/>
              <w:jc w:val="right"/>
              <w:rPr>
                <w:rFonts w:ascii="Times New Roman" w:hAnsi="Times New Roman"/>
                <w:color w:val="000000"/>
                <w:sz w:val="24"/>
                <w:szCs w:val="24"/>
              </w:rPr>
            </w:pPr>
            <w:r w:rsidRPr="00F428CE">
              <w:rPr>
                <w:rFonts w:ascii="Times New Roman" w:hAnsi="Times New Roman"/>
                <w:color w:val="000000"/>
                <w:sz w:val="24"/>
                <w:szCs w:val="24"/>
              </w:rPr>
              <w:t>5,3</w:t>
            </w:r>
          </w:p>
        </w:tc>
        <w:tc>
          <w:tcPr>
            <w:tcW w:w="1720" w:type="dxa"/>
            <w:vAlign w:val="bottom"/>
          </w:tcPr>
          <w:p w:rsidR="00AF6EAD" w:rsidRPr="00F428CE" w:rsidRDefault="00AF6EAD" w:rsidP="00AF6EAD">
            <w:pPr>
              <w:spacing w:after="0" w:line="240" w:lineRule="auto"/>
              <w:jc w:val="center"/>
              <w:rPr>
                <w:rFonts w:ascii="Times New Roman" w:hAnsi="Times New Roman"/>
                <w:sz w:val="24"/>
                <w:szCs w:val="24"/>
              </w:rPr>
            </w:pPr>
            <w:r w:rsidRPr="00F428CE">
              <w:rPr>
                <w:rFonts w:ascii="Times New Roman" w:hAnsi="Times New Roman"/>
                <w:sz w:val="24"/>
                <w:szCs w:val="24"/>
              </w:rPr>
              <w:t>18,6</w:t>
            </w:r>
          </w:p>
        </w:tc>
      </w:tr>
    </w:tbl>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ab/>
      </w:r>
    </w:p>
    <w:p w:rsidR="00796ADD" w:rsidRPr="00F428CE" w:rsidRDefault="004C4A9B" w:rsidP="00796ADD">
      <w:pPr>
        <w:spacing w:after="0" w:line="240" w:lineRule="auto"/>
        <w:jc w:val="both"/>
        <w:rPr>
          <w:rFonts w:ascii="Times New Roman" w:hAnsi="Times New Roman"/>
          <w:sz w:val="28"/>
          <w:szCs w:val="28"/>
        </w:rPr>
      </w:pPr>
      <w:r w:rsidRPr="00F428CE">
        <w:rPr>
          <w:rFonts w:ascii="Times New Roman" w:hAnsi="Times New Roman"/>
          <w:sz w:val="28"/>
          <w:szCs w:val="28"/>
        </w:rPr>
        <w:tab/>
      </w:r>
      <w:r w:rsidR="00796ADD" w:rsidRPr="00F428CE">
        <w:rPr>
          <w:rFonts w:ascii="Times New Roman" w:hAnsi="Times New Roman"/>
          <w:sz w:val="28"/>
          <w:szCs w:val="28"/>
        </w:rPr>
        <w:t xml:space="preserve">Наиболее высокая плотность населения наблюдается в Матвеево-Курганском сельском поселении. Это обусловлено  нахождением на его территории административного центра района –  п. Матвеев Курган. Наименьшая плотность населения отмечена в </w:t>
      </w:r>
      <w:r w:rsidR="00AF6EAD" w:rsidRPr="00F428CE">
        <w:rPr>
          <w:rFonts w:ascii="Times New Roman" w:hAnsi="Times New Roman"/>
          <w:sz w:val="28"/>
          <w:szCs w:val="28"/>
        </w:rPr>
        <w:t>Большекирсаноском</w:t>
      </w:r>
      <w:r w:rsidR="00796ADD" w:rsidRPr="00F428CE">
        <w:rPr>
          <w:rFonts w:ascii="Times New Roman" w:hAnsi="Times New Roman"/>
          <w:sz w:val="28"/>
          <w:szCs w:val="28"/>
        </w:rPr>
        <w:t xml:space="preserve"> сельском поселении.</w:t>
      </w:r>
    </w:p>
    <w:p w:rsidR="00796ADD" w:rsidRPr="00F428CE" w:rsidRDefault="00796ADD" w:rsidP="00796ADD">
      <w:pPr>
        <w:spacing w:after="0" w:line="240" w:lineRule="auto"/>
        <w:ind w:firstLine="709"/>
        <w:rPr>
          <w:rFonts w:ascii="Times New Roman" w:hAnsi="Times New Roman"/>
          <w:sz w:val="28"/>
          <w:szCs w:val="28"/>
        </w:rPr>
      </w:pPr>
      <w:r w:rsidRPr="00F428CE">
        <w:rPr>
          <w:rFonts w:ascii="Times New Roman" w:hAnsi="Times New Roman"/>
          <w:sz w:val="28"/>
          <w:szCs w:val="28"/>
        </w:rPr>
        <w:t>Ключевые проблемы.</w:t>
      </w:r>
    </w:p>
    <w:p w:rsidR="00796ADD" w:rsidRPr="00F428CE" w:rsidRDefault="00796ADD" w:rsidP="00796ADD">
      <w:pPr>
        <w:pStyle w:val="a3"/>
        <w:spacing w:after="0" w:line="240" w:lineRule="auto"/>
        <w:ind w:left="0" w:firstLine="709"/>
        <w:jc w:val="both"/>
        <w:rPr>
          <w:rFonts w:ascii="Times New Roman" w:hAnsi="Times New Roman"/>
          <w:sz w:val="28"/>
          <w:szCs w:val="28"/>
        </w:rPr>
      </w:pPr>
      <w:r w:rsidRPr="00F428CE">
        <w:rPr>
          <w:rFonts w:ascii="Times New Roman" w:hAnsi="Times New Roman"/>
          <w:sz w:val="28"/>
          <w:szCs w:val="28"/>
        </w:rPr>
        <w:t>1. Значительная дифференциация территории по уровню доходов.</w:t>
      </w:r>
    </w:p>
    <w:p w:rsidR="00796ADD" w:rsidRPr="00F428CE" w:rsidRDefault="00796ADD" w:rsidP="006F503A">
      <w:pPr>
        <w:spacing w:after="0" w:line="240" w:lineRule="auto"/>
        <w:ind w:firstLine="709"/>
        <w:jc w:val="both"/>
        <w:rPr>
          <w:rFonts w:ascii="Times New Roman" w:hAnsi="Times New Roman"/>
          <w:sz w:val="28"/>
          <w:szCs w:val="28"/>
        </w:rPr>
      </w:pPr>
      <w:r w:rsidRPr="00F428CE">
        <w:rPr>
          <w:rFonts w:ascii="Times New Roman" w:hAnsi="Times New Roman"/>
          <w:sz w:val="28"/>
          <w:szCs w:val="28"/>
        </w:rPr>
        <w:t>В качестве одного из ключевых подтверждений высокой дифференциации территории можно привести значительные различия по заработной плате между сельскими поселениями Матвеево-Курганского района: так, в 201</w:t>
      </w:r>
      <w:r w:rsidR="00760553" w:rsidRPr="00F428CE">
        <w:rPr>
          <w:rFonts w:ascii="Times New Roman" w:hAnsi="Times New Roman"/>
          <w:sz w:val="28"/>
          <w:szCs w:val="28"/>
        </w:rPr>
        <w:t>8</w:t>
      </w:r>
      <w:r w:rsidRPr="00F428CE">
        <w:rPr>
          <w:rFonts w:ascii="Times New Roman" w:hAnsi="Times New Roman"/>
          <w:sz w:val="28"/>
          <w:szCs w:val="28"/>
        </w:rPr>
        <w:t xml:space="preserve"> году наибольшая заработная плата зафиксирована в Большекирсановском сельском поселении  – </w:t>
      </w:r>
      <w:r w:rsidR="00760553" w:rsidRPr="00F428CE">
        <w:rPr>
          <w:rFonts w:ascii="Times New Roman" w:hAnsi="Times New Roman"/>
          <w:sz w:val="28"/>
          <w:szCs w:val="28"/>
        </w:rPr>
        <w:t>39152</w:t>
      </w:r>
      <w:r w:rsidRPr="00F428CE">
        <w:rPr>
          <w:rFonts w:ascii="Times New Roman" w:hAnsi="Times New Roman"/>
          <w:sz w:val="28"/>
          <w:szCs w:val="28"/>
        </w:rPr>
        <w:t xml:space="preserve"> руб., а наименьшая в </w:t>
      </w:r>
      <w:r w:rsidR="00760553" w:rsidRPr="00F428CE">
        <w:rPr>
          <w:rFonts w:ascii="Times New Roman" w:hAnsi="Times New Roman"/>
          <w:sz w:val="28"/>
          <w:szCs w:val="28"/>
        </w:rPr>
        <w:t>Алексеевском</w:t>
      </w:r>
      <w:r w:rsidRPr="00F428CE">
        <w:rPr>
          <w:rFonts w:ascii="Times New Roman" w:hAnsi="Times New Roman"/>
          <w:sz w:val="28"/>
          <w:szCs w:val="28"/>
        </w:rPr>
        <w:t xml:space="preserve"> сельском поселении  – </w:t>
      </w:r>
      <w:r w:rsidR="00760553" w:rsidRPr="00F428CE">
        <w:rPr>
          <w:rFonts w:ascii="Times New Roman" w:hAnsi="Times New Roman"/>
          <w:sz w:val="28"/>
          <w:szCs w:val="28"/>
        </w:rPr>
        <w:t>25092</w:t>
      </w:r>
      <w:r w:rsidRPr="00F428CE">
        <w:rPr>
          <w:rFonts w:ascii="Times New Roman" w:hAnsi="Times New Roman"/>
          <w:sz w:val="28"/>
          <w:szCs w:val="28"/>
        </w:rPr>
        <w:t xml:space="preserve"> руб. Таким образом, имеет место межмуниципальная дифференциация самой высокой и самой низкой заработной платы в 1,</w:t>
      </w:r>
      <w:r w:rsidR="00760553" w:rsidRPr="00F428CE">
        <w:rPr>
          <w:rFonts w:ascii="Times New Roman" w:hAnsi="Times New Roman"/>
          <w:sz w:val="28"/>
          <w:szCs w:val="28"/>
        </w:rPr>
        <w:t>6</w:t>
      </w:r>
      <w:r w:rsidRPr="00F428CE">
        <w:rPr>
          <w:rFonts w:ascii="Times New Roman" w:hAnsi="Times New Roman"/>
          <w:sz w:val="28"/>
          <w:szCs w:val="28"/>
        </w:rPr>
        <w:t xml:space="preserve"> раза.</w:t>
      </w:r>
    </w:p>
    <w:p w:rsidR="00796ADD" w:rsidRPr="00F428CE" w:rsidRDefault="00796ADD" w:rsidP="006F503A">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Значительная дифференциация территории по уровню комфортности проживания.</w:t>
      </w:r>
    </w:p>
    <w:p w:rsidR="00796ADD" w:rsidRPr="00F428CE" w:rsidRDefault="00796ADD" w:rsidP="006F503A">
      <w:pPr>
        <w:spacing w:after="0" w:line="240" w:lineRule="auto"/>
        <w:ind w:firstLine="709"/>
        <w:jc w:val="both"/>
        <w:rPr>
          <w:rFonts w:ascii="Times New Roman" w:hAnsi="Times New Roman"/>
          <w:sz w:val="28"/>
          <w:szCs w:val="28"/>
        </w:rPr>
      </w:pPr>
      <w:r w:rsidRPr="00F428CE">
        <w:rPr>
          <w:rFonts w:ascii="Times New Roman" w:hAnsi="Times New Roman"/>
          <w:sz w:val="28"/>
          <w:szCs w:val="28"/>
        </w:rPr>
        <w:t>Территория Матвеево-Курганского района  в недостаточной степени благоустроена. Общественн</w:t>
      </w:r>
      <w:r w:rsidR="005F48D5" w:rsidRPr="00F428CE">
        <w:rPr>
          <w:rFonts w:ascii="Times New Roman" w:hAnsi="Times New Roman"/>
          <w:sz w:val="28"/>
          <w:szCs w:val="28"/>
        </w:rPr>
        <w:t xml:space="preserve">ые </w:t>
      </w:r>
      <w:r w:rsidRPr="00F428CE">
        <w:rPr>
          <w:rFonts w:ascii="Times New Roman" w:hAnsi="Times New Roman"/>
          <w:sz w:val="28"/>
          <w:szCs w:val="28"/>
        </w:rPr>
        <w:t xml:space="preserve"> территори</w:t>
      </w:r>
      <w:r w:rsidR="005F48D5" w:rsidRPr="00F428CE">
        <w:rPr>
          <w:rFonts w:ascii="Times New Roman" w:hAnsi="Times New Roman"/>
          <w:sz w:val="28"/>
          <w:szCs w:val="28"/>
        </w:rPr>
        <w:t>и</w:t>
      </w:r>
      <w:r w:rsidRPr="00F428CE">
        <w:rPr>
          <w:rFonts w:ascii="Times New Roman" w:hAnsi="Times New Roman"/>
          <w:sz w:val="28"/>
          <w:szCs w:val="28"/>
        </w:rPr>
        <w:t xml:space="preserve"> благоустроен</w:t>
      </w:r>
      <w:r w:rsidR="005F48D5" w:rsidRPr="00F428CE">
        <w:rPr>
          <w:rFonts w:ascii="Times New Roman" w:hAnsi="Times New Roman"/>
          <w:sz w:val="28"/>
          <w:szCs w:val="28"/>
        </w:rPr>
        <w:t>ы   не во всех</w:t>
      </w:r>
      <w:r w:rsidRPr="00F428CE">
        <w:rPr>
          <w:rFonts w:ascii="Times New Roman" w:hAnsi="Times New Roman"/>
          <w:sz w:val="28"/>
          <w:szCs w:val="28"/>
        </w:rPr>
        <w:t xml:space="preserve"> </w:t>
      </w:r>
      <w:r w:rsidR="005F48D5" w:rsidRPr="00F428CE">
        <w:rPr>
          <w:rFonts w:ascii="Times New Roman" w:hAnsi="Times New Roman"/>
          <w:sz w:val="28"/>
          <w:szCs w:val="28"/>
        </w:rPr>
        <w:t xml:space="preserve"> сельских поселениях</w:t>
      </w:r>
      <w:r w:rsidRPr="00F428CE">
        <w:rPr>
          <w:rFonts w:ascii="Times New Roman" w:hAnsi="Times New Roman"/>
          <w:sz w:val="28"/>
          <w:szCs w:val="28"/>
        </w:rPr>
        <w:t xml:space="preserve">.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3. Значительная дифференциация территории с точки зрения доступности объектов социального назначения.</w:t>
      </w:r>
    </w:p>
    <w:p w:rsidR="006F503A" w:rsidRPr="00F428CE" w:rsidRDefault="006F503A" w:rsidP="006F503A">
      <w:pPr>
        <w:spacing w:after="0"/>
        <w:ind w:firstLine="709"/>
        <w:jc w:val="both"/>
        <w:rPr>
          <w:rFonts w:ascii="Times New Roman" w:hAnsi="Times New Roman"/>
          <w:sz w:val="28"/>
          <w:szCs w:val="28"/>
        </w:rPr>
      </w:pPr>
      <w:r w:rsidRPr="00F428CE">
        <w:rPr>
          <w:rFonts w:ascii="Times New Roman" w:hAnsi="Times New Roman"/>
          <w:sz w:val="28"/>
          <w:szCs w:val="28"/>
        </w:rPr>
        <w:t xml:space="preserve">Объекты социального, культурного и бытового назначения распределены неравномерно. Подобная дифференциация наблюдается во многих сферах. В частности, наблюдается наглядная, сложная и актуальная проблема, связанная с существенными различиями в обеспеченности населения спортивными объектами, а также объектами культуры.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4. </w:t>
      </w:r>
      <w:r w:rsidR="004C4A9B" w:rsidRPr="00F428CE">
        <w:rPr>
          <w:rFonts w:ascii="Times New Roman" w:hAnsi="Times New Roman"/>
          <w:sz w:val="28"/>
          <w:szCs w:val="28"/>
        </w:rPr>
        <w:t xml:space="preserve"> </w:t>
      </w:r>
      <w:r w:rsidRPr="00F428CE">
        <w:rPr>
          <w:rFonts w:ascii="Times New Roman" w:hAnsi="Times New Roman"/>
          <w:sz w:val="28"/>
          <w:szCs w:val="28"/>
        </w:rPr>
        <w:t>Дефицит торговых площадей в малонаселенных территориях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Торговые площади представлены неравномерно, в зависимости от концентрации покупательского спроса и потенциальной активности населения и состояния транспортно-логистической инфраструктуры. Ускоренное развитие инфраструктуры потребительского рынка отмечается в поселке Матвеев Курган. Вместе с тем существует дефицит качественных торговых площадей в  малонаселенных селах и хуторах.</w:t>
      </w:r>
    </w:p>
    <w:p w:rsidR="00796ADD" w:rsidRPr="00F428CE" w:rsidRDefault="00796ADD" w:rsidP="005F48D5">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796ADD" w:rsidRPr="00F428CE" w:rsidRDefault="002A3FB1" w:rsidP="005F48D5">
      <w:pPr>
        <w:pStyle w:val="a3"/>
        <w:spacing w:after="0" w:line="240" w:lineRule="auto"/>
        <w:ind w:left="709"/>
        <w:jc w:val="both"/>
        <w:rPr>
          <w:rFonts w:ascii="Times New Roman" w:hAnsi="Times New Roman"/>
          <w:sz w:val="28"/>
          <w:szCs w:val="28"/>
        </w:rPr>
      </w:pPr>
      <w:r w:rsidRPr="00F428CE">
        <w:rPr>
          <w:rFonts w:ascii="Times New Roman" w:hAnsi="Times New Roman"/>
          <w:sz w:val="28"/>
          <w:szCs w:val="28"/>
        </w:rPr>
        <w:t xml:space="preserve">1. </w:t>
      </w:r>
      <w:r w:rsidR="00796ADD" w:rsidRPr="00F428CE">
        <w:rPr>
          <w:rFonts w:ascii="Times New Roman" w:hAnsi="Times New Roman"/>
          <w:sz w:val="28"/>
          <w:szCs w:val="28"/>
        </w:rPr>
        <w:t>Цифровизация пространства.</w:t>
      </w:r>
    </w:p>
    <w:p w:rsidR="00796ADD" w:rsidRPr="00F428CE" w:rsidRDefault="00796ADD" w:rsidP="005F48D5">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К 2025 г. во всех населенных пунктах  с числом жителей от 1 тыс. человек будет организовано </w:t>
      </w:r>
      <w:r w:rsidR="00B56198" w:rsidRPr="00F428CE">
        <w:rPr>
          <w:rFonts w:ascii="Times New Roman" w:hAnsi="Times New Roman"/>
          <w:sz w:val="28"/>
          <w:szCs w:val="28"/>
        </w:rPr>
        <w:t>70</w:t>
      </w:r>
      <w:r w:rsidRPr="00F428CE">
        <w:rPr>
          <w:rFonts w:ascii="Times New Roman" w:hAnsi="Times New Roman"/>
          <w:sz w:val="28"/>
          <w:szCs w:val="28"/>
        </w:rPr>
        <w:t xml:space="preserve">% проникновение широкополосного доступа в интернет. </w:t>
      </w:r>
    </w:p>
    <w:p w:rsidR="00796ADD" w:rsidRPr="00F428CE" w:rsidRDefault="002A3FB1" w:rsidP="005F48D5">
      <w:pPr>
        <w:spacing w:after="0" w:line="240" w:lineRule="auto"/>
        <w:ind w:firstLine="709"/>
        <w:jc w:val="both"/>
        <w:rPr>
          <w:rFonts w:ascii="Times New Roman" w:hAnsi="Times New Roman"/>
          <w:sz w:val="28"/>
          <w:szCs w:val="28"/>
        </w:rPr>
      </w:pPr>
      <w:r w:rsidRPr="00F428CE">
        <w:rPr>
          <w:rFonts w:ascii="Times New Roman" w:hAnsi="Times New Roman"/>
          <w:sz w:val="28"/>
          <w:szCs w:val="28"/>
        </w:rPr>
        <w:t>2.</w:t>
      </w:r>
      <w:r w:rsidRPr="00F428CE">
        <w:rPr>
          <w:rFonts w:ascii="Times New Roman" w:hAnsi="Times New Roman"/>
          <w:b/>
          <w:sz w:val="28"/>
          <w:szCs w:val="28"/>
        </w:rPr>
        <w:t xml:space="preserve"> </w:t>
      </w:r>
      <w:r w:rsidR="00796ADD" w:rsidRPr="00F428CE">
        <w:rPr>
          <w:rFonts w:ascii="Times New Roman" w:hAnsi="Times New Roman"/>
          <w:sz w:val="28"/>
          <w:szCs w:val="28"/>
        </w:rPr>
        <w:t>Смена факторной ориентации при размещении производительных сил.</w:t>
      </w:r>
    </w:p>
    <w:p w:rsidR="00796ADD" w:rsidRPr="00F428CE" w:rsidRDefault="00796ADD" w:rsidP="005F48D5">
      <w:pPr>
        <w:spacing w:after="0" w:line="240" w:lineRule="auto"/>
        <w:ind w:firstLine="709"/>
        <w:jc w:val="both"/>
        <w:rPr>
          <w:rFonts w:ascii="Times New Roman" w:eastAsia="Times New Roman" w:hAnsi="Times New Roman"/>
          <w:sz w:val="28"/>
          <w:szCs w:val="28"/>
        </w:rPr>
      </w:pPr>
      <w:r w:rsidRPr="00F428CE">
        <w:rPr>
          <w:rFonts w:ascii="Times New Roman" w:eastAsia="Times New Roman" w:hAnsi="Times New Roman"/>
          <w:sz w:val="28"/>
          <w:szCs w:val="28"/>
        </w:rPr>
        <w:t>При размещении производительных сил всё меньшее значение имеют территориальные факторы естественного происхождения (наличие сырьевой базы, транспортно-транзитных возможностей и рынков сбыта), и, наоборот, происходит рост значимости искусственной среды (благоприятных инвестиционных условий, комфортной городской среды, креативного пространства для инноваторов и т.д.).</w:t>
      </w:r>
    </w:p>
    <w:p w:rsidR="00796ADD" w:rsidRPr="00F428CE" w:rsidRDefault="00796ADD" w:rsidP="005F48D5">
      <w:pPr>
        <w:pStyle w:val="15"/>
        <w:spacing w:line="240" w:lineRule="auto"/>
        <w:ind w:firstLine="709"/>
        <w:rPr>
          <w:b w:val="0"/>
          <w:szCs w:val="28"/>
        </w:rPr>
      </w:pPr>
      <w:r w:rsidRPr="00F428CE">
        <w:rPr>
          <w:b w:val="0"/>
          <w:szCs w:val="28"/>
        </w:rPr>
        <w:t>Система целей и механизм реализации.</w:t>
      </w:r>
    </w:p>
    <w:p w:rsidR="00796ADD" w:rsidRPr="00F428CE" w:rsidRDefault="00796ADD" w:rsidP="005F48D5">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Динамическая цель.</w:t>
      </w:r>
    </w:p>
    <w:p w:rsidR="00990740" w:rsidRPr="00F428CE" w:rsidRDefault="00796ADD" w:rsidP="00990740">
      <w:pPr>
        <w:spacing w:after="0"/>
        <w:rPr>
          <w:rFonts w:ascii="Times New Roman" w:hAnsi="Times New Roman"/>
          <w:sz w:val="28"/>
          <w:szCs w:val="28"/>
        </w:rPr>
      </w:pPr>
      <w:r w:rsidRPr="00F428CE">
        <w:rPr>
          <w:rFonts w:ascii="Times New Roman" w:eastAsia="Times New Roman" w:hAnsi="Times New Roman"/>
          <w:sz w:val="28"/>
          <w:szCs w:val="28"/>
          <w:lang w:eastAsia="ru-RU"/>
        </w:rPr>
        <w:t>Индикатор 1 .</w:t>
      </w:r>
      <w:r w:rsidR="00990740" w:rsidRPr="00F428CE">
        <w:rPr>
          <w:rFonts w:ascii="Times New Roman" w:hAnsi="Times New Roman"/>
          <w:b/>
          <w:sz w:val="28"/>
          <w:szCs w:val="28"/>
        </w:rPr>
        <w:t xml:space="preserve"> </w:t>
      </w:r>
      <w:r w:rsidR="00554AD1" w:rsidRPr="00F428CE">
        <w:rPr>
          <w:rFonts w:ascii="Times New Roman" w:hAnsi="Times New Roman"/>
          <w:b/>
          <w:sz w:val="28"/>
          <w:szCs w:val="28"/>
        </w:rPr>
        <w:t xml:space="preserve"> </w:t>
      </w:r>
      <w:r w:rsidR="00554AD1" w:rsidRPr="00F428CE">
        <w:rPr>
          <w:rFonts w:ascii="Times New Roman" w:hAnsi="Times New Roman"/>
          <w:sz w:val="28"/>
          <w:szCs w:val="28"/>
        </w:rPr>
        <w:t>Число муниципальных образований с положительной динамикой численности населения (муниципальных образований)</w:t>
      </w:r>
      <w:r w:rsidR="00990740" w:rsidRPr="00F428CE">
        <w:rPr>
          <w:rFonts w:ascii="Times New Roman" w:hAnsi="Times New Roman"/>
          <w:sz w:val="28"/>
          <w:szCs w:val="28"/>
        </w:rPr>
        <w:t>:</w:t>
      </w:r>
    </w:p>
    <w:p w:rsidR="00990740" w:rsidRPr="00F428CE" w:rsidRDefault="0062158B" w:rsidP="00E62157">
      <w:pPr>
        <w:numPr>
          <w:ilvl w:val="0"/>
          <w:numId w:val="49"/>
        </w:numPr>
        <w:spacing w:after="0" w:line="240" w:lineRule="auto"/>
        <w:ind w:firstLine="490"/>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202</w:t>
      </w:r>
      <w:r w:rsidR="00554AD1" w:rsidRPr="00F428CE">
        <w:rPr>
          <w:rFonts w:ascii="Times New Roman" w:eastAsia="Times New Roman" w:hAnsi="Times New Roman"/>
          <w:sz w:val="28"/>
          <w:szCs w:val="28"/>
          <w:lang w:eastAsia="ru-RU"/>
        </w:rPr>
        <w:t>1</w:t>
      </w:r>
      <w:r w:rsidR="00990740" w:rsidRPr="00F428CE">
        <w:rPr>
          <w:rFonts w:ascii="Times New Roman" w:eastAsia="Times New Roman" w:hAnsi="Times New Roman"/>
          <w:sz w:val="28"/>
          <w:szCs w:val="28"/>
          <w:lang w:eastAsia="ru-RU"/>
        </w:rPr>
        <w:t xml:space="preserve"> год – </w:t>
      </w:r>
      <w:r w:rsidR="00554AD1" w:rsidRPr="00F428CE">
        <w:rPr>
          <w:rFonts w:ascii="Times New Roman" w:eastAsia="Times New Roman" w:hAnsi="Times New Roman"/>
          <w:sz w:val="28"/>
          <w:szCs w:val="28"/>
          <w:lang w:eastAsia="ru-RU"/>
        </w:rPr>
        <w:t>0</w:t>
      </w:r>
    </w:p>
    <w:p w:rsidR="00990740" w:rsidRPr="00F428CE" w:rsidRDefault="00990740" w:rsidP="00E62157">
      <w:pPr>
        <w:numPr>
          <w:ilvl w:val="0"/>
          <w:numId w:val="49"/>
        </w:numPr>
        <w:spacing w:after="0" w:line="240" w:lineRule="auto"/>
        <w:ind w:firstLine="490"/>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 xml:space="preserve">2024 год – </w:t>
      </w:r>
      <w:r w:rsidR="00554AD1" w:rsidRPr="00F428CE">
        <w:rPr>
          <w:rFonts w:ascii="Times New Roman" w:eastAsia="Times New Roman" w:hAnsi="Times New Roman"/>
          <w:sz w:val="28"/>
          <w:szCs w:val="28"/>
          <w:lang w:eastAsia="ru-RU"/>
        </w:rPr>
        <w:t>1</w:t>
      </w:r>
    </w:p>
    <w:p w:rsidR="00990740" w:rsidRPr="00F428CE" w:rsidRDefault="00990740" w:rsidP="00E62157">
      <w:pPr>
        <w:numPr>
          <w:ilvl w:val="0"/>
          <w:numId w:val="49"/>
        </w:numPr>
        <w:spacing w:after="0" w:line="240" w:lineRule="auto"/>
        <w:ind w:firstLine="490"/>
        <w:jc w:val="both"/>
        <w:rPr>
          <w:rFonts w:ascii="Times New Roman" w:eastAsia="Times New Roman" w:hAnsi="Times New Roman"/>
          <w:sz w:val="28"/>
          <w:szCs w:val="28"/>
          <w:lang w:eastAsia="ru-RU"/>
        </w:rPr>
      </w:pPr>
      <w:r w:rsidRPr="00F428CE">
        <w:rPr>
          <w:rFonts w:ascii="Times New Roman" w:eastAsia="Times New Roman" w:hAnsi="Times New Roman"/>
          <w:sz w:val="28"/>
          <w:szCs w:val="28"/>
          <w:lang w:eastAsia="ru-RU"/>
        </w:rPr>
        <w:t xml:space="preserve">2030 год – </w:t>
      </w:r>
      <w:r w:rsidR="00554AD1" w:rsidRPr="00F428CE">
        <w:rPr>
          <w:rFonts w:ascii="Times New Roman" w:eastAsia="Times New Roman" w:hAnsi="Times New Roman"/>
          <w:sz w:val="28"/>
          <w:szCs w:val="28"/>
          <w:lang w:eastAsia="ru-RU"/>
        </w:rPr>
        <w:t>2</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796ADD" w:rsidRPr="00F428CE" w:rsidRDefault="00796ADD" w:rsidP="00796ADD">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Формирование и наращивание экономического потенциала в Матвеево-Курганском районе.</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796ADD" w:rsidRPr="00F428CE" w:rsidRDefault="00796ADD" w:rsidP="00745D35">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1. Обеспечение приемлемого уровня доходов населения в каждом сельском поселении.</w:t>
      </w:r>
    </w:p>
    <w:p w:rsidR="006F503A" w:rsidRPr="00F428CE" w:rsidRDefault="00796ADD" w:rsidP="00745D35">
      <w:pPr>
        <w:tabs>
          <w:tab w:val="left" w:pos="426"/>
        </w:tabs>
        <w:spacing w:after="0" w:line="240" w:lineRule="auto"/>
        <w:ind w:firstLine="709"/>
        <w:jc w:val="both"/>
        <w:rPr>
          <w:sz w:val="28"/>
          <w:szCs w:val="28"/>
        </w:rPr>
      </w:pPr>
      <w:r w:rsidRPr="00F428CE">
        <w:rPr>
          <w:rFonts w:ascii="Times New Roman" w:hAnsi="Times New Roman"/>
          <w:sz w:val="28"/>
          <w:szCs w:val="28"/>
        </w:rPr>
        <w:t>Мероприятие 1.1. Мониторинг уровня заработных плат на действующих предприятиях.</w:t>
      </w:r>
      <w:r w:rsidR="006F503A" w:rsidRPr="00F428CE">
        <w:rPr>
          <w:sz w:val="28"/>
          <w:szCs w:val="28"/>
        </w:rPr>
        <w:t xml:space="preserve"> </w:t>
      </w:r>
    </w:p>
    <w:p w:rsidR="006F503A" w:rsidRPr="00F428CE" w:rsidRDefault="006F503A" w:rsidP="00745D35">
      <w:pPr>
        <w:tabs>
          <w:tab w:val="left" w:pos="42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1.2. Мониторинг состояния системообразующих предприятий в разрезе показателей занятости и уровня оплаты труда.</w:t>
      </w:r>
    </w:p>
    <w:p w:rsidR="00796ADD" w:rsidRPr="00F428CE" w:rsidRDefault="00796ADD" w:rsidP="00745D35">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w:t>
      </w:r>
      <w:r w:rsidR="006F503A" w:rsidRPr="00F428CE">
        <w:rPr>
          <w:rFonts w:ascii="Times New Roman" w:hAnsi="Times New Roman"/>
          <w:sz w:val="28"/>
          <w:szCs w:val="28"/>
        </w:rPr>
        <w:t>3</w:t>
      </w:r>
      <w:r w:rsidRPr="00F428CE">
        <w:rPr>
          <w:rFonts w:ascii="Times New Roman" w:hAnsi="Times New Roman"/>
          <w:sz w:val="28"/>
          <w:szCs w:val="28"/>
        </w:rPr>
        <w:t xml:space="preserve"> Расширение элементов дифференцированного территориального подхода к инвестиционной политике.</w:t>
      </w:r>
    </w:p>
    <w:p w:rsidR="00796ADD" w:rsidRPr="00F428CE" w:rsidRDefault="00796ADD" w:rsidP="006F503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1.3.  Совершенствование направлений поддержки МСП.</w:t>
      </w:r>
    </w:p>
    <w:p w:rsidR="00796ADD" w:rsidRPr="00F428CE" w:rsidRDefault="00796ADD" w:rsidP="006F503A">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1.4.  Развитие поддержки самозанятого населения (в том числе в рамках личных подсобных хозяйств).</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2. Повышение комфортности городской среды.</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2.1. Разработка муниципальных программ по комплексному развитию жилой среды.</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Pr="00F428CE">
        <w:rPr>
          <w:rFonts w:ascii="Times New Roman" w:hAnsi="Times New Roman"/>
          <w:sz w:val="28"/>
          <w:szCs w:val="28"/>
        </w:rPr>
        <w:tab/>
        <w:t>Мероприятие</w:t>
      </w:r>
      <w:r w:rsidR="006F503A" w:rsidRPr="00F428CE">
        <w:rPr>
          <w:rFonts w:ascii="Times New Roman" w:hAnsi="Times New Roman"/>
          <w:sz w:val="28"/>
          <w:szCs w:val="28"/>
        </w:rPr>
        <w:t xml:space="preserve"> 2.2</w:t>
      </w:r>
      <w:r w:rsidRPr="00F428CE">
        <w:rPr>
          <w:rFonts w:ascii="Times New Roman" w:hAnsi="Times New Roman"/>
          <w:sz w:val="28"/>
          <w:szCs w:val="28"/>
        </w:rPr>
        <w:t>. Создание механизма прямого участия граждан в формировании комфортной городской среды.</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3. Снижение дифференциации территории с точки зрения доступности объектов социального назначения.</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3.1. Оптимизация схемы размещения и организации работы объектов социального значения в районе.</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3.2. Привлечение специалистов.</w:t>
      </w:r>
    </w:p>
    <w:p w:rsidR="00796ADD" w:rsidRPr="00F428CE" w:rsidRDefault="00796ADD" w:rsidP="00796ADD">
      <w:pPr>
        <w:keepNext/>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w:t>
      </w:r>
      <w:r w:rsidR="004C4A9B" w:rsidRPr="00F428CE">
        <w:rPr>
          <w:rFonts w:ascii="Times New Roman" w:hAnsi="Times New Roman"/>
          <w:sz w:val="28"/>
          <w:szCs w:val="28"/>
        </w:rPr>
        <w:t>.</w:t>
      </w:r>
      <w:r w:rsidRPr="00F428CE">
        <w:rPr>
          <w:rFonts w:ascii="Times New Roman" w:hAnsi="Times New Roman"/>
          <w:sz w:val="28"/>
          <w:szCs w:val="28"/>
        </w:rPr>
        <w:t xml:space="preserve"> «Матвеево-Курганский район – перспективный полюс роста  Ростовской области».</w:t>
      </w:r>
    </w:p>
    <w:p w:rsidR="00796ADD" w:rsidRPr="00F428CE" w:rsidRDefault="00796ADD" w:rsidP="00796ADD">
      <w:pPr>
        <w:keepNext/>
        <w:tabs>
          <w:tab w:val="left" w:pos="1134"/>
          <w:tab w:val="left" w:pos="1276"/>
        </w:tabs>
        <w:spacing w:after="0" w:line="240" w:lineRule="auto"/>
        <w:ind w:firstLine="709"/>
        <w:contextualSpacing/>
        <w:jc w:val="both"/>
        <w:rPr>
          <w:rFonts w:ascii="Times New Roman" w:hAnsi="Times New Roman"/>
          <w:sz w:val="28"/>
          <w:szCs w:val="28"/>
        </w:rPr>
      </w:pPr>
      <w:r w:rsidRPr="00F428CE">
        <w:rPr>
          <w:rFonts w:ascii="Times New Roman" w:hAnsi="Times New Roman"/>
          <w:sz w:val="28"/>
          <w:szCs w:val="28"/>
        </w:rPr>
        <w:t>Возможности:</w:t>
      </w:r>
    </w:p>
    <w:p w:rsidR="00796ADD" w:rsidRPr="00F428CE" w:rsidRDefault="00796ADD" w:rsidP="00796ADD">
      <w:pPr>
        <w:tabs>
          <w:tab w:val="left" w:pos="426"/>
          <w:tab w:val="left" w:pos="1276"/>
        </w:tabs>
        <w:spacing w:after="0" w:line="240" w:lineRule="auto"/>
        <w:ind w:left="709"/>
        <w:contextualSpacing/>
        <w:jc w:val="both"/>
        <w:rPr>
          <w:rFonts w:ascii="Times New Roman" w:hAnsi="Times New Roman"/>
          <w:sz w:val="28"/>
          <w:szCs w:val="28"/>
        </w:rPr>
      </w:pPr>
      <w:r w:rsidRPr="00F428CE">
        <w:rPr>
          <w:rFonts w:ascii="Times New Roman" w:hAnsi="Times New Roman"/>
          <w:sz w:val="28"/>
          <w:szCs w:val="28"/>
        </w:rPr>
        <w:t>обеспечить прорывной экономический  рост.</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796ADD" w:rsidRPr="00F428CE" w:rsidRDefault="00796ADD" w:rsidP="00796ADD">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1.</w:t>
      </w:r>
      <w:r w:rsidR="004C4A9B" w:rsidRPr="00F428CE">
        <w:rPr>
          <w:rFonts w:ascii="Times New Roman" w:hAnsi="Times New Roman"/>
          <w:sz w:val="28"/>
          <w:szCs w:val="28"/>
        </w:rPr>
        <w:t xml:space="preserve"> </w:t>
      </w:r>
      <w:r w:rsidRPr="00F428CE">
        <w:rPr>
          <w:rFonts w:ascii="Times New Roman" w:hAnsi="Times New Roman"/>
          <w:sz w:val="28"/>
          <w:szCs w:val="28"/>
        </w:rPr>
        <w:t>Потенциал для агроиндустриальных полюсов роста.</w:t>
      </w:r>
    </w:p>
    <w:p w:rsidR="00796ADD" w:rsidRPr="00F428CE" w:rsidRDefault="00796ADD" w:rsidP="00796ADD">
      <w:pPr>
        <w:tabs>
          <w:tab w:val="left" w:pos="426"/>
          <w:tab w:val="left" w:pos="1276"/>
        </w:tabs>
        <w:spacing w:after="0" w:line="240" w:lineRule="auto"/>
        <w:contextualSpacing/>
        <w:jc w:val="both"/>
        <w:rPr>
          <w:rFonts w:ascii="Times New Roman" w:hAnsi="Times New Roman"/>
          <w:b/>
          <w:sz w:val="28"/>
          <w:szCs w:val="28"/>
        </w:rPr>
      </w:pPr>
      <w:r w:rsidRPr="00F428CE">
        <w:rPr>
          <w:rFonts w:ascii="Times New Roman" w:hAnsi="Times New Roman"/>
          <w:sz w:val="28"/>
          <w:szCs w:val="28"/>
        </w:rPr>
        <w:tab/>
        <w:t>2.</w:t>
      </w:r>
      <w:r w:rsidR="004C4A9B" w:rsidRPr="00F428CE">
        <w:rPr>
          <w:rFonts w:ascii="Times New Roman" w:hAnsi="Times New Roman"/>
          <w:sz w:val="28"/>
          <w:szCs w:val="28"/>
        </w:rPr>
        <w:t xml:space="preserve"> </w:t>
      </w:r>
      <w:r w:rsidRPr="00F428CE">
        <w:rPr>
          <w:rFonts w:ascii="Times New Roman" w:hAnsi="Times New Roman"/>
          <w:sz w:val="28"/>
          <w:szCs w:val="28"/>
        </w:rPr>
        <w:t>Опережающий рост объема валовой продукции сельского хозяйства.</w:t>
      </w:r>
    </w:p>
    <w:p w:rsidR="00796ADD" w:rsidRPr="00F428CE" w:rsidRDefault="00796ADD" w:rsidP="00796ADD">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3.</w:t>
      </w:r>
      <w:r w:rsidR="004C4A9B" w:rsidRPr="00F428CE">
        <w:rPr>
          <w:rFonts w:ascii="Times New Roman" w:hAnsi="Times New Roman"/>
          <w:sz w:val="28"/>
          <w:szCs w:val="28"/>
        </w:rPr>
        <w:t xml:space="preserve"> </w:t>
      </w:r>
      <w:r w:rsidRPr="00F428CE">
        <w:rPr>
          <w:rFonts w:ascii="Times New Roman" w:hAnsi="Times New Roman"/>
          <w:sz w:val="28"/>
          <w:szCs w:val="28"/>
        </w:rPr>
        <w:t>Создание комфортной городской среды, «образцовых» пространств для жизни и работы человека.</w:t>
      </w:r>
    </w:p>
    <w:p w:rsidR="00CE4548" w:rsidRPr="00F428CE" w:rsidRDefault="00796ADD" w:rsidP="00CE4548">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r>
      <w:r w:rsidR="00CE4548" w:rsidRPr="00F428CE">
        <w:rPr>
          <w:rFonts w:ascii="Times New Roman" w:hAnsi="Times New Roman"/>
          <w:sz w:val="28"/>
          <w:szCs w:val="28"/>
        </w:rPr>
        <w:t xml:space="preserve">4. Стабилизация численности населения  к 2030 году на уровне  </w:t>
      </w:r>
      <w:r w:rsidR="00CE4548" w:rsidRPr="00F428CE">
        <w:rPr>
          <w:rFonts w:ascii="Times New Roman" w:eastAsia="Times New Roman" w:hAnsi="Times New Roman"/>
          <w:sz w:val="28"/>
          <w:szCs w:val="28"/>
          <w:lang w:eastAsia="ru-RU"/>
        </w:rPr>
        <w:t>46702</w:t>
      </w:r>
      <w:r w:rsidR="00CE4548" w:rsidRPr="00F428CE">
        <w:rPr>
          <w:rFonts w:ascii="Times New Roman" w:hAnsi="Times New Roman"/>
          <w:sz w:val="28"/>
          <w:szCs w:val="28"/>
        </w:rPr>
        <w:t xml:space="preserve"> тыс. человек, увеличение доли работающих в сельской местности в возрасте до 35 лет и снижение уровня безработицы для этого возраста.</w:t>
      </w:r>
    </w:p>
    <w:p w:rsidR="00796ADD" w:rsidRPr="00F428CE" w:rsidRDefault="00796ADD" w:rsidP="00796ADD">
      <w:pPr>
        <w:tabs>
          <w:tab w:val="left" w:pos="426"/>
          <w:tab w:val="left" w:pos="1276"/>
        </w:tabs>
        <w:spacing w:after="0" w:line="240" w:lineRule="auto"/>
        <w:contextualSpacing/>
        <w:jc w:val="both"/>
        <w:rPr>
          <w:rFonts w:ascii="Times New Roman" w:eastAsia="Times New Roman" w:hAnsi="Times New Roman"/>
          <w:b/>
          <w:bCs/>
          <w:sz w:val="28"/>
          <w:szCs w:val="28"/>
        </w:rPr>
      </w:pPr>
    </w:p>
    <w:p w:rsidR="00796ADD" w:rsidRPr="00F428CE" w:rsidRDefault="00796ADD" w:rsidP="00796ADD">
      <w:pPr>
        <w:pStyle w:val="3"/>
        <w:spacing w:before="0" w:after="0" w:line="240" w:lineRule="auto"/>
        <w:ind w:left="0"/>
        <w:jc w:val="center"/>
        <w:rPr>
          <w:b w:val="0"/>
        </w:rPr>
      </w:pPr>
      <w:bookmarkStart w:id="153" w:name="_Toc521491630"/>
      <w:r w:rsidRPr="00F428CE">
        <w:rPr>
          <w:b w:val="0"/>
        </w:rPr>
        <w:t>4.3.5. Экология</w:t>
      </w:r>
      <w:bookmarkEnd w:id="153"/>
    </w:p>
    <w:p w:rsidR="00796ADD" w:rsidRPr="00F428CE" w:rsidRDefault="00796ADD" w:rsidP="00796ADD">
      <w:pPr>
        <w:spacing w:after="0" w:line="240" w:lineRule="auto"/>
        <w:jc w:val="center"/>
        <w:rPr>
          <w:rFonts w:ascii="Times New Roman" w:hAnsi="Times New Roman"/>
          <w:b/>
          <w:sz w:val="28"/>
          <w:szCs w:val="28"/>
        </w:rPr>
      </w:pPr>
    </w:p>
    <w:p w:rsidR="00796ADD" w:rsidRPr="00F428CE" w:rsidRDefault="00796ADD" w:rsidP="00796ADD">
      <w:pPr>
        <w:spacing w:after="0" w:line="240" w:lineRule="auto"/>
        <w:ind w:firstLine="708"/>
        <w:rPr>
          <w:rFonts w:ascii="Times New Roman" w:hAnsi="Times New Roman"/>
          <w:sz w:val="28"/>
          <w:szCs w:val="28"/>
        </w:rPr>
      </w:pPr>
      <w:r w:rsidRPr="00F428CE">
        <w:rPr>
          <w:rFonts w:ascii="Times New Roman" w:hAnsi="Times New Roman"/>
          <w:sz w:val="28"/>
          <w:szCs w:val="28"/>
        </w:rPr>
        <w:t>Состояние и тренды развития.</w:t>
      </w:r>
    </w:p>
    <w:p w:rsidR="00796ADD" w:rsidRPr="00F428CE" w:rsidRDefault="00796ADD" w:rsidP="00796ADD">
      <w:pPr>
        <w:spacing w:after="0" w:line="240" w:lineRule="auto"/>
        <w:ind w:firstLine="709"/>
        <w:jc w:val="both"/>
        <w:rPr>
          <w:rFonts w:ascii="Times New Roman" w:hAnsi="Times New Roman"/>
          <w:b/>
          <w:sz w:val="28"/>
          <w:szCs w:val="28"/>
        </w:rPr>
      </w:pPr>
      <w:r w:rsidRPr="00F428CE">
        <w:rPr>
          <w:rFonts w:ascii="Times New Roman" w:hAnsi="Times New Roman"/>
          <w:sz w:val="28"/>
          <w:szCs w:val="24"/>
        </w:rPr>
        <w:t xml:space="preserve">Экологическая ситуация в Матвеево-Курганском районе, как и в Ростовской области, характеризуется высоким уровнем антропогенного воздействия на природную среду и значительными экологическими последствиями прошлой экономической деятельности. Для здоровья человека большое значение имеет уровень загрязнения воды в поверхностных источниках и почвы. В то же время экологическая ситуация складывается и под воздействием других факторов, влияющих на устойчивость социально-экономического развития района, – уровня лесистости и соблюдения режима особо охраняемых природных территорий. </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z w:val="28"/>
          <w:szCs w:val="28"/>
        </w:rPr>
        <w:t xml:space="preserve">     </w:t>
      </w:r>
      <w:r w:rsidRPr="00F428CE">
        <w:rPr>
          <w:rFonts w:ascii="Times New Roman" w:hAnsi="Times New Roman"/>
          <w:sz w:val="28"/>
          <w:szCs w:val="28"/>
        </w:rPr>
        <w:tab/>
        <w:t>Ключевые проблемы.</w:t>
      </w:r>
    </w:p>
    <w:p w:rsidR="00796ADD" w:rsidRPr="00F428CE" w:rsidRDefault="00796ADD" w:rsidP="00796ADD">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Водохозяйственный комплекс.</w:t>
      </w:r>
    </w:p>
    <w:p w:rsidR="00796ADD" w:rsidRPr="00F428CE" w:rsidRDefault="002A3FB1" w:rsidP="00796ADD">
      <w:pPr>
        <w:spacing w:after="0" w:line="240" w:lineRule="auto"/>
        <w:rPr>
          <w:rFonts w:ascii="Times New Roman" w:hAnsi="Times New Roman"/>
          <w:spacing w:val="-4"/>
          <w:sz w:val="28"/>
          <w:szCs w:val="28"/>
        </w:rPr>
      </w:pPr>
      <w:r w:rsidRPr="00F428CE">
        <w:rPr>
          <w:rFonts w:ascii="Times New Roman" w:hAnsi="Times New Roman"/>
          <w:spacing w:val="-4"/>
          <w:sz w:val="28"/>
          <w:szCs w:val="28"/>
        </w:rPr>
        <w:tab/>
      </w:r>
      <w:r w:rsidR="00796ADD" w:rsidRPr="00F428CE">
        <w:rPr>
          <w:rFonts w:ascii="Times New Roman" w:hAnsi="Times New Roman"/>
          <w:spacing w:val="-4"/>
          <w:sz w:val="28"/>
          <w:szCs w:val="28"/>
        </w:rPr>
        <w:t>1.  Неудовлетворительное состояние водохозяйственной обстановки в бассейне р. Миус.</w:t>
      </w:r>
    </w:p>
    <w:p w:rsidR="00796ADD" w:rsidRPr="00F428CE" w:rsidRDefault="00796ADD" w:rsidP="00796ADD">
      <w:pPr>
        <w:spacing w:after="0" w:line="240" w:lineRule="auto"/>
        <w:jc w:val="both"/>
        <w:rPr>
          <w:rFonts w:ascii="Times New Roman" w:hAnsi="Times New Roman"/>
          <w:sz w:val="28"/>
          <w:szCs w:val="28"/>
        </w:rPr>
      </w:pPr>
      <w:r w:rsidRPr="00F428CE">
        <w:rPr>
          <w:rFonts w:ascii="Times New Roman" w:hAnsi="Times New Roman"/>
          <w:spacing w:val="-4"/>
          <w:sz w:val="28"/>
          <w:szCs w:val="28"/>
        </w:rPr>
        <w:t xml:space="preserve">  </w:t>
      </w:r>
      <w:r w:rsidRPr="00F428CE">
        <w:rPr>
          <w:rFonts w:ascii="Times New Roman" w:hAnsi="Times New Roman"/>
          <w:spacing w:val="-4"/>
          <w:sz w:val="28"/>
          <w:szCs w:val="28"/>
        </w:rPr>
        <w:tab/>
      </w:r>
      <w:r w:rsidRPr="00F428CE">
        <w:rPr>
          <w:rFonts w:ascii="Times New Roman" w:hAnsi="Times New Roman"/>
          <w:sz w:val="28"/>
          <w:szCs w:val="28"/>
        </w:rPr>
        <w:t>Состояние малых рек оставляет желать лучшего.    В прошлом полноводные и рыбные реки утратили свое первоначальное значение: обмелели, заилились, русла заросли жесткой растительностью (камышом), пропускная способность во время прохождения паводков недостаточна, утрачена дренажная способность родников. Все это в свою очередь приводит к низкому качеству воды, не отвечающей требованиям качества воды, предъявляемым к рыбохозяйственным водоемам.</w:t>
      </w:r>
    </w:p>
    <w:p w:rsidR="00796ADD" w:rsidRPr="00F428CE" w:rsidRDefault="00796ADD" w:rsidP="00937F40">
      <w:pPr>
        <w:spacing w:after="0" w:line="240" w:lineRule="auto"/>
        <w:jc w:val="both"/>
        <w:rPr>
          <w:rFonts w:ascii="Times New Roman" w:hAnsi="Times New Roman"/>
          <w:spacing w:val="-4"/>
          <w:sz w:val="28"/>
          <w:szCs w:val="28"/>
        </w:rPr>
      </w:pPr>
      <w:r w:rsidRPr="00F428CE">
        <w:rPr>
          <w:rFonts w:ascii="Times New Roman" w:hAnsi="Times New Roman"/>
          <w:sz w:val="28"/>
          <w:szCs w:val="28"/>
        </w:rPr>
        <w:tab/>
        <w:t xml:space="preserve"> </w:t>
      </w:r>
      <w:r w:rsidRPr="00F428CE">
        <w:rPr>
          <w:rFonts w:ascii="Times New Roman" w:hAnsi="Times New Roman"/>
          <w:spacing w:val="-4"/>
          <w:sz w:val="28"/>
          <w:szCs w:val="28"/>
        </w:rPr>
        <w:t>2. Уменьшение пропускной способности русел рек, что обусловлено следующими факторами:</w:t>
      </w:r>
    </w:p>
    <w:p w:rsidR="00796ADD" w:rsidRPr="00F428CE" w:rsidRDefault="00796ADD" w:rsidP="00796ADD">
      <w:pPr>
        <w:tabs>
          <w:tab w:val="left" w:pos="0"/>
        </w:tabs>
        <w:spacing w:after="0" w:line="240" w:lineRule="auto"/>
        <w:contextualSpacing/>
        <w:jc w:val="both"/>
        <w:rPr>
          <w:rFonts w:ascii="Times New Roman" w:hAnsi="Times New Roman"/>
          <w:sz w:val="28"/>
          <w:szCs w:val="28"/>
        </w:rPr>
      </w:pPr>
      <w:r w:rsidRPr="00F428CE">
        <w:rPr>
          <w:rFonts w:ascii="Times New Roman" w:hAnsi="Times New Roman"/>
          <w:sz w:val="28"/>
          <w:szCs w:val="28"/>
        </w:rPr>
        <w:t>захламленность бытовыми и другими отходами, включая несанкционированные свалки; отсутствие централизованных сетей канализации частного сектора;</w:t>
      </w:r>
    </w:p>
    <w:p w:rsidR="00796ADD" w:rsidRPr="00F428CE" w:rsidRDefault="00796ADD" w:rsidP="00796ADD">
      <w:pPr>
        <w:tabs>
          <w:tab w:val="left" w:pos="0"/>
        </w:tabs>
        <w:spacing w:after="0" w:line="240" w:lineRule="auto"/>
        <w:contextualSpacing/>
        <w:jc w:val="both"/>
        <w:rPr>
          <w:rFonts w:ascii="Times New Roman" w:hAnsi="Times New Roman"/>
          <w:sz w:val="28"/>
          <w:szCs w:val="28"/>
        </w:rPr>
      </w:pPr>
      <w:r w:rsidRPr="00F428CE">
        <w:rPr>
          <w:rFonts w:ascii="Times New Roman" w:hAnsi="Times New Roman"/>
          <w:sz w:val="28"/>
          <w:szCs w:val="28"/>
        </w:rPr>
        <w:t>отсутствие ливневой канализации и очистных сооружений;</w:t>
      </w:r>
    </w:p>
    <w:p w:rsidR="00796ADD" w:rsidRPr="00F428CE" w:rsidRDefault="00796ADD" w:rsidP="00796ADD">
      <w:pPr>
        <w:tabs>
          <w:tab w:val="left" w:pos="0"/>
        </w:tabs>
        <w:spacing w:after="0" w:line="240" w:lineRule="auto"/>
        <w:contextualSpacing/>
        <w:jc w:val="both"/>
        <w:rPr>
          <w:rFonts w:ascii="Times New Roman" w:hAnsi="Times New Roman"/>
          <w:sz w:val="28"/>
          <w:szCs w:val="28"/>
        </w:rPr>
      </w:pPr>
      <w:r w:rsidRPr="00F428CE">
        <w:rPr>
          <w:rFonts w:ascii="Times New Roman" w:hAnsi="Times New Roman"/>
          <w:sz w:val="28"/>
          <w:szCs w:val="28"/>
        </w:rPr>
        <w:t>прорыв прирусловых сооружений или защитных дамб;</w:t>
      </w:r>
    </w:p>
    <w:p w:rsidR="00796ADD" w:rsidRPr="00F428CE" w:rsidRDefault="00796ADD" w:rsidP="00796ADD">
      <w:pPr>
        <w:tabs>
          <w:tab w:val="left" w:pos="0"/>
        </w:tabs>
        <w:spacing w:after="0" w:line="240" w:lineRule="auto"/>
        <w:contextualSpacing/>
        <w:jc w:val="both"/>
        <w:rPr>
          <w:rFonts w:ascii="Times New Roman" w:hAnsi="Times New Roman"/>
          <w:sz w:val="28"/>
          <w:szCs w:val="28"/>
        </w:rPr>
      </w:pPr>
      <w:r w:rsidRPr="00F428CE">
        <w:rPr>
          <w:rFonts w:ascii="Times New Roman" w:hAnsi="Times New Roman"/>
          <w:sz w:val="28"/>
          <w:szCs w:val="28"/>
        </w:rPr>
        <w:t>распашка земель в прибрежной защитной полосе.</w:t>
      </w:r>
    </w:p>
    <w:p w:rsidR="00796ADD" w:rsidRPr="00F428CE" w:rsidRDefault="00796ADD" w:rsidP="00796ADD">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3. Загрязнение водных объектов неочищенными и недостаточно очищенными сточными водами.</w:t>
      </w:r>
    </w:p>
    <w:p w:rsidR="00796ADD" w:rsidRPr="00F428CE" w:rsidRDefault="00796ADD" w:rsidP="00796ADD">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 xml:space="preserve">Основными источниками загрязнения водных объектов являются организованные сбросы сточных вод от предприятий, прежде всего жилищно-коммунального хозяйства района. </w:t>
      </w:r>
    </w:p>
    <w:p w:rsidR="00796ADD" w:rsidRPr="00F428CE" w:rsidRDefault="00796ADD" w:rsidP="00796ADD">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 xml:space="preserve">Значительная часть загрязняющих веществ поступает в водоток с неорганизованными сбросами с водосборных площадей водных объектов (с сельскохозяйственных объектов). </w:t>
      </w:r>
    </w:p>
    <w:p w:rsidR="00796ADD" w:rsidRPr="00F428CE" w:rsidRDefault="00796ADD" w:rsidP="00796ADD">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4. Риск экологической катастрофы в случае разрушения гидротехнических сооружений.</w:t>
      </w:r>
    </w:p>
    <w:p w:rsidR="00796ADD" w:rsidRPr="00F428CE" w:rsidRDefault="00796ADD" w:rsidP="00796ADD">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На территории района находятся 33 ГТС из них  в качественном  состоянии 28</w:t>
      </w:r>
      <w:r w:rsidR="00FC46EA" w:rsidRPr="00F428CE">
        <w:rPr>
          <w:rFonts w:ascii="Times New Roman" w:hAnsi="Times New Roman"/>
          <w:spacing w:val="-4"/>
          <w:sz w:val="28"/>
          <w:szCs w:val="28"/>
        </w:rPr>
        <w:t xml:space="preserve">, </w:t>
      </w:r>
      <w:r w:rsidRPr="00F428CE">
        <w:rPr>
          <w:rFonts w:ascii="Times New Roman" w:hAnsi="Times New Roman"/>
          <w:spacing w:val="-4"/>
          <w:sz w:val="28"/>
          <w:szCs w:val="28"/>
        </w:rPr>
        <w:t xml:space="preserve"> в удовлетворительном</w:t>
      </w:r>
      <w:r w:rsidR="00FC46EA" w:rsidRPr="00F428CE">
        <w:rPr>
          <w:rFonts w:ascii="Times New Roman" w:hAnsi="Times New Roman"/>
          <w:spacing w:val="-4"/>
          <w:sz w:val="28"/>
          <w:szCs w:val="28"/>
        </w:rPr>
        <w:t xml:space="preserve"> 4 и 1 в неудовлетворительном.</w:t>
      </w:r>
    </w:p>
    <w:p w:rsidR="00796ADD" w:rsidRPr="00F428CE" w:rsidRDefault="00796ADD" w:rsidP="00796ADD">
      <w:pPr>
        <w:spacing w:after="0" w:line="240" w:lineRule="auto"/>
        <w:rPr>
          <w:rFonts w:ascii="Times New Roman" w:hAnsi="Times New Roman"/>
          <w:spacing w:val="-4"/>
          <w:sz w:val="28"/>
          <w:szCs w:val="28"/>
        </w:rPr>
      </w:pPr>
      <w:r w:rsidRPr="00F428CE">
        <w:rPr>
          <w:rFonts w:ascii="Times New Roman" w:hAnsi="Times New Roman"/>
          <w:b/>
          <w:spacing w:val="-4"/>
          <w:sz w:val="28"/>
          <w:szCs w:val="28"/>
        </w:rPr>
        <w:t xml:space="preserve">           </w:t>
      </w:r>
      <w:r w:rsidRPr="00F428CE">
        <w:rPr>
          <w:rFonts w:ascii="Times New Roman" w:hAnsi="Times New Roman"/>
          <w:spacing w:val="-4"/>
          <w:sz w:val="28"/>
          <w:szCs w:val="28"/>
        </w:rPr>
        <w:t>Лесохозяйственный комплекс.</w:t>
      </w:r>
    </w:p>
    <w:p w:rsidR="00796ADD" w:rsidRPr="00F428CE" w:rsidRDefault="00796ADD" w:rsidP="00796ADD">
      <w:pPr>
        <w:spacing w:after="0" w:line="240" w:lineRule="auto"/>
        <w:ind w:firstLine="709"/>
        <w:rPr>
          <w:rFonts w:ascii="Times New Roman" w:hAnsi="Times New Roman"/>
          <w:sz w:val="28"/>
          <w:szCs w:val="28"/>
        </w:rPr>
      </w:pPr>
      <w:r w:rsidRPr="00F428CE">
        <w:rPr>
          <w:rFonts w:ascii="Times New Roman" w:hAnsi="Times New Roman"/>
          <w:sz w:val="28"/>
          <w:szCs w:val="28"/>
        </w:rPr>
        <w:t>1. Низкий процент лесистости территории Матвеево-Курганского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На территории Матвеево - Курганского района  государственный лесной фонд составляет 1029 га.  Его состояние неудовлетворительное, много сухих деревьев, очень большая подстилка из листьев и мелкого валежника где прекрасно зимуют насекомые-вредители,   в настоящее время принимаются  меры и проводятся санитарные мероприятия  землепользователями,  чьи земли прилегают к лесному фонду, что бы не получить рассадники сорных растений и вредителей,  в том числе и  карантинных.                                                                                                                      </w:t>
      </w:r>
      <w:r w:rsidRPr="00F428CE">
        <w:rPr>
          <w:rFonts w:ascii="Times New Roman" w:hAnsi="Times New Roman"/>
          <w:sz w:val="28"/>
          <w:szCs w:val="28"/>
        </w:rPr>
        <w:tab/>
        <w:t>2. Низкая продуктивность лесных насаждений.</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Наличие больных, поврежденных, усыхающих деревьев, т.е. древостоев, утративших устойчивость и целевые функции, способствует ухудшению санитарного состояния древостоев, в связи  с чем возникает необходимость проведения санитарно-оздоровительных мероприятий (СОМ).</w:t>
      </w:r>
    </w:p>
    <w:p w:rsidR="00796ADD" w:rsidRPr="00F428CE" w:rsidRDefault="00796ADD" w:rsidP="00796ADD">
      <w:pPr>
        <w:keepNext/>
        <w:spacing w:after="0" w:line="240" w:lineRule="auto"/>
        <w:ind w:firstLine="709"/>
        <w:jc w:val="both"/>
        <w:rPr>
          <w:rFonts w:ascii="Times New Roman" w:hAnsi="Times New Roman"/>
          <w:sz w:val="28"/>
          <w:szCs w:val="28"/>
        </w:rPr>
      </w:pPr>
      <w:r w:rsidRPr="00F428CE">
        <w:rPr>
          <w:rFonts w:ascii="Times New Roman" w:hAnsi="Times New Roman"/>
          <w:sz w:val="28"/>
          <w:szCs w:val="28"/>
        </w:rPr>
        <w:t>3. Лесные пожары.</w:t>
      </w:r>
    </w:p>
    <w:p w:rsidR="00796ADD" w:rsidRPr="00F428CE" w:rsidRDefault="00796ADD" w:rsidP="00796ADD">
      <w:pPr>
        <w:spacing w:after="0" w:line="240" w:lineRule="auto"/>
        <w:ind w:firstLine="708"/>
        <w:jc w:val="both"/>
        <w:rPr>
          <w:rFonts w:ascii="Times New Roman" w:hAnsi="Times New Roman"/>
          <w:b/>
          <w:sz w:val="28"/>
          <w:szCs w:val="28"/>
        </w:rPr>
      </w:pPr>
      <w:r w:rsidRPr="00F428CE">
        <w:rPr>
          <w:rFonts w:ascii="Times New Roman" w:hAnsi="Times New Roman"/>
          <w:sz w:val="28"/>
          <w:szCs w:val="28"/>
        </w:rPr>
        <w:t xml:space="preserve">Продолжительные периоды с аномально высокими температурами, отсутствием осадков и сильным ветром приводят к множественным возгораниям и бесконтрольному распространению огня.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Сохранение биологического разнообразия.</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Разрушение мест обитания (произрастания) объектов животного и растительного мира, что обусловлено следующими факторами:</w:t>
      </w:r>
    </w:p>
    <w:p w:rsidR="00796ADD" w:rsidRPr="00F428CE" w:rsidRDefault="00796ADD" w:rsidP="00796ADD">
      <w:pPr>
        <w:tabs>
          <w:tab w:val="left" w:pos="0"/>
        </w:tabs>
        <w:spacing w:after="0" w:line="240" w:lineRule="auto"/>
        <w:contextualSpacing/>
        <w:jc w:val="both"/>
        <w:rPr>
          <w:rFonts w:ascii="Times New Roman" w:hAnsi="Times New Roman"/>
          <w:sz w:val="28"/>
          <w:szCs w:val="28"/>
        </w:rPr>
      </w:pPr>
      <w:r w:rsidRPr="00F428CE">
        <w:rPr>
          <w:rFonts w:ascii="Times New Roman" w:hAnsi="Times New Roman"/>
          <w:sz w:val="28"/>
          <w:szCs w:val="28"/>
        </w:rPr>
        <w:t>высокая плотность населения; хозяйственная и иная деятельность, последствия которой приводят к негативному воздействию на окружающую среду;</w:t>
      </w:r>
    </w:p>
    <w:p w:rsidR="00796ADD" w:rsidRPr="00F428CE" w:rsidRDefault="00796ADD" w:rsidP="00796ADD">
      <w:pPr>
        <w:tabs>
          <w:tab w:val="left" w:pos="0"/>
        </w:tabs>
        <w:spacing w:after="0" w:line="240" w:lineRule="auto"/>
        <w:contextualSpacing/>
        <w:jc w:val="both"/>
        <w:rPr>
          <w:rFonts w:ascii="Times New Roman" w:hAnsi="Times New Roman"/>
          <w:sz w:val="28"/>
          <w:szCs w:val="28"/>
        </w:rPr>
      </w:pPr>
      <w:r w:rsidRPr="00F428CE">
        <w:rPr>
          <w:rFonts w:ascii="Times New Roman" w:hAnsi="Times New Roman"/>
          <w:sz w:val="28"/>
          <w:szCs w:val="28"/>
        </w:rPr>
        <w:t>эксплуатация природных ресурсов, вовлечение их в хозяйственный оборот;</w:t>
      </w:r>
    </w:p>
    <w:p w:rsidR="00796ADD" w:rsidRPr="00F428CE" w:rsidRDefault="00796ADD" w:rsidP="00796ADD">
      <w:pPr>
        <w:tabs>
          <w:tab w:val="left" w:pos="0"/>
        </w:tabs>
        <w:spacing w:after="0" w:line="240" w:lineRule="auto"/>
        <w:contextualSpacing/>
        <w:jc w:val="both"/>
        <w:rPr>
          <w:rFonts w:ascii="Times New Roman" w:hAnsi="Times New Roman"/>
          <w:sz w:val="28"/>
          <w:szCs w:val="28"/>
        </w:rPr>
      </w:pPr>
      <w:r w:rsidRPr="00F428CE">
        <w:rPr>
          <w:rFonts w:ascii="Times New Roman" w:hAnsi="Times New Roman"/>
          <w:sz w:val="28"/>
          <w:szCs w:val="28"/>
        </w:rPr>
        <w:t>загрязнение окружающей среды.</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2. Нарушения в области охраны и использования объектов животного и растительного мира.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Существенное влияние на биологическое разнообразие оказывает хозяйственная и иная деятельность человека.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Ежегодно в рамках регионального государственного экологического надзора регистрируются случаи нарушения законодательства Российской Федерации в области охраны окружающей среды. </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Рост уровня экологической культуры населения</w:t>
      </w:r>
      <w:r w:rsidR="003C1BF8" w:rsidRPr="00F428CE">
        <w:rPr>
          <w:rFonts w:ascii="Times New Roman" w:hAnsi="Times New Roman"/>
          <w:sz w:val="28"/>
          <w:szCs w:val="28"/>
        </w:rPr>
        <w:t>.</w:t>
      </w:r>
    </w:p>
    <w:p w:rsidR="00796ADD" w:rsidRPr="00F428CE" w:rsidRDefault="003C1BF8" w:rsidP="00796ADD">
      <w:pPr>
        <w:tabs>
          <w:tab w:val="left" w:pos="1134"/>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В</w:t>
      </w:r>
      <w:r w:rsidR="00796ADD" w:rsidRPr="00F428CE">
        <w:rPr>
          <w:rFonts w:ascii="Times New Roman" w:hAnsi="Times New Roman"/>
          <w:sz w:val="28"/>
          <w:szCs w:val="28"/>
        </w:rPr>
        <w:t>се большее число людей сегодня готовы менять свое поведение, чтобы снижать негативное воздействие на окружающую среду. Доля экологически сознательных потребителей выросла с 2014 по 20</w:t>
      </w:r>
      <w:r w:rsidR="00937F40" w:rsidRPr="00F428CE">
        <w:rPr>
          <w:rFonts w:ascii="Times New Roman" w:hAnsi="Times New Roman"/>
          <w:sz w:val="28"/>
          <w:szCs w:val="28"/>
        </w:rPr>
        <w:t>21</w:t>
      </w:r>
      <w:r w:rsidR="00796ADD" w:rsidRPr="00F428CE">
        <w:rPr>
          <w:rFonts w:ascii="Times New Roman" w:hAnsi="Times New Roman"/>
          <w:sz w:val="28"/>
          <w:szCs w:val="28"/>
        </w:rPr>
        <w:t xml:space="preserve"> год</w:t>
      </w:r>
      <w:r w:rsidRPr="00F428CE">
        <w:rPr>
          <w:rFonts w:ascii="Times New Roman" w:hAnsi="Times New Roman"/>
          <w:sz w:val="28"/>
          <w:szCs w:val="28"/>
        </w:rPr>
        <w:t>.</w:t>
      </w:r>
    </w:p>
    <w:p w:rsidR="00796ADD" w:rsidRPr="00F428CE" w:rsidRDefault="003C1BF8" w:rsidP="00796ADD">
      <w:pPr>
        <w:tabs>
          <w:tab w:val="left" w:pos="1134"/>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Р</w:t>
      </w:r>
      <w:r w:rsidR="00796ADD" w:rsidRPr="00F428CE">
        <w:rPr>
          <w:rFonts w:ascii="Times New Roman" w:hAnsi="Times New Roman"/>
          <w:sz w:val="28"/>
          <w:szCs w:val="28"/>
        </w:rPr>
        <w:t>аспространяется экологический туризм, и повышается значимость особо охраняемых природных территорий.</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1.Снижение уровня  загрязненности воды в бассейне р. Миус.</w:t>
      </w:r>
    </w:p>
    <w:p w:rsidR="00796ADD" w:rsidRPr="00F428CE" w:rsidRDefault="00796ADD" w:rsidP="00796ADD">
      <w:pPr>
        <w:tabs>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796ADD" w:rsidRPr="00F428CE" w:rsidRDefault="00796ADD" w:rsidP="00E62157">
      <w:pPr>
        <w:pStyle w:val="a3"/>
        <w:numPr>
          <w:ilvl w:val="0"/>
          <w:numId w:val="31"/>
        </w:numPr>
        <w:tabs>
          <w:tab w:val="left" w:pos="426"/>
          <w:tab w:val="left" w:pos="127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Снижение антропогенной нагрузки на окружающую среду</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1. Проведение расчисток водных объектов с целью их оздоровления и предотвращения негативного воздействия вод.</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1.1.   Мероприятия по расчистке водных объектов с целью их оздоровления и предотвращения негативного воздействия вод.</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2. Сокращение несанкционированных сбросов и сбросов с превышением норматива допустимого воздействия на водные объекты.</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2.1. Строительство и реконструкция очистных сооружений.</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3. Проведение капитального ремонта гидротехнических сооружений.</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3.1. Капитальный ремонт гидротехнических сооружений, расположенных на водных объектах в районе.</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4. Обеспечение устойчивой охраны лесов от пожаров.</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4.1. Противопожарное обустройство лесов.</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4.2. Мониторинг пожарной опасности в лесах.</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Задача 5. Предотвращение незаконных рубок лесных насаждений.</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5.1. Увеличение кратности патрулирования территории лесов Матвеево-Курганского района.</w:t>
      </w:r>
    </w:p>
    <w:p w:rsidR="00796ADD" w:rsidRPr="00F428CE" w:rsidRDefault="00796ADD" w:rsidP="00796ADD">
      <w:pPr>
        <w:keepNext/>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w:t>
      </w:r>
      <w:r w:rsidR="003C1BF8" w:rsidRPr="00F428CE">
        <w:rPr>
          <w:rFonts w:ascii="Times New Roman" w:hAnsi="Times New Roman"/>
          <w:sz w:val="28"/>
          <w:szCs w:val="28"/>
        </w:rPr>
        <w:t>.</w:t>
      </w:r>
      <w:r w:rsidRPr="00F428CE">
        <w:rPr>
          <w:rFonts w:ascii="Times New Roman" w:hAnsi="Times New Roman"/>
          <w:sz w:val="28"/>
          <w:szCs w:val="28"/>
        </w:rPr>
        <w:t xml:space="preserve"> «Вместе сохраним природу для будущих поколений!»</w:t>
      </w:r>
    </w:p>
    <w:p w:rsidR="00796ADD" w:rsidRPr="00F428CE" w:rsidRDefault="00796ADD" w:rsidP="00796ADD">
      <w:pPr>
        <w:keepNext/>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повышение  уровня развития «зеленой экономики»</w:t>
      </w:r>
      <w:r w:rsidR="003C1BF8" w:rsidRPr="00F428CE">
        <w:rPr>
          <w:rFonts w:ascii="Times New Roman" w:hAnsi="Times New Roman"/>
          <w:sz w:val="28"/>
          <w:szCs w:val="28"/>
        </w:rPr>
        <w:t>.</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796ADD" w:rsidRPr="00F428CE" w:rsidRDefault="00796ADD" w:rsidP="00796ADD">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1.</w:t>
      </w:r>
      <w:r w:rsidR="002A3FB1" w:rsidRPr="00F428CE">
        <w:rPr>
          <w:rFonts w:ascii="Times New Roman" w:hAnsi="Times New Roman"/>
          <w:sz w:val="28"/>
          <w:szCs w:val="28"/>
        </w:rPr>
        <w:t xml:space="preserve"> </w:t>
      </w:r>
      <w:r w:rsidRPr="00F428CE">
        <w:rPr>
          <w:rFonts w:ascii="Times New Roman" w:hAnsi="Times New Roman"/>
          <w:sz w:val="28"/>
          <w:szCs w:val="28"/>
        </w:rPr>
        <w:t>Восстановление нарушенных естественных экологических систем района:</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разработка программ, направленных на улучшение экологической ситуации в  районе; организация работы органами местного самоуправления по ликвидации несанкционированных свалок на территории района.</w:t>
      </w:r>
    </w:p>
    <w:p w:rsidR="00796ADD" w:rsidRPr="00F428CE" w:rsidRDefault="00796ADD" w:rsidP="00796ADD">
      <w:pPr>
        <w:tabs>
          <w:tab w:val="left" w:pos="426"/>
          <w:tab w:val="left" w:pos="1276"/>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2.</w:t>
      </w:r>
      <w:r w:rsidR="002A3FB1" w:rsidRPr="00F428CE">
        <w:rPr>
          <w:rFonts w:ascii="Times New Roman" w:hAnsi="Times New Roman"/>
          <w:sz w:val="28"/>
          <w:szCs w:val="28"/>
        </w:rPr>
        <w:t xml:space="preserve"> </w:t>
      </w:r>
      <w:r w:rsidRPr="00F428CE">
        <w:rPr>
          <w:rFonts w:ascii="Times New Roman" w:hAnsi="Times New Roman"/>
          <w:sz w:val="28"/>
          <w:szCs w:val="28"/>
        </w:rPr>
        <w:t>Формирование в районе экологически ответственного мировоззрения и поведения среди населения:</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развитие экологического образования и воспитания;</w:t>
      </w:r>
    </w:p>
    <w:p w:rsidR="00796ADD" w:rsidRPr="00F428CE" w:rsidRDefault="00796ADD" w:rsidP="00796ADD">
      <w:pPr>
        <w:pStyle w:val="a3"/>
        <w:tabs>
          <w:tab w:val="left" w:pos="426"/>
        </w:tabs>
        <w:spacing w:after="0" w:line="240" w:lineRule="auto"/>
        <w:ind w:left="0"/>
        <w:jc w:val="both"/>
        <w:rPr>
          <w:rFonts w:ascii="Times New Roman" w:hAnsi="Times New Roman"/>
          <w:sz w:val="28"/>
          <w:szCs w:val="28"/>
        </w:rPr>
      </w:pPr>
      <w:r w:rsidRPr="00F428CE">
        <w:rPr>
          <w:rFonts w:ascii="Times New Roman" w:hAnsi="Times New Roman"/>
          <w:sz w:val="28"/>
          <w:szCs w:val="28"/>
        </w:rPr>
        <w:t>развитие системы подготовки и повышения квалификации в области охраны окружающей среды и обеспечения экологической безопасности руководителей организаций и специалистов, ответственных за принятие решений при осуществлении экономической и иной деятельности, которая оказывает или может оказать негативное воздействие на окружающую среду.</w:t>
      </w:r>
    </w:p>
    <w:p w:rsidR="00796ADD" w:rsidRPr="00F428CE" w:rsidRDefault="00796ADD" w:rsidP="00796ADD">
      <w:pPr>
        <w:pStyle w:val="a3"/>
        <w:tabs>
          <w:tab w:val="left" w:pos="426"/>
        </w:tabs>
        <w:spacing w:after="0" w:line="240" w:lineRule="auto"/>
        <w:ind w:left="0"/>
        <w:jc w:val="both"/>
      </w:pPr>
    </w:p>
    <w:p w:rsidR="00796ADD" w:rsidRPr="00F428CE" w:rsidRDefault="002A3FB1" w:rsidP="002A3FB1">
      <w:pPr>
        <w:pStyle w:val="2"/>
        <w:spacing w:before="0" w:after="0" w:line="240" w:lineRule="auto"/>
        <w:ind w:left="1601" w:firstLine="0"/>
        <w:jc w:val="center"/>
        <w:rPr>
          <w:b w:val="0"/>
        </w:rPr>
      </w:pPr>
      <w:bookmarkStart w:id="154" w:name="_Toc521491631"/>
      <w:r w:rsidRPr="00F428CE">
        <w:rPr>
          <w:b w:val="0"/>
        </w:rPr>
        <w:t xml:space="preserve">4.4.  </w:t>
      </w:r>
      <w:r w:rsidR="00796ADD" w:rsidRPr="00F428CE">
        <w:rPr>
          <w:b w:val="0"/>
        </w:rPr>
        <w:t>Политика в сфере  муниципального управления</w:t>
      </w:r>
      <w:bookmarkEnd w:id="26"/>
      <w:bookmarkEnd w:id="154"/>
    </w:p>
    <w:p w:rsidR="00796ADD" w:rsidRPr="00F428CE" w:rsidRDefault="00796ADD" w:rsidP="00796ADD">
      <w:pPr>
        <w:ind w:left="1601"/>
        <w:rPr>
          <w:lang w:eastAsia="ru-RU"/>
        </w:rPr>
      </w:pP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Муниципальное  управление в Матвеево-Курганском районе направлено на обеспечение достижения устойчивых темпов экономического развития района и устойчивый рост благосостояния населения.</w:t>
      </w:r>
    </w:p>
    <w:p w:rsidR="005B6F8B" w:rsidRPr="00F428CE" w:rsidRDefault="00796ADD" w:rsidP="00E51D76">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Повышение качества муниципального управления  затрагивает процессы оказания муниципальных услуг и снижение административных барьеров, бюджетную и налоговую политику, взаимодействие с органами местного самоуправления сельских поселений.</w:t>
      </w:r>
      <w:r w:rsidR="005B6F8B" w:rsidRPr="00F428CE">
        <w:rPr>
          <w:rFonts w:ascii="Times New Roman" w:hAnsi="Times New Roman"/>
          <w:sz w:val="28"/>
          <w:szCs w:val="28"/>
        </w:rPr>
        <w:t xml:space="preserve">   Муниципальная  служба является одним из системообразующих факторов развития муниципального  управления. Результативное муниципальное  управление возможно только при условии эффективного исполнения задач и функций, возложенных на органы местного самоуправления, муниципаль</w:t>
      </w:r>
      <w:r w:rsidR="00E51D76" w:rsidRPr="00F428CE">
        <w:rPr>
          <w:rFonts w:ascii="Times New Roman" w:hAnsi="Times New Roman"/>
          <w:sz w:val="28"/>
          <w:szCs w:val="28"/>
        </w:rPr>
        <w:t>ыми</w:t>
      </w:r>
      <w:r w:rsidR="005B6F8B" w:rsidRPr="00F428CE">
        <w:rPr>
          <w:rFonts w:ascii="Times New Roman" w:hAnsi="Times New Roman"/>
          <w:sz w:val="28"/>
          <w:szCs w:val="28"/>
        </w:rPr>
        <w:t xml:space="preserve"> служащими, обладающими необходимой квалификацией, знаниями и опытом.</w:t>
      </w:r>
    </w:p>
    <w:p w:rsidR="005B6F8B" w:rsidRPr="00F428CE" w:rsidRDefault="005B6F8B" w:rsidP="00E51D76">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Эффективное </w:t>
      </w:r>
      <w:r w:rsidR="00E51D76" w:rsidRPr="00F428CE">
        <w:rPr>
          <w:rFonts w:ascii="Times New Roman" w:hAnsi="Times New Roman"/>
          <w:sz w:val="28"/>
          <w:szCs w:val="28"/>
        </w:rPr>
        <w:t>муниципальное</w:t>
      </w:r>
      <w:r w:rsidRPr="00F428CE">
        <w:rPr>
          <w:rFonts w:ascii="Times New Roman" w:hAnsi="Times New Roman"/>
          <w:sz w:val="28"/>
          <w:szCs w:val="28"/>
        </w:rPr>
        <w:t xml:space="preserve"> управление обусловлено качественным развитием кадрового потенциала р</w:t>
      </w:r>
      <w:r w:rsidR="00E51D76" w:rsidRPr="00F428CE">
        <w:rPr>
          <w:rFonts w:ascii="Times New Roman" w:hAnsi="Times New Roman"/>
          <w:sz w:val="28"/>
          <w:szCs w:val="28"/>
        </w:rPr>
        <w:t>айона</w:t>
      </w:r>
      <w:r w:rsidRPr="00F428CE">
        <w:rPr>
          <w:rFonts w:ascii="Times New Roman" w:hAnsi="Times New Roman"/>
          <w:sz w:val="28"/>
          <w:szCs w:val="28"/>
        </w:rPr>
        <w:t>.</w:t>
      </w:r>
    </w:p>
    <w:p w:rsidR="005B6F8B" w:rsidRPr="00F428CE" w:rsidRDefault="005B6F8B" w:rsidP="005B6F8B">
      <w:pPr>
        <w:tabs>
          <w:tab w:val="left" w:pos="1134"/>
        </w:tabs>
        <w:jc w:val="center"/>
        <w:rPr>
          <w:sz w:val="28"/>
          <w:szCs w:val="28"/>
        </w:rPr>
      </w:pPr>
    </w:p>
    <w:p w:rsidR="005B6F8B" w:rsidRPr="00F428CE" w:rsidRDefault="005B6F8B" w:rsidP="005B6F8B">
      <w:pPr>
        <w:widowControl w:val="0"/>
        <w:tabs>
          <w:tab w:val="left" w:pos="3402"/>
        </w:tabs>
        <w:spacing w:line="247" w:lineRule="auto"/>
        <w:jc w:val="center"/>
        <w:outlineLvl w:val="2"/>
        <w:rPr>
          <w:rFonts w:ascii="Times New Roman" w:hAnsi="Times New Roman"/>
          <w:sz w:val="28"/>
          <w:szCs w:val="28"/>
        </w:rPr>
      </w:pPr>
      <w:r w:rsidRPr="00F428CE">
        <w:rPr>
          <w:rFonts w:ascii="Times New Roman" w:hAnsi="Times New Roman"/>
          <w:sz w:val="28"/>
          <w:szCs w:val="28"/>
        </w:rPr>
        <w:t>4.4.1. Кадровая политика</w:t>
      </w:r>
    </w:p>
    <w:p w:rsidR="0090192F" w:rsidRPr="00F428CE" w:rsidRDefault="005B6F8B" w:rsidP="0090192F">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5B6F8B" w:rsidRPr="00F428CE" w:rsidRDefault="005B6F8B" w:rsidP="0090192F">
      <w:pPr>
        <w:widowControl w:val="0"/>
        <w:spacing w:after="0" w:line="240" w:lineRule="auto"/>
        <w:ind w:firstLine="709"/>
        <w:jc w:val="both"/>
        <w:rPr>
          <w:rFonts w:ascii="Times New Roman" w:hAnsi="Times New Roman"/>
          <w:bCs/>
          <w:iCs/>
          <w:sz w:val="28"/>
          <w:szCs w:val="28"/>
        </w:rPr>
      </w:pPr>
      <w:r w:rsidRPr="00F428CE">
        <w:rPr>
          <w:rFonts w:ascii="Times New Roman" w:hAnsi="Times New Roman"/>
          <w:bCs/>
          <w:iCs/>
          <w:sz w:val="28"/>
          <w:szCs w:val="28"/>
        </w:rPr>
        <w:t xml:space="preserve">1. Высокий уровень текучести кадров на </w:t>
      </w:r>
      <w:r w:rsidR="00E51D76" w:rsidRPr="00F428CE">
        <w:rPr>
          <w:rFonts w:ascii="Times New Roman" w:hAnsi="Times New Roman"/>
          <w:bCs/>
          <w:iCs/>
          <w:sz w:val="28"/>
          <w:szCs w:val="28"/>
        </w:rPr>
        <w:t xml:space="preserve">муниципальной </w:t>
      </w:r>
      <w:r w:rsidRPr="00F428CE">
        <w:rPr>
          <w:rFonts w:ascii="Times New Roman" w:hAnsi="Times New Roman"/>
          <w:bCs/>
          <w:iCs/>
          <w:sz w:val="28"/>
          <w:szCs w:val="28"/>
        </w:rPr>
        <w:t xml:space="preserve"> службе.</w:t>
      </w:r>
    </w:p>
    <w:p w:rsidR="005B6F8B" w:rsidRPr="00F428CE" w:rsidRDefault="005B6F8B" w:rsidP="0090192F">
      <w:pPr>
        <w:widowControl w:val="0"/>
        <w:spacing w:after="0" w:line="240" w:lineRule="auto"/>
        <w:ind w:firstLine="709"/>
        <w:jc w:val="both"/>
        <w:rPr>
          <w:rFonts w:ascii="Times New Roman" w:hAnsi="Times New Roman"/>
          <w:bCs/>
          <w:iCs/>
          <w:sz w:val="28"/>
          <w:szCs w:val="28"/>
        </w:rPr>
      </w:pPr>
      <w:r w:rsidRPr="00F428CE">
        <w:rPr>
          <w:rFonts w:ascii="Times New Roman" w:hAnsi="Times New Roman"/>
          <w:bCs/>
          <w:iCs/>
          <w:sz w:val="28"/>
          <w:szCs w:val="28"/>
        </w:rPr>
        <w:t xml:space="preserve">Уровень текучести кадров на </w:t>
      </w:r>
      <w:r w:rsidR="006519F5" w:rsidRPr="00F428CE">
        <w:rPr>
          <w:rFonts w:ascii="Times New Roman" w:hAnsi="Times New Roman"/>
          <w:bCs/>
          <w:iCs/>
          <w:sz w:val="28"/>
          <w:szCs w:val="28"/>
        </w:rPr>
        <w:t xml:space="preserve">муниципальной </w:t>
      </w:r>
      <w:r w:rsidRPr="00F428CE">
        <w:rPr>
          <w:rFonts w:ascii="Times New Roman" w:hAnsi="Times New Roman"/>
          <w:bCs/>
          <w:iCs/>
          <w:sz w:val="28"/>
          <w:szCs w:val="28"/>
        </w:rPr>
        <w:t xml:space="preserve"> службе обусловлен прежде всего неудовлетворенностью </w:t>
      </w:r>
      <w:r w:rsidR="006519F5" w:rsidRPr="00F428CE">
        <w:rPr>
          <w:rFonts w:ascii="Times New Roman" w:hAnsi="Times New Roman"/>
          <w:bCs/>
          <w:iCs/>
          <w:sz w:val="28"/>
          <w:szCs w:val="28"/>
        </w:rPr>
        <w:t>муниципальных</w:t>
      </w:r>
      <w:r w:rsidRPr="00F428CE">
        <w:rPr>
          <w:rFonts w:ascii="Times New Roman" w:hAnsi="Times New Roman"/>
          <w:bCs/>
          <w:iCs/>
          <w:sz w:val="28"/>
          <w:szCs w:val="28"/>
        </w:rPr>
        <w:t xml:space="preserve"> служащих условиями </w:t>
      </w:r>
      <w:r w:rsidR="006519F5" w:rsidRPr="00F428CE">
        <w:rPr>
          <w:rFonts w:ascii="Times New Roman" w:hAnsi="Times New Roman"/>
          <w:bCs/>
          <w:iCs/>
          <w:sz w:val="28"/>
          <w:szCs w:val="28"/>
        </w:rPr>
        <w:t xml:space="preserve">муниципальной </w:t>
      </w:r>
      <w:r w:rsidRPr="00F428CE">
        <w:rPr>
          <w:rFonts w:ascii="Times New Roman" w:hAnsi="Times New Roman"/>
          <w:bCs/>
          <w:iCs/>
          <w:sz w:val="28"/>
          <w:szCs w:val="28"/>
        </w:rPr>
        <w:t xml:space="preserve"> службы, а также темпами карьерного и профессионального роста, отсутствием эффективной системы мотивации у </w:t>
      </w:r>
      <w:r w:rsidR="006519F5" w:rsidRPr="00F428CE">
        <w:rPr>
          <w:rFonts w:ascii="Times New Roman" w:hAnsi="Times New Roman"/>
          <w:bCs/>
          <w:iCs/>
          <w:sz w:val="28"/>
          <w:szCs w:val="28"/>
        </w:rPr>
        <w:t>муниципальных</w:t>
      </w:r>
      <w:r w:rsidRPr="00F428CE">
        <w:rPr>
          <w:rFonts w:ascii="Times New Roman" w:hAnsi="Times New Roman"/>
          <w:bCs/>
          <w:iCs/>
          <w:sz w:val="28"/>
          <w:szCs w:val="28"/>
        </w:rPr>
        <w:t xml:space="preserve"> служащих.</w:t>
      </w:r>
    </w:p>
    <w:p w:rsidR="005B6F8B" w:rsidRPr="00F428CE" w:rsidRDefault="005B6F8B" w:rsidP="0090192F">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2. Недостаточный уровень использования информационных технологий и технологий бизнес-образования для обеспечения непрерывного профессионального развития </w:t>
      </w:r>
      <w:r w:rsidR="006519F5" w:rsidRPr="00F428CE">
        <w:rPr>
          <w:rFonts w:ascii="Times New Roman" w:hAnsi="Times New Roman"/>
          <w:bCs/>
          <w:iCs/>
          <w:sz w:val="28"/>
          <w:szCs w:val="28"/>
        </w:rPr>
        <w:t xml:space="preserve">муниципальных </w:t>
      </w:r>
      <w:r w:rsidRPr="00F428CE">
        <w:rPr>
          <w:rFonts w:ascii="Times New Roman" w:hAnsi="Times New Roman"/>
          <w:sz w:val="28"/>
          <w:szCs w:val="28"/>
        </w:rPr>
        <w:t xml:space="preserve"> служащих.</w:t>
      </w:r>
    </w:p>
    <w:p w:rsidR="005B6F8B" w:rsidRPr="00F428CE" w:rsidRDefault="005B6F8B" w:rsidP="0090192F">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Недоступность использования многообразия современных кадровых информационных технологий влияет на непрерывный процесс профессионального развития </w:t>
      </w:r>
      <w:r w:rsidR="006519F5" w:rsidRPr="00F428CE">
        <w:rPr>
          <w:rFonts w:ascii="Times New Roman" w:hAnsi="Times New Roman"/>
          <w:bCs/>
          <w:iCs/>
          <w:sz w:val="28"/>
          <w:szCs w:val="28"/>
        </w:rPr>
        <w:t xml:space="preserve">муниципальных </w:t>
      </w:r>
      <w:r w:rsidRPr="00F428CE">
        <w:rPr>
          <w:rFonts w:ascii="Times New Roman" w:hAnsi="Times New Roman"/>
          <w:sz w:val="28"/>
          <w:szCs w:val="28"/>
        </w:rPr>
        <w:t xml:space="preserve"> служащих.</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1. Рост требований к уровню профессионализма и компетентности </w:t>
      </w:r>
      <w:r w:rsidR="006519F5" w:rsidRPr="00F428CE">
        <w:rPr>
          <w:rFonts w:ascii="Times New Roman" w:hAnsi="Times New Roman"/>
          <w:bCs/>
          <w:iCs/>
          <w:sz w:val="28"/>
          <w:szCs w:val="28"/>
        </w:rPr>
        <w:t xml:space="preserve">муниципальных </w:t>
      </w:r>
      <w:r w:rsidRPr="00F428CE">
        <w:rPr>
          <w:rFonts w:ascii="Times New Roman" w:hAnsi="Times New Roman"/>
          <w:sz w:val="28"/>
          <w:szCs w:val="28"/>
        </w:rPr>
        <w:t xml:space="preserve"> служащих:</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формирование детализированной системы квалификационных требований к кандидатам на замещение должностей </w:t>
      </w:r>
      <w:r w:rsidR="006519F5" w:rsidRPr="00F428CE">
        <w:rPr>
          <w:rFonts w:ascii="Times New Roman" w:hAnsi="Times New Roman"/>
          <w:bCs/>
          <w:iCs/>
          <w:sz w:val="28"/>
          <w:szCs w:val="28"/>
        </w:rPr>
        <w:t>муниципальной</w:t>
      </w:r>
      <w:r w:rsidRPr="00F428CE">
        <w:rPr>
          <w:rFonts w:ascii="Times New Roman" w:hAnsi="Times New Roman"/>
          <w:sz w:val="28"/>
          <w:szCs w:val="28"/>
        </w:rPr>
        <w:t xml:space="preserve"> службы и </w:t>
      </w:r>
      <w:r w:rsidR="006519F5" w:rsidRPr="00F428CE">
        <w:rPr>
          <w:rFonts w:ascii="Times New Roman" w:hAnsi="Times New Roman"/>
          <w:bCs/>
          <w:iCs/>
          <w:sz w:val="28"/>
          <w:szCs w:val="28"/>
        </w:rPr>
        <w:t xml:space="preserve">муниципальным </w:t>
      </w:r>
      <w:r w:rsidRPr="00F428CE">
        <w:rPr>
          <w:rFonts w:ascii="Times New Roman" w:hAnsi="Times New Roman"/>
          <w:sz w:val="28"/>
          <w:szCs w:val="28"/>
        </w:rPr>
        <w:t>служащим, ориентированной на эффективное осуществление функций  органов</w:t>
      </w:r>
      <w:r w:rsidR="006519F5" w:rsidRPr="00F428CE">
        <w:rPr>
          <w:rFonts w:ascii="Times New Roman" w:hAnsi="Times New Roman"/>
          <w:sz w:val="28"/>
          <w:szCs w:val="28"/>
        </w:rPr>
        <w:t xml:space="preserve"> местного самоуправления</w:t>
      </w:r>
      <w:r w:rsidRPr="00F428CE">
        <w:rPr>
          <w:rFonts w:ascii="Times New Roman" w:hAnsi="Times New Roman"/>
          <w:sz w:val="28"/>
          <w:szCs w:val="28"/>
        </w:rPr>
        <w:t>;</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расширение информационной открытости </w:t>
      </w:r>
      <w:r w:rsidR="006519F5" w:rsidRPr="00F428CE">
        <w:rPr>
          <w:rFonts w:ascii="Times New Roman" w:hAnsi="Times New Roman"/>
          <w:bCs/>
          <w:iCs/>
          <w:sz w:val="28"/>
          <w:szCs w:val="28"/>
        </w:rPr>
        <w:t xml:space="preserve">муниципальной </w:t>
      </w:r>
      <w:r w:rsidRPr="00F428CE">
        <w:rPr>
          <w:rFonts w:ascii="Times New Roman" w:hAnsi="Times New Roman"/>
          <w:sz w:val="28"/>
          <w:szCs w:val="28"/>
        </w:rPr>
        <w:t xml:space="preserve"> службы и общественного участия, в том числе с использованием информационно-коммуникационных технологий.</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При этом актуальным является необходимость развития системы удержания высокопрофессиональных кадров на </w:t>
      </w:r>
      <w:r w:rsidR="006519F5" w:rsidRPr="00F428CE">
        <w:rPr>
          <w:rFonts w:ascii="Times New Roman" w:hAnsi="Times New Roman"/>
          <w:bCs/>
          <w:iCs/>
          <w:sz w:val="28"/>
          <w:szCs w:val="28"/>
        </w:rPr>
        <w:t>муниципальной</w:t>
      </w:r>
      <w:r w:rsidRPr="00F428CE">
        <w:rPr>
          <w:rFonts w:ascii="Times New Roman" w:hAnsi="Times New Roman"/>
          <w:sz w:val="28"/>
          <w:szCs w:val="28"/>
        </w:rPr>
        <w:t xml:space="preserve"> службе, включая меры по повышению престижа </w:t>
      </w:r>
      <w:r w:rsidR="006519F5" w:rsidRPr="00F428CE">
        <w:rPr>
          <w:rFonts w:ascii="Times New Roman" w:hAnsi="Times New Roman"/>
          <w:bCs/>
          <w:iCs/>
          <w:sz w:val="28"/>
          <w:szCs w:val="28"/>
        </w:rPr>
        <w:t>муниципальн</w:t>
      </w:r>
      <w:r w:rsidRPr="00F428CE">
        <w:rPr>
          <w:rFonts w:ascii="Times New Roman" w:hAnsi="Times New Roman"/>
          <w:sz w:val="28"/>
          <w:szCs w:val="28"/>
        </w:rPr>
        <w:t xml:space="preserve">ой службы, совершенствование системы мотивации </w:t>
      </w:r>
      <w:r w:rsidR="006519F5" w:rsidRPr="00F428CE">
        <w:rPr>
          <w:rFonts w:ascii="Times New Roman" w:hAnsi="Times New Roman"/>
          <w:bCs/>
          <w:iCs/>
          <w:sz w:val="28"/>
          <w:szCs w:val="28"/>
        </w:rPr>
        <w:t xml:space="preserve">муниципальных </w:t>
      </w:r>
      <w:r w:rsidRPr="00F428CE">
        <w:rPr>
          <w:rFonts w:ascii="Times New Roman" w:hAnsi="Times New Roman"/>
          <w:sz w:val="28"/>
          <w:szCs w:val="28"/>
        </w:rPr>
        <w:t xml:space="preserve"> служащих.</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Обеспечение непрерывного профессионального развития  муниципальных служащих.</w:t>
      </w:r>
    </w:p>
    <w:p w:rsidR="005B6F8B" w:rsidRPr="00F428CE" w:rsidRDefault="005B6F8B" w:rsidP="0090192F">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w:t>
      </w:r>
    </w:p>
    <w:p w:rsidR="005B6F8B" w:rsidRPr="00F428CE" w:rsidRDefault="005B6F8B" w:rsidP="0090192F">
      <w:pPr>
        <w:pStyle w:val="a3"/>
        <w:widowControl w:val="0"/>
        <w:tabs>
          <w:tab w:val="left" w:pos="127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 xml:space="preserve">1. Совершенствование подходов к формированию кадрового состава </w:t>
      </w:r>
      <w:r w:rsidR="006519F5" w:rsidRPr="00F428CE">
        <w:rPr>
          <w:rFonts w:ascii="Times New Roman" w:hAnsi="Times New Roman"/>
          <w:bCs/>
          <w:iCs/>
          <w:sz w:val="28"/>
          <w:szCs w:val="28"/>
        </w:rPr>
        <w:t>муниципальной</w:t>
      </w:r>
      <w:r w:rsidRPr="00F428CE">
        <w:rPr>
          <w:rFonts w:ascii="Times New Roman" w:hAnsi="Times New Roman"/>
          <w:sz w:val="28"/>
          <w:szCs w:val="28"/>
        </w:rPr>
        <w:t xml:space="preserve"> службы</w:t>
      </w:r>
      <w:r w:rsidR="0090192F" w:rsidRPr="00F428CE">
        <w:rPr>
          <w:rFonts w:ascii="Times New Roman" w:hAnsi="Times New Roman"/>
          <w:sz w:val="28"/>
          <w:szCs w:val="28"/>
        </w:rPr>
        <w:t>.</w:t>
      </w:r>
    </w:p>
    <w:p w:rsidR="005B6F8B" w:rsidRPr="00F428CE" w:rsidRDefault="005B6F8B" w:rsidP="0090192F">
      <w:pPr>
        <w:pStyle w:val="a3"/>
        <w:widowControl w:val="0"/>
        <w:tabs>
          <w:tab w:val="left" w:pos="1276"/>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2. Развитие профессиональных компетенций  муниципальных служащих.</w:t>
      </w:r>
    </w:p>
    <w:p w:rsidR="005B6F8B" w:rsidRPr="00F428CE" w:rsidRDefault="005B6F8B" w:rsidP="0090192F">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Структурная цель.</w:t>
      </w:r>
    </w:p>
    <w:p w:rsidR="005B6F8B" w:rsidRPr="00F428CE" w:rsidRDefault="005B6F8B" w:rsidP="0090192F">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1. Совершенствование имиджа института </w:t>
      </w:r>
      <w:r w:rsidR="006519F5" w:rsidRPr="00F428CE">
        <w:rPr>
          <w:rFonts w:ascii="Times New Roman" w:hAnsi="Times New Roman"/>
          <w:bCs/>
          <w:iCs/>
          <w:sz w:val="28"/>
          <w:szCs w:val="28"/>
        </w:rPr>
        <w:t>муниципальн</w:t>
      </w:r>
      <w:r w:rsidRPr="00F428CE">
        <w:rPr>
          <w:rFonts w:ascii="Times New Roman" w:hAnsi="Times New Roman"/>
          <w:sz w:val="28"/>
          <w:szCs w:val="28"/>
        </w:rPr>
        <w:t>ой службы.</w:t>
      </w:r>
    </w:p>
    <w:p w:rsidR="005B6F8B" w:rsidRPr="00F428CE" w:rsidRDefault="005B6F8B" w:rsidP="0090192F">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Задача 1. Снижение уровня текучести кадров на </w:t>
      </w:r>
      <w:r w:rsidR="006519F5" w:rsidRPr="00F428CE">
        <w:rPr>
          <w:rFonts w:ascii="Times New Roman" w:hAnsi="Times New Roman"/>
          <w:bCs/>
          <w:iCs/>
          <w:sz w:val="28"/>
          <w:szCs w:val="28"/>
        </w:rPr>
        <w:t>муниципальн</w:t>
      </w:r>
      <w:r w:rsidRPr="00F428CE">
        <w:rPr>
          <w:rFonts w:ascii="Times New Roman" w:hAnsi="Times New Roman"/>
          <w:sz w:val="28"/>
          <w:szCs w:val="28"/>
        </w:rPr>
        <w:t>ой службе.</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1.1. Совершенствование современных механизмов подбора кадров</w:t>
      </w:r>
      <w:r w:rsidR="006519F5" w:rsidRPr="00F428CE">
        <w:rPr>
          <w:rFonts w:ascii="Times New Roman" w:hAnsi="Times New Roman"/>
          <w:bCs/>
          <w:iCs/>
          <w:sz w:val="28"/>
          <w:szCs w:val="28"/>
        </w:rPr>
        <w:t xml:space="preserve"> муниципальн</w:t>
      </w:r>
      <w:r w:rsidRPr="00F428CE">
        <w:rPr>
          <w:rFonts w:ascii="Times New Roman" w:hAnsi="Times New Roman"/>
          <w:sz w:val="28"/>
          <w:szCs w:val="28"/>
        </w:rPr>
        <w:t>ой службы, в том числе путем развития взаимодействия с вузами.</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Мероприятие 1.2. Привлечение на </w:t>
      </w:r>
      <w:r w:rsidR="006519F5" w:rsidRPr="00F428CE">
        <w:rPr>
          <w:rFonts w:ascii="Times New Roman" w:hAnsi="Times New Roman"/>
          <w:bCs/>
          <w:iCs/>
          <w:sz w:val="28"/>
          <w:szCs w:val="28"/>
        </w:rPr>
        <w:t>муниципальн</w:t>
      </w:r>
      <w:r w:rsidRPr="00F428CE">
        <w:rPr>
          <w:rFonts w:ascii="Times New Roman" w:hAnsi="Times New Roman"/>
          <w:sz w:val="28"/>
          <w:szCs w:val="28"/>
        </w:rPr>
        <w:t>ую службу молодых специалистов.</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1.3. Осуществление мер по повышению открытости и прозрачности</w:t>
      </w:r>
      <w:r w:rsidR="006519F5" w:rsidRPr="00F428CE">
        <w:rPr>
          <w:rFonts w:ascii="Times New Roman" w:hAnsi="Times New Roman"/>
          <w:bCs/>
          <w:iCs/>
          <w:sz w:val="28"/>
          <w:szCs w:val="28"/>
        </w:rPr>
        <w:t xml:space="preserve"> муниципальн</w:t>
      </w:r>
      <w:r w:rsidRPr="00F428CE">
        <w:rPr>
          <w:rFonts w:ascii="Times New Roman" w:hAnsi="Times New Roman"/>
          <w:sz w:val="28"/>
          <w:szCs w:val="28"/>
        </w:rPr>
        <w:t>ой службы.</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1.</w:t>
      </w:r>
      <w:r w:rsidR="00060C34" w:rsidRPr="00F428CE">
        <w:rPr>
          <w:rFonts w:ascii="Times New Roman" w:hAnsi="Times New Roman"/>
          <w:sz w:val="28"/>
          <w:szCs w:val="28"/>
        </w:rPr>
        <w:t>4</w:t>
      </w:r>
      <w:r w:rsidRPr="00F428CE">
        <w:rPr>
          <w:rFonts w:ascii="Times New Roman" w:hAnsi="Times New Roman"/>
          <w:sz w:val="28"/>
          <w:szCs w:val="28"/>
        </w:rPr>
        <w:t>. Совершенствование подходов формирования кадрового резерва</w:t>
      </w:r>
      <w:r w:rsidR="00060C34" w:rsidRPr="00F428CE">
        <w:rPr>
          <w:rFonts w:ascii="Times New Roman" w:hAnsi="Times New Roman"/>
          <w:bCs/>
          <w:iCs/>
          <w:sz w:val="28"/>
          <w:szCs w:val="28"/>
        </w:rPr>
        <w:t xml:space="preserve"> муниципальн</w:t>
      </w:r>
      <w:r w:rsidRPr="00F428CE">
        <w:rPr>
          <w:rFonts w:ascii="Times New Roman" w:hAnsi="Times New Roman"/>
          <w:sz w:val="28"/>
          <w:szCs w:val="28"/>
        </w:rPr>
        <w:t>ой службы.</w:t>
      </w:r>
    </w:p>
    <w:p w:rsidR="00060C34" w:rsidRPr="00F428CE" w:rsidRDefault="005B6F8B" w:rsidP="0090192F">
      <w:pPr>
        <w:pStyle w:val="a3"/>
        <w:tabs>
          <w:tab w:val="left" w:pos="426"/>
          <w:tab w:val="left" w:pos="1134"/>
        </w:tabs>
        <w:spacing w:after="0" w:line="240" w:lineRule="auto"/>
        <w:ind w:left="0"/>
        <w:jc w:val="both"/>
        <w:rPr>
          <w:rFonts w:ascii="Times New Roman" w:hAnsi="Times New Roman"/>
          <w:sz w:val="28"/>
          <w:szCs w:val="28"/>
        </w:rPr>
      </w:pPr>
      <w:r w:rsidRPr="00F428CE">
        <w:rPr>
          <w:rFonts w:ascii="Times New Roman" w:hAnsi="Times New Roman"/>
          <w:sz w:val="28"/>
          <w:szCs w:val="28"/>
        </w:rPr>
        <w:t>Задача 2. </w:t>
      </w:r>
      <w:r w:rsidR="00060C34" w:rsidRPr="00F428CE">
        <w:rPr>
          <w:rFonts w:ascii="Times New Roman" w:hAnsi="Times New Roman"/>
          <w:sz w:val="28"/>
          <w:szCs w:val="28"/>
        </w:rPr>
        <w:t>. Повышение степени оснащенности техническими средствами.</w:t>
      </w:r>
    </w:p>
    <w:p w:rsidR="00060C34" w:rsidRPr="00F428CE" w:rsidRDefault="00060C34" w:rsidP="0090192F">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3.1. Устранение технологического неравенства в рамках муниципального  управления на всей территории района.</w:t>
      </w:r>
    </w:p>
    <w:p w:rsidR="00060C34" w:rsidRPr="00F428CE" w:rsidRDefault="00060C34" w:rsidP="0090192F">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t>Мероприятие 3.2. Повышение качества оснащенности рабочих мест.</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w:t>
      </w:r>
      <w:r w:rsidR="00060C34" w:rsidRPr="00F428CE">
        <w:rPr>
          <w:rFonts w:ascii="Times New Roman" w:hAnsi="Times New Roman"/>
          <w:sz w:val="28"/>
          <w:szCs w:val="28"/>
        </w:rPr>
        <w:t xml:space="preserve">Муниципальная  служба - </w:t>
      </w:r>
      <w:r w:rsidRPr="00F428CE">
        <w:rPr>
          <w:rFonts w:ascii="Times New Roman" w:hAnsi="Times New Roman"/>
          <w:sz w:val="28"/>
          <w:szCs w:val="28"/>
        </w:rPr>
        <w:t xml:space="preserve"> территория преемственности профессионального опыта».</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содействие распространению новых идей и лучших практик, способствующих развитию кадрового потенциала </w:t>
      </w:r>
      <w:r w:rsidR="00060C34" w:rsidRPr="00F428CE">
        <w:rPr>
          <w:rFonts w:ascii="Times New Roman" w:hAnsi="Times New Roman"/>
          <w:sz w:val="28"/>
          <w:szCs w:val="28"/>
        </w:rPr>
        <w:t>Матвеево-Курганского района</w:t>
      </w:r>
      <w:r w:rsidRPr="00F428CE">
        <w:rPr>
          <w:rFonts w:ascii="Times New Roman" w:hAnsi="Times New Roman"/>
          <w:sz w:val="28"/>
          <w:szCs w:val="28"/>
        </w:rPr>
        <w:t>.</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5B6F8B" w:rsidRPr="00F428CE" w:rsidRDefault="005B6F8B"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1. Совершенствование мотивации </w:t>
      </w:r>
      <w:r w:rsidR="00060C34" w:rsidRPr="00F428CE">
        <w:rPr>
          <w:rFonts w:ascii="Times New Roman" w:hAnsi="Times New Roman"/>
          <w:sz w:val="28"/>
          <w:szCs w:val="28"/>
        </w:rPr>
        <w:t>муниципальных</w:t>
      </w:r>
      <w:r w:rsidRPr="00F428CE">
        <w:rPr>
          <w:rFonts w:ascii="Times New Roman" w:hAnsi="Times New Roman"/>
          <w:sz w:val="28"/>
          <w:szCs w:val="28"/>
        </w:rPr>
        <w:t xml:space="preserve"> служащих.</w:t>
      </w:r>
    </w:p>
    <w:p w:rsidR="005B6F8B" w:rsidRPr="00F428CE" w:rsidRDefault="00060C34" w:rsidP="0090192F">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w:t>
      </w:r>
      <w:r w:rsidR="005B6F8B" w:rsidRPr="00F428CE">
        <w:rPr>
          <w:rFonts w:ascii="Times New Roman" w:hAnsi="Times New Roman"/>
          <w:sz w:val="28"/>
          <w:szCs w:val="28"/>
        </w:rPr>
        <w:t xml:space="preserve">. Снижение коэффициента текучести </w:t>
      </w:r>
      <w:r w:rsidRPr="00F428CE">
        <w:rPr>
          <w:rFonts w:ascii="Times New Roman" w:hAnsi="Times New Roman"/>
          <w:sz w:val="28"/>
          <w:szCs w:val="28"/>
        </w:rPr>
        <w:t>муниципальных</w:t>
      </w:r>
      <w:r w:rsidR="005B6F8B" w:rsidRPr="00F428CE">
        <w:rPr>
          <w:rFonts w:ascii="Times New Roman" w:hAnsi="Times New Roman"/>
          <w:sz w:val="28"/>
          <w:szCs w:val="28"/>
        </w:rPr>
        <w:t xml:space="preserve"> служащих на </w:t>
      </w:r>
      <w:r w:rsidRPr="00F428CE">
        <w:rPr>
          <w:rFonts w:ascii="Times New Roman" w:hAnsi="Times New Roman"/>
          <w:sz w:val="28"/>
          <w:szCs w:val="28"/>
        </w:rPr>
        <w:t xml:space="preserve">муниципальной </w:t>
      </w:r>
      <w:r w:rsidR="005B6F8B" w:rsidRPr="00F428CE">
        <w:rPr>
          <w:rFonts w:ascii="Times New Roman" w:hAnsi="Times New Roman"/>
          <w:sz w:val="28"/>
          <w:szCs w:val="28"/>
        </w:rPr>
        <w:t xml:space="preserve"> службе</w:t>
      </w:r>
      <w:r w:rsidRPr="00F428CE">
        <w:rPr>
          <w:rFonts w:ascii="Times New Roman" w:hAnsi="Times New Roman"/>
          <w:sz w:val="28"/>
          <w:szCs w:val="28"/>
        </w:rPr>
        <w:t xml:space="preserve"> </w:t>
      </w:r>
      <w:r w:rsidR="005B6F8B" w:rsidRPr="00F428CE">
        <w:rPr>
          <w:rFonts w:ascii="Times New Roman" w:hAnsi="Times New Roman"/>
          <w:sz w:val="28"/>
          <w:szCs w:val="28"/>
        </w:rPr>
        <w:t xml:space="preserve"> к 2030 году не менее чем на 8 процентов к уровню 2021 года.</w:t>
      </w:r>
    </w:p>
    <w:p w:rsidR="005B6F8B" w:rsidRPr="00F428CE" w:rsidRDefault="005B6F8B" w:rsidP="0090192F">
      <w:pPr>
        <w:widowControl w:val="0"/>
        <w:tabs>
          <w:tab w:val="left" w:pos="1134"/>
        </w:tabs>
        <w:spacing w:after="0" w:line="240" w:lineRule="auto"/>
        <w:ind w:firstLine="1134"/>
        <w:jc w:val="center"/>
        <w:rPr>
          <w:sz w:val="28"/>
          <w:szCs w:val="28"/>
        </w:rPr>
      </w:pPr>
    </w:p>
    <w:p w:rsidR="005B6F8B" w:rsidRPr="00F428CE" w:rsidRDefault="005B6F8B" w:rsidP="007C2601">
      <w:pPr>
        <w:widowControl w:val="0"/>
        <w:tabs>
          <w:tab w:val="left" w:pos="3402"/>
        </w:tabs>
        <w:spacing w:after="0" w:line="240" w:lineRule="auto"/>
        <w:jc w:val="center"/>
        <w:outlineLvl w:val="2"/>
        <w:rPr>
          <w:rFonts w:ascii="Times New Roman" w:hAnsi="Times New Roman"/>
          <w:sz w:val="28"/>
          <w:szCs w:val="28"/>
        </w:rPr>
      </w:pPr>
      <w:r w:rsidRPr="00F428CE">
        <w:rPr>
          <w:rFonts w:ascii="Times New Roman" w:hAnsi="Times New Roman"/>
          <w:sz w:val="28"/>
          <w:szCs w:val="28"/>
        </w:rPr>
        <w:t xml:space="preserve">4.4.2. </w:t>
      </w:r>
      <w:r w:rsidR="00EA3E73" w:rsidRPr="00F428CE">
        <w:rPr>
          <w:rFonts w:ascii="Times New Roman" w:hAnsi="Times New Roman"/>
          <w:sz w:val="28"/>
          <w:szCs w:val="28"/>
        </w:rPr>
        <w:t>Ц</w:t>
      </w:r>
      <w:r w:rsidRPr="00F428CE">
        <w:rPr>
          <w:rFonts w:ascii="Times New Roman" w:hAnsi="Times New Roman"/>
          <w:sz w:val="28"/>
          <w:szCs w:val="28"/>
        </w:rPr>
        <w:t>ифровизация управления</w:t>
      </w:r>
    </w:p>
    <w:p w:rsidR="005B6F8B" w:rsidRPr="00F428CE" w:rsidRDefault="005B6F8B" w:rsidP="007C2601">
      <w:pPr>
        <w:widowControl w:val="0"/>
        <w:spacing w:after="0" w:line="240" w:lineRule="auto"/>
        <w:ind w:firstLine="1134"/>
        <w:jc w:val="center"/>
        <w:rPr>
          <w:rFonts w:ascii="Times New Roman" w:hAnsi="Times New Roman"/>
          <w:sz w:val="28"/>
          <w:szCs w:val="28"/>
        </w:rPr>
      </w:pPr>
    </w:p>
    <w:p w:rsidR="005B6F8B" w:rsidRPr="00F428CE" w:rsidRDefault="005B6F8B" w:rsidP="007C260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проблемы.</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Недостаточно эффективное управление экономикой муниципальных территорий, что обусловлено следующими факторами:</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длительность процедур по согласованию инициатив;</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дефицит компетентных кадров в сфере муниципального менеджмента;</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отсутствие вариантов привлечения внебюджетного финансирования.</w:t>
      </w:r>
    </w:p>
    <w:p w:rsidR="005B6F8B" w:rsidRPr="00F428CE" w:rsidRDefault="001044E6"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Муниципальные услуги</w:t>
      </w:r>
      <w:r w:rsidR="005B6F8B" w:rsidRPr="00F428CE">
        <w:rPr>
          <w:rFonts w:ascii="Times New Roman" w:hAnsi="Times New Roman"/>
          <w:sz w:val="28"/>
          <w:szCs w:val="28"/>
        </w:rPr>
        <w:t>.</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Недостаточный уровень использования в МФЦ технологий лучших коммерческих сервисных организаций:</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отсутствие готовых пакетных решений для внедрения клиентоориентированных технологий в МФЦ;</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недостаточный учет индивидуальных показателей работы специалистов МФЦ в рамках действующей системы мотивации</w:t>
      </w:r>
      <w:r w:rsidR="00381A23" w:rsidRPr="00F428CE">
        <w:rPr>
          <w:rFonts w:ascii="Times New Roman" w:hAnsi="Times New Roman"/>
          <w:sz w:val="28"/>
          <w:szCs w:val="28"/>
        </w:rPr>
        <w:t>.</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Значительный объем бумажного документооборота между МФЦ и органами власти:</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законодательные ограничения в сфере организации безбумажного документооборота;</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недостаточное развитие сервисов электронного взаимодействия;</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недостаточный уровень квалификации персонала в сфере использования информационных технологий.</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1. Повсеместное внедрение цифровых решений в сектор </w:t>
      </w:r>
      <w:r w:rsidR="001044E6" w:rsidRPr="00F428CE">
        <w:rPr>
          <w:rFonts w:ascii="Times New Roman" w:hAnsi="Times New Roman"/>
          <w:sz w:val="28"/>
          <w:szCs w:val="28"/>
        </w:rPr>
        <w:t>муниципального</w:t>
      </w:r>
      <w:r w:rsidRPr="00F428CE">
        <w:rPr>
          <w:rFonts w:ascii="Times New Roman" w:hAnsi="Times New Roman"/>
          <w:sz w:val="28"/>
          <w:szCs w:val="28"/>
        </w:rPr>
        <w:t xml:space="preserve"> управления.</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Цифровая экономика находит свое отражение во всех сферах жизни общества, в том числе в </w:t>
      </w:r>
      <w:r w:rsidR="001044E6" w:rsidRPr="00F428CE">
        <w:rPr>
          <w:rFonts w:ascii="Times New Roman" w:hAnsi="Times New Roman"/>
          <w:sz w:val="28"/>
          <w:szCs w:val="28"/>
        </w:rPr>
        <w:t>муниципальном</w:t>
      </w:r>
      <w:r w:rsidRPr="00F428CE">
        <w:rPr>
          <w:rFonts w:ascii="Times New Roman" w:hAnsi="Times New Roman"/>
          <w:sz w:val="28"/>
          <w:szCs w:val="28"/>
        </w:rPr>
        <w:t xml:space="preserve"> управлении, – происходит замена бумажного документооборота электронным, создаются электронные платформы межведомственного взаимодействия и онлайн-порталы по предоставлению </w:t>
      </w:r>
      <w:r w:rsidR="001044E6" w:rsidRPr="00F428CE">
        <w:rPr>
          <w:rFonts w:ascii="Times New Roman" w:hAnsi="Times New Roman"/>
          <w:sz w:val="28"/>
          <w:szCs w:val="28"/>
        </w:rPr>
        <w:t>мун</w:t>
      </w:r>
      <w:r w:rsidRPr="00F428CE">
        <w:rPr>
          <w:rFonts w:ascii="Times New Roman" w:hAnsi="Times New Roman"/>
          <w:sz w:val="28"/>
          <w:szCs w:val="28"/>
        </w:rPr>
        <w:t>государственных услуг.</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Повышение заинтересованности государства, населения и бизнеса в цифровизации системы предоставления государственных</w:t>
      </w:r>
      <w:r w:rsidR="001044E6" w:rsidRPr="00F428CE">
        <w:rPr>
          <w:rFonts w:ascii="Times New Roman" w:hAnsi="Times New Roman"/>
          <w:sz w:val="28"/>
          <w:szCs w:val="28"/>
        </w:rPr>
        <w:t xml:space="preserve"> и муниципальных услуг</w:t>
      </w:r>
      <w:r w:rsidRPr="00F428CE">
        <w:rPr>
          <w:rFonts w:ascii="Times New Roman" w:hAnsi="Times New Roman"/>
          <w:sz w:val="28"/>
          <w:szCs w:val="28"/>
        </w:rPr>
        <w:t>.</w:t>
      </w:r>
    </w:p>
    <w:p w:rsidR="005B6F8B" w:rsidRPr="00F428CE" w:rsidRDefault="005B6F8B" w:rsidP="007C2601">
      <w:pPr>
        <w:widowControl w:val="0"/>
        <w:tabs>
          <w:tab w:val="left" w:pos="1134"/>
        </w:tabs>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Как потребители услуг государства, население и бизнес заинтересованы в:</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расширении спектра и повышении качества государственных</w:t>
      </w:r>
      <w:r w:rsidR="001044E6" w:rsidRPr="00F428CE">
        <w:rPr>
          <w:rFonts w:ascii="Times New Roman" w:hAnsi="Times New Roman"/>
          <w:sz w:val="28"/>
          <w:szCs w:val="28"/>
        </w:rPr>
        <w:t xml:space="preserve"> и муниципальных </w:t>
      </w:r>
      <w:r w:rsidRPr="00F428CE">
        <w:rPr>
          <w:rFonts w:ascii="Times New Roman" w:hAnsi="Times New Roman"/>
          <w:sz w:val="28"/>
          <w:szCs w:val="28"/>
        </w:rPr>
        <w:t xml:space="preserve"> услуг;</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снижении стоимости государственных</w:t>
      </w:r>
      <w:r w:rsidR="001044E6" w:rsidRPr="00F428CE">
        <w:rPr>
          <w:rFonts w:ascii="Times New Roman" w:hAnsi="Times New Roman"/>
          <w:sz w:val="28"/>
          <w:szCs w:val="28"/>
        </w:rPr>
        <w:t xml:space="preserve"> и муниципальных </w:t>
      </w:r>
      <w:r w:rsidRPr="00F428CE">
        <w:rPr>
          <w:rFonts w:ascii="Times New Roman" w:hAnsi="Times New Roman"/>
          <w:sz w:val="28"/>
          <w:szCs w:val="28"/>
        </w:rPr>
        <w:t xml:space="preserve"> услуг и расходов на </w:t>
      </w:r>
      <w:r w:rsidR="001044E6" w:rsidRPr="00F428CE">
        <w:rPr>
          <w:rFonts w:ascii="Times New Roman" w:hAnsi="Times New Roman"/>
          <w:sz w:val="28"/>
          <w:szCs w:val="28"/>
        </w:rPr>
        <w:t xml:space="preserve">муниципальное </w:t>
      </w:r>
      <w:r w:rsidRPr="00F428CE">
        <w:rPr>
          <w:rFonts w:ascii="Times New Roman" w:hAnsi="Times New Roman"/>
          <w:sz w:val="28"/>
          <w:szCs w:val="28"/>
        </w:rPr>
        <w:t xml:space="preserve"> управление в целом;</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снижении субъективизма при получении услуг;</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повышении безопасности и стабильности среды для бизнеса и для жизни.</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Все вышеперечисленные задачи реализуются в рамках перевода системы предоставления государственных </w:t>
      </w:r>
      <w:r w:rsidR="001044E6" w:rsidRPr="00F428CE">
        <w:rPr>
          <w:rFonts w:ascii="Times New Roman" w:hAnsi="Times New Roman"/>
          <w:sz w:val="28"/>
          <w:szCs w:val="28"/>
        </w:rPr>
        <w:t xml:space="preserve">и муниципальных </w:t>
      </w:r>
      <w:r w:rsidRPr="00F428CE">
        <w:rPr>
          <w:rFonts w:ascii="Times New Roman" w:hAnsi="Times New Roman"/>
          <w:sz w:val="28"/>
          <w:szCs w:val="28"/>
        </w:rPr>
        <w:t>услуг в цифровой формат.</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Переход от статистики к большим данным.</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Стратегическую ценность больших данных для официальной статистики определяют следующие характеристики:</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большой объем данных может способствовать получению более детализированных сведений по конкретным направлениям статистики;</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высокая скорость изменения информации способствует увеличению частоты статистических оценок;</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разнообразие больших данных может открыть возможности для производства статистики в новых областях, получения информации о не наблюдаемых ранее официальной статистикой сферах;</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разнородность происхождения больших данных может способствовать многоаспектности измерения и, тем самым, повышению надежности статистических оценок.</w:t>
      </w:r>
    </w:p>
    <w:p w:rsidR="005B6F8B" w:rsidRPr="00F428CE" w:rsidRDefault="005B6F8B" w:rsidP="007C260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5B6F8B" w:rsidRPr="00F428CE" w:rsidRDefault="005B6F8B"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w:t>
      </w:r>
    </w:p>
    <w:p w:rsidR="005B6F8B" w:rsidRPr="00F428CE" w:rsidRDefault="00F75FF2"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w:t>
      </w:r>
      <w:r w:rsidR="005B6F8B" w:rsidRPr="00F428CE">
        <w:rPr>
          <w:rFonts w:ascii="Times New Roman" w:hAnsi="Times New Roman"/>
          <w:sz w:val="28"/>
          <w:szCs w:val="28"/>
        </w:rPr>
        <w:t>. Совершенствование системы предоставления государственных и муниципальных услуг через многофункциональные центры предоставления государственных и муниципальных услуг.</w:t>
      </w:r>
    </w:p>
    <w:p w:rsidR="005B6F8B" w:rsidRPr="00F428CE" w:rsidRDefault="005B6F8B"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Структурные цели:</w:t>
      </w:r>
    </w:p>
    <w:p w:rsidR="005B6F8B" w:rsidRPr="00F428CE" w:rsidRDefault="005B6F8B"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Повышение уровня удовлетворенности граждан качеством государственных и муниципальных услуг.</w:t>
      </w:r>
    </w:p>
    <w:p w:rsidR="005B6F8B" w:rsidRPr="00F428CE" w:rsidRDefault="005B6F8B"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Муниципальные услуги.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Недостаточный уровень использования в МФЦ технологий лучших коммерческих сервисных организаций:</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отсутствие готовых пакетных решений для внедрения клиентоориентированных технологий в МФЦ;</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недостаточный учет индивидуальных показателей работы специалистов МФЦ в рамках действующей системы мотивации.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Значительный объем бумажного документооборота между МФЦ и органами власти: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законодательные ограничения в сфере организации безбумажного документооборота;</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недостаточное развитие сервисов электронного взаимодействия;</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недостаточный уровень квалификации персонала в сфере использования информационных технологий.</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Ключевые тренды.</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Повсеместное внедрение цифровых решений в сектор муниципального управления.</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Цифровая экономика находит свое отражение во всех сферах жизни общества, в том числе в муниципальном управлении, – происходит замена бумажного документооборота электронным, создаются электронные платформы межведомственного взаимодействия и онлайн-порталы по предоставлению мунгосударственных услуг.</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2. Повышение заинтересованности государства, населения и бизнеса в цифровизации системы предоставления государственных и муниципальных услуг.</w:t>
      </w:r>
    </w:p>
    <w:p w:rsidR="007C2601" w:rsidRPr="00F428CE" w:rsidRDefault="007C2601" w:rsidP="007C2601">
      <w:pPr>
        <w:widowControl w:val="0"/>
        <w:tabs>
          <w:tab w:val="left" w:pos="1134"/>
        </w:tabs>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Как потребители услуг государства, население и бизнес заинтересованы в:</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расширении спектра и повышении качества государственных и муниципальных  услуг;</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снижении субъективизма при получении услуг;</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повышении безопасности и стабильности среды для бизнеса и для жизни.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Все вышеперечисленные задачи реализуются в рамках перевода системы предоставления государственных и муниципальных услуг в цифровой формат.</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3. Переход от статистики к большим данным.</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Стратегическую ценность больших данных для официальной статистики определяют следующие характеристики: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большой объем данных может способствовать получению более детализированных сведений по конкретным направлениям статистики;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высокая скорость изменения информации способствует увеличению частоты статистических оценок;</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разнообразие больших данных может открыть возможности для производства статистики в новых областях, получения информации о не наблюдаемых ранее официальной статистикой сферах;</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разнородность происхождения больших данных может способствовать многоаспектности измерения и, тем самым, повышению надежности статистических оценок.</w:t>
      </w:r>
    </w:p>
    <w:p w:rsidR="007C2601" w:rsidRPr="00F428CE" w:rsidRDefault="007C2601" w:rsidP="007C260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w:t>
      </w:r>
    </w:p>
    <w:p w:rsidR="007C2601" w:rsidRPr="00F428CE" w:rsidRDefault="007C2601"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Совершенствование системы предоставления государственных и муниципальных услуг через многофункциональные центры предоставления государственных и муниципальных услуг.</w:t>
      </w:r>
    </w:p>
    <w:p w:rsidR="007C2601" w:rsidRPr="00F428CE" w:rsidRDefault="007C2601"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Структурные цели:</w:t>
      </w:r>
    </w:p>
    <w:p w:rsidR="007C2601" w:rsidRPr="00F428CE" w:rsidRDefault="007C2601"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Повышение уровня удовлетворенности граждан качеством государственных и муниципальных услуг.</w:t>
      </w:r>
    </w:p>
    <w:p w:rsidR="007C2601" w:rsidRPr="00F428CE" w:rsidRDefault="007C2601" w:rsidP="007C2601">
      <w:pPr>
        <w:widowControl w:val="0"/>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 и мероприятия.</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1. Создание гибкой и оперативной производственной среды в МФЦ.</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3.1. Проведение аудита и совершенствование инфраструктуры МФЦ на предмет соответствия установленным требованиям.</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3.2. Совершенствование клиентоориентированной модели работы МФЦ.</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3.3. Развитие системы непрерывного обучения работников МФЦ.</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3.4. Внедрение и развитие системы управления индивидуальной эффективностью работников МФЦ.</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3.5. Совершенствование процессной модели МФЦ за счет внедрения передовых технологий, используемых в крупных сервисных организациях.</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3.6. Внедрение технологий онлайн-взаимодействия с органами власти при предоставлении услуг.</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4. Оптимизация деятельности МФЦ посредством перехода к цифровому безбумажному взаимодействию с государственными (муниципальными) органами и организациями, заявителями.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4.1. Подготовка предложений по совершенствованию действующего отраслевого законодательства и ведомственных подзаконных актов в части снижения административных барьеров, препятствующих организации полноценного электронного документооборота МФЦ с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иными государственными органами, органами местного самоуправления, органами государственных внебюджетных фондов.</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4.2. Организация межведомственного юридически значимого электронного документооборота между МФЦ и органами власти с применением электронной подписи, базирующегося на единых инфраструктурных, технологических и методологических решениях.</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4.3. Сокращение объема бумажного документооборота между МФЦ и органами власти.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4.5. Развитие межведомственного электронного взаимодействия МФЦ с органами власти за счет обеспечения взаимного соответствия и нормализации данных.</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Мероприятие 4.6. Обучение работников МФЦ вопросам использования электронного взаимодействия.</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 1 «Цифровая трансформация МФЦ».</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Возможность:</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оптимизация деятельности МФЦ с учетом цифровой трансформации.</w:t>
      </w:r>
    </w:p>
    <w:p w:rsidR="007C2601" w:rsidRPr="00F428CE" w:rsidRDefault="007C2601" w:rsidP="007C2601">
      <w:pPr>
        <w:widowControl w:val="0"/>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7C2601" w:rsidRPr="00F428CE" w:rsidRDefault="007C2601" w:rsidP="007C260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Реинжиниринг бизнес-процессов МФЦ.</w:t>
      </w:r>
    </w:p>
    <w:p w:rsidR="007C2601" w:rsidRPr="00F428CE" w:rsidRDefault="007C2601" w:rsidP="007C260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Анализ юзабилити современных средств коммуникации и взаимодействия, используемых в МФЦ.</w:t>
      </w:r>
    </w:p>
    <w:p w:rsidR="007C2601" w:rsidRPr="00F428CE" w:rsidRDefault="007C2601" w:rsidP="007C260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Создание «окон клиентского сопровождения» в МФЦ.</w:t>
      </w:r>
    </w:p>
    <w:p w:rsidR="00796ADD" w:rsidRPr="00F428CE" w:rsidRDefault="007C2601" w:rsidP="007C260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4. Обучение работников МФЦ компетенциям цифровой трансформации.</w:t>
      </w:r>
    </w:p>
    <w:p w:rsidR="00796ADD" w:rsidRPr="00F428CE" w:rsidRDefault="00796ADD" w:rsidP="00796ADD">
      <w:pPr>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Ключевые проблемы.</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Кадры.</w:t>
      </w:r>
    </w:p>
    <w:p w:rsidR="00796ADD" w:rsidRPr="00F428CE" w:rsidRDefault="00796ADD" w:rsidP="00E62157">
      <w:pPr>
        <w:pStyle w:val="a3"/>
        <w:numPr>
          <w:ilvl w:val="0"/>
          <w:numId w:val="33"/>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Высокий уровень текучести кадров на муниципальной  службе.</w:t>
      </w:r>
    </w:p>
    <w:p w:rsidR="00796ADD" w:rsidRPr="00F428CE" w:rsidRDefault="00796ADD" w:rsidP="00796ADD">
      <w:pPr>
        <w:pStyle w:val="a3"/>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Уровень текучести кадров на муниципальной  службе обусловлен следующими факторами:</w:t>
      </w:r>
    </w:p>
    <w:p w:rsidR="00796ADD" w:rsidRPr="00F428CE" w:rsidRDefault="00796ADD" w:rsidP="00E62157">
      <w:pPr>
        <w:pStyle w:val="a3"/>
        <w:numPr>
          <w:ilvl w:val="0"/>
          <w:numId w:val="34"/>
        </w:numPr>
        <w:tabs>
          <w:tab w:val="left" w:pos="142"/>
        </w:tabs>
        <w:spacing w:after="0" w:line="240" w:lineRule="auto"/>
        <w:ind w:left="0" w:firstLine="0"/>
        <w:jc w:val="both"/>
        <w:rPr>
          <w:rFonts w:ascii="Times New Roman" w:hAnsi="Times New Roman"/>
          <w:sz w:val="28"/>
          <w:szCs w:val="28"/>
        </w:rPr>
      </w:pPr>
      <w:r w:rsidRPr="00F428CE">
        <w:rPr>
          <w:rFonts w:ascii="Times New Roman" w:hAnsi="Times New Roman"/>
          <w:sz w:val="28"/>
          <w:szCs w:val="28"/>
        </w:rPr>
        <w:t>неудовлетворенность муниципальных служащих условиями прохождения муниципальной службы;</w:t>
      </w:r>
    </w:p>
    <w:p w:rsidR="00796ADD" w:rsidRPr="00F428CE" w:rsidRDefault="00796ADD" w:rsidP="00E62157">
      <w:pPr>
        <w:pStyle w:val="a3"/>
        <w:numPr>
          <w:ilvl w:val="0"/>
          <w:numId w:val="34"/>
        </w:numPr>
        <w:tabs>
          <w:tab w:val="left" w:pos="0"/>
        </w:tabs>
        <w:spacing w:after="0" w:line="240" w:lineRule="auto"/>
        <w:ind w:left="0" w:firstLine="0"/>
        <w:jc w:val="both"/>
        <w:rPr>
          <w:rFonts w:ascii="Times New Roman" w:hAnsi="Times New Roman"/>
          <w:sz w:val="28"/>
          <w:szCs w:val="28"/>
        </w:rPr>
      </w:pPr>
      <w:r w:rsidRPr="00F428CE">
        <w:rPr>
          <w:rFonts w:ascii="Times New Roman" w:hAnsi="Times New Roman"/>
          <w:sz w:val="28"/>
          <w:szCs w:val="28"/>
        </w:rPr>
        <w:t>отсутствие эффективной системы мотивации муниципальных  служащих;</w:t>
      </w:r>
    </w:p>
    <w:p w:rsidR="00796ADD" w:rsidRPr="00F428CE" w:rsidRDefault="00796ADD" w:rsidP="00E62157">
      <w:pPr>
        <w:pStyle w:val="a3"/>
        <w:numPr>
          <w:ilvl w:val="0"/>
          <w:numId w:val="34"/>
        </w:numPr>
        <w:tabs>
          <w:tab w:val="left" w:pos="0"/>
        </w:tabs>
        <w:spacing w:after="0" w:line="240" w:lineRule="auto"/>
        <w:ind w:left="0" w:firstLine="0"/>
        <w:jc w:val="both"/>
        <w:rPr>
          <w:rFonts w:ascii="Times New Roman" w:hAnsi="Times New Roman"/>
          <w:sz w:val="28"/>
          <w:szCs w:val="28"/>
        </w:rPr>
      </w:pPr>
      <w:r w:rsidRPr="00F428CE">
        <w:rPr>
          <w:rFonts w:ascii="Times New Roman" w:hAnsi="Times New Roman"/>
          <w:sz w:val="28"/>
          <w:szCs w:val="28"/>
        </w:rPr>
        <w:t>неудовлетворенность муниципальных служащих темпами карьерного и профессионального роста.</w:t>
      </w:r>
    </w:p>
    <w:p w:rsidR="00796ADD" w:rsidRPr="00F428CE" w:rsidRDefault="002A3FB1" w:rsidP="002A3FB1">
      <w:pPr>
        <w:pStyle w:val="a3"/>
        <w:tabs>
          <w:tab w:val="left" w:pos="1134"/>
        </w:tabs>
        <w:spacing w:after="0" w:line="240" w:lineRule="auto"/>
        <w:ind w:left="0"/>
        <w:jc w:val="both"/>
        <w:rPr>
          <w:rFonts w:ascii="Times New Roman" w:hAnsi="Times New Roman"/>
          <w:b/>
          <w:sz w:val="28"/>
          <w:szCs w:val="28"/>
        </w:rPr>
      </w:pPr>
      <w:r w:rsidRPr="00F428CE">
        <w:rPr>
          <w:rFonts w:ascii="Times New Roman" w:hAnsi="Times New Roman"/>
          <w:sz w:val="28"/>
          <w:szCs w:val="28"/>
        </w:rPr>
        <w:t xml:space="preserve">          2. </w:t>
      </w:r>
      <w:r w:rsidR="00796ADD" w:rsidRPr="00F428CE">
        <w:rPr>
          <w:rFonts w:ascii="Times New Roman" w:hAnsi="Times New Roman"/>
          <w:sz w:val="28"/>
          <w:szCs w:val="28"/>
        </w:rPr>
        <w:t>Недостаточный уровень использования информационных технологий и технологий бизнес-образования для обеспечения непрерывного профессионального развития муниципальных  служащих</w:t>
      </w:r>
      <w:r w:rsidR="00796ADD" w:rsidRPr="00F428CE">
        <w:rPr>
          <w:rFonts w:ascii="Times New Roman" w:hAnsi="Times New Roman"/>
          <w:b/>
          <w:sz w:val="28"/>
          <w:szCs w:val="28"/>
        </w:rPr>
        <w:t>:</w:t>
      </w:r>
    </w:p>
    <w:p w:rsidR="00796ADD" w:rsidRPr="00F428CE" w:rsidRDefault="00796ADD"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отсутствие готовых технологий и практических решений, адаптированных для непрерывного профессионального развития муниципальных служащих;</w:t>
      </w:r>
    </w:p>
    <w:p w:rsidR="00796ADD" w:rsidRPr="00F428CE" w:rsidRDefault="00796ADD"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недостаточный уровень взаимосвязанности компетенций муниципальных служащих и действующих образовательных программ;</w:t>
      </w:r>
    </w:p>
    <w:p w:rsidR="00796ADD" w:rsidRPr="00F428CE" w:rsidRDefault="00796ADD"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недостаточный уровень стимулов и поощрений к использованию новых образовательных технологий для обеспечения непрерывного обучения и профессионального развития муниципальных  служащих.</w:t>
      </w:r>
    </w:p>
    <w:p w:rsidR="00796ADD" w:rsidRPr="00F428CE" w:rsidRDefault="00796ADD" w:rsidP="00796ADD">
      <w:pPr>
        <w:keepNext/>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Процессы управления.</w:t>
      </w:r>
    </w:p>
    <w:p w:rsidR="00796ADD" w:rsidRPr="00F428CE" w:rsidRDefault="00796ADD" w:rsidP="00E62157">
      <w:pPr>
        <w:pStyle w:val="a3"/>
        <w:numPr>
          <w:ilvl w:val="0"/>
          <w:numId w:val="37"/>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Недостаточная эффективность системы муниципального  управления, что обусловлено следующими факторами:</w:t>
      </w:r>
    </w:p>
    <w:p w:rsidR="00796ADD" w:rsidRPr="00F428CE" w:rsidRDefault="00796ADD" w:rsidP="00796ADD">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длительная процедура принятия решений, излишняя бюрократичность управленческих процессов;</w:t>
      </w:r>
    </w:p>
    <w:p w:rsidR="00796ADD" w:rsidRPr="00F428CE" w:rsidRDefault="00796ADD" w:rsidP="00796ADD">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дублирование функций между исполнителями, несогласованность указаний и распоряжений;</w:t>
      </w:r>
    </w:p>
    <w:p w:rsidR="00796ADD" w:rsidRPr="00F428CE" w:rsidRDefault="00796ADD" w:rsidP="00796ADD">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недостаточная персональная ответственность за конечный результат;</w:t>
      </w:r>
    </w:p>
    <w:p w:rsidR="00796ADD" w:rsidRPr="00F428CE" w:rsidRDefault="00796ADD" w:rsidP="00796ADD">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отсутствие налаженного взаимодействия между подразделениями по решению стратегических и тактических вопросов.</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Технологии.</w:t>
      </w:r>
    </w:p>
    <w:p w:rsidR="00796ADD" w:rsidRPr="00F428CE" w:rsidRDefault="00796ADD" w:rsidP="00E62157">
      <w:pPr>
        <w:pStyle w:val="a3"/>
        <w:numPr>
          <w:ilvl w:val="0"/>
          <w:numId w:val="35"/>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Недостаточная степень оснащенности техническими средствами, что обусловлено следующими факторами:</w:t>
      </w:r>
    </w:p>
    <w:p w:rsidR="00796ADD" w:rsidRPr="00F428CE" w:rsidRDefault="00796ADD"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недостаточная оснащенность рабочих мест;</w:t>
      </w:r>
    </w:p>
    <w:p w:rsidR="00796ADD" w:rsidRPr="00F428CE" w:rsidRDefault="00796ADD"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разрозненность парка компьютерной техники.</w:t>
      </w:r>
    </w:p>
    <w:p w:rsidR="00796ADD" w:rsidRPr="00F428CE" w:rsidRDefault="00796ADD" w:rsidP="00E62157">
      <w:pPr>
        <w:pStyle w:val="a3"/>
        <w:numPr>
          <w:ilvl w:val="0"/>
          <w:numId w:val="35"/>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Недостаточный уровень развития аналитического обеспечения муниципального  управления, что обусловлено следующими факторами:</w:t>
      </w:r>
    </w:p>
    <w:p w:rsidR="00796ADD" w:rsidRPr="00F428CE" w:rsidRDefault="00796ADD"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разнородность информационных систем и информационных ресурсов, используемых в различных структурных подразделениях.</w:t>
      </w:r>
    </w:p>
    <w:p w:rsidR="00796ADD" w:rsidRPr="00F428CE" w:rsidRDefault="00796ADD" w:rsidP="00796ADD">
      <w:pPr>
        <w:keepNext/>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Местное самоуправление.</w:t>
      </w:r>
    </w:p>
    <w:p w:rsidR="00796ADD" w:rsidRPr="00F428CE" w:rsidRDefault="00796ADD" w:rsidP="00E62157">
      <w:pPr>
        <w:pStyle w:val="a3"/>
        <w:keepNext/>
        <w:numPr>
          <w:ilvl w:val="0"/>
          <w:numId w:val="40"/>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Недостаточные меры по развитию и поддержке территориального общественного самоуправления (ТОС) и реализации инициатив граждан на муниципальном уровне:</w:t>
      </w:r>
    </w:p>
    <w:p w:rsidR="00796ADD" w:rsidRPr="00F428CE" w:rsidRDefault="00796ADD" w:rsidP="0041357E">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недостаточное информирование жителей муниципальных образований о целях, формах и основных направлениях деятельности органов ТОС, результатах их работы;</w:t>
      </w:r>
    </w:p>
    <w:p w:rsidR="00796ADD" w:rsidRPr="00F428CE" w:rsidRDefault="00796ADD" w:rsidP="0041357E">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недостаточная информационная, методическая и финансовая поддержка ТОС органами местного самоуправления;</w:t>
      </w:r>
    </w:p>
    <w:p w:rsidR="00796ADD" w:rsidRPr="00F428CE" w:rsidRDefault="00796ADD" w:rsidP="0041357E">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недостаточное взаимодействие между действующими органами ТОС в муниципальных образованиях.</w:t>
      </w:r>
    </w:p>
    <w:p w:rsidR="00796ADD" w:rsidRPr="00F428CE" w:rsidRDefault="00796ADD" w:rsidP="00E62157">
      <w:pPr>
        <w:pStyle w:val="a3"/>
        <w:keepNext/>
        <w:numPr>
          <w:ilvl w:val="0"/>
          <w:numId w:val="40"/>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Недостаток средств местных бюджетов на реализацию инициатив граждан и поддержку активных жителей:</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малое число конкурсов и иных мероприятий, стимулирующих население к активному участию в работе органов ТОС, выдвижению и реализации собственных инициатив по вопросам местного значения;</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недостаточность учета инициатив граждан при разработке и реализации мероприятий муниципальных программ, выделении средств из местных бюджетов на решение вопросов местного значения.</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Муниципальные  услуги.</w:t>
      </w:r>
    </w:p>
    <w:p w:rsidR="00796ADD" w:rsidRPr="00F428CE" w:rsidRDefault="00796ADD" w:rsidP="00E62157">
      <w:pPr>
        <w:pStyle w:val="a3"/>
        <w:numPr>
          <w:ilvl w:val="0"/>
          <w:numId w:val="39"/>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Недостаточный уровень использования в МФЦ технологий лучших коммерческих сервисных организаций:</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отсутствие готовых пакетных решений для внедрения клиентоориентированных технологий в МФЦ;</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недостаточный учет индивидуальных показателей работы специалистов МФЦ в рамках действующей системы мотивации;</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недостаточный уровень знаний и навыков руководителя МФЦ в области применения лучших управленческих технологий и практик в негосударственном секторе.</w:t>
      </w:r>
    </w:p>
    <w:p w:rsidR="00796ADD" w:rsidRPr="00F428CE" w:rsidRDefault="00796ADD" w:rsidP="00E62157">
      <w:pPr>
        <w:pStyle w:val="a3"/>
        <w:keepNext/>
        <w:numPr>
          <w:ilvl w:val="0"/>
          <w:numId w:val="39"/>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Значительный объем бумажного документооборота между МФЦ и органами власти:</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законодательные ограничения в сфере организации безбумажного документооборота;</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недостаточное развитие сервисов электронного взаимодействия;</w:t>
      </w:r>
    </w:p>
    <w:p w:rsidR="00796ADD" w:rsidRPr="00F428CE" w:rsidRDefault="00796ADD" w:rsidP="0041357E">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недостаточный уровень квалификации персонала в сфере использования информационных технологий</w:t>
      </w:r>
      <w:r w:rsidRPr="00F428CE">
        <w:rPr>
          <w:rFonts w:ascii="Times New Roman" w:eastAsia="Calibri" w:hAnsi="Times New Roman"/>
          <w:sz w:val="28"/>
        </w:rPr>
        <w:t>.</w:t>
      </w:r>
    </w:p>
    <w:p w:rsidR="00796ADD" w:rsidRPr="00F428CE" w:rsidRDefault="00796ADD" w:rsidP="00796ADD">
      <w:pPr>
        <w:pStyle w:val="a3"/>
        <w:keepNext/>
        <w:tabs>
          <w:tab w:val="left" w:pos="1134"/>
        </w:tabs>
        <w:spacing w:after="0" w:line="240" w:lineRule="auto"/>
        <w:ind w:left="0"/>
        <w:jc w:val="both"/>
        <w:rPr>
          <w:rFonts w:ascii="Times New Roman" w:hAnsi="Times New Roman"/>
          <w:sz w:val="28"/>
          <w:szCs w:val="28"/>
        </w:rPr>
      </w:pPr>
      <w:r w:rsidRPr="00F428CE">
        <w:rPr>
          <w:rFonts w:ascii="Times New Roman" w:hAnsi="Times New Roman"/>
          <w:sz w:val="28"/>
          <w:szCs w:val="28"/>
        </w:rPr>
        <w:tab/>
        <w:t>Ключевые тренды.</w:t>
      </w:r>
    </w:p>
    <w:p w:rsidR="00796ADD" w:rsidRPr="00F428CE" w:rsidRDefault="00796ADD" w:rsidP="00E62157">
      <w:pPr>
        <w:pStyle w:val="a3"/>
        <w:numPr>
          <w:ilvl w:val="0"/>
          <w:numId w:val="36"/>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Повсеместное внедрение цифровых решений в сектор муниципального управления.</w:t>
      </w:r>
    </w:p>
    <w:p w:rsidR="00796ADD" w:rsidRPr="00F428CE" w:rsidRDefault="00796ADD" w:rsidP="00796ADD">
      <w:pPr>
        <w:pStyle w:val="a3"/>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Цифровая экономика находит свое отражение во всех сферах жизни общества, в т. ч. в муниципальном управлении – происходит замена бумажного документооборота электронным, создаются электронные платформы межведомственного взаимодействия.</w:t>
      </w:r>
    </w:p>
    <w:p w:rsidR="0041357E" w:rsidRPr="00F428CE" w:rsidRDefault="0041357E" w:rsidP="0041357E">
      <w:pPr>
        <w:tabs>
          <w:tab w:val="left" w:pos="1134"/>
        </w:tabs>
        <w:spacing w:after="0" w:line="240" w:lineRule="auto"/>
        <w:jc w:val="both"/>
        <w:rPr>
          <w:rFonts w:ascii="Times New Roman" w:hAnsi="Times New Roman"/>
          <w:sz w:val="28"/>
          <w:szCs w:val="28"/>
        </w:rPr>
      </w:pPr>
      <w:r w:rsidRPr="00F428CE">
        <w:rPr>
          <w:sz w:val="28"/>
          <w:szCs w:val="28"/>
        </w:rPr>
        <w:t xml:space="preserve">           </w:t>
      </w:r>
      <w:r w:rsidRPr="00F428CE">
        <w:rPr>
          <w:rFonts w:ascii="Times New Roman" w:hAnsi="Times New Roman"/>
          <w:sz w:val="28"/>
          <w:szCs w:val="28"/>
        </w:rPr>
        <w:t>2. Повышение заинтересованности государства, населения и бизнеса в цифровизации системы предоставления муниципальных услуг.</w:t>
      </w:r>
    </w:p>
    <w:p w:rsidR="00796ADD" w:rsidRPr="00F428CE" w:rsidRDefault="00796ADD" w:rsidP="00796ADD">
      <w:pPr>
        <w:pStyle w:val="a3"/>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Как потребители услуг государства, население и бизнес заинтересованы в:</w:t>
      </w:r>
    </w:p>
    <w:p w:rsidR="00796ADD" w:rsidRPr="00F428CE" w:rsidRDefault="00796ADD" w:rsidP="00796ADD">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расширении спектра и повышении качества муниципальных услуг;</w:t>
      </w:r>
    </w:p>
    <w:p w:rsidR="00796ADD" w:rsidRPr="00F428CE" w:rsidRDefault="00796ADD" w:rsidP="00796ADD">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снижении субъективизма при получении услуг;</w:t>
      </w:r>
    </w:p>
    <w:p w:rsidR="00796ADD" w:rsidRPr="00F428CE" w:rsidRDefault="00796ADD" w:rsidP="00796ADD">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повышении безопасности и стабильности среды для бизнеса и для жизни.</w:t>
      </w:r>
    </w:p>
    <w:p w:rsidR="00796ADD" w:rsidRPr="00F428CE" w:rsidRDefault="00796ADD" w:rsidP="00796ADD">
      <w:pPr>
        <w:pStyle w:val="a3"/>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Все вышеперечисленные задачи реализуются в рамках перевода системы предоставления муниципальных услуг в цифровой формат.</w:t>
      </w:r>
    </w:p>
    <w:p w:rsidR="00796ADD" w:rsidRPr="00F428CE" w:rsidRDefault="00796ADD" w:rsidP="00796ADD">
      <w:pPr>
        <w:pStyle w:val="a3"/>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Государство, в свою очередь, заинтересовано в повышении качества государственного управления (скорости и качестве стратегических решений, удовлетворенности государственными сервисами со стороны граждан и бизнеса), а также в сокращении издержек на содержание государственного аппарата.</w:t>
      </w:r>
    </w:p>
    <w:p w:rsidR="00796ADD" w:rsidRPr="00F428CE" w:rsidRDefault="00796ADD" w:rsidP="00E62157">
      <w:pPr>
        <w:pStyle w:val="a3"/>
        <w:numPr>
          <w:ilvl w:val="0"/>
          <w:numId w:val="36"/>
        </w:numPr>
        <w:tabs>
          <w:tab w:val="left" w:pos="1134"/>
        </w:tabs>
        <w:spacing w:after="0" w:line="240" w:lineRule="auto"/>
        <w:ind w:left="0" w:firstLine="709"/>
        <w:jc w:val="both"/>
        <w:rPr>
          <w:rFonts w:ascii="Times New Roman" w:hAnsi="Times New Roman"/>
          <w:sz w:val="28"/>
          <w:szCs w:val="28"/>
        </w:rPr>
      </w:pPr>
      <w:r w:rsidRPr="00F428CE">
        <w:rPr>
          <w:rFonts w:ascii="Times New Roman" w:hAnsi="Times New Roman"/>
          <w:sz w:val="28"/>
          <w:szCs w:val="28"/>
        </w:rPr>
        <w:t>Переход от статистики к большим данным.</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Вопросы взаимодействия официальной статистики и больших данных на сегодняшний день становятся все более актуальными. </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Стратегическую ценность больших данных для официальной статистики определяют следующие характеристики:</w:t>
      </w:r>
    </w:p>
    <w:p w:rsidR="00796ADD" w:rsidRPr="00F428CE" w:rsidRDefault="00796ADD" w:rsidP="0041357E">
      <w:pPr>
        <w:pStyle w:val="a3"/>
        <w:spacing w:after="0" w:line="240" w:lineRule="auto"/>
        <w:ind w:left="0"/>
        <w:jc w:val="both"/>
        <w:rPr>
          <w:rFonts w:ascii="Times New Roman" w:eastAsia="Batang" w:hAnsi="Times New Roman"/>
          <w:sz w:val="28"/>
          <w:szCs w:val="28"/>
        </w:rPr>
      </w:pPr>
      <w:r w:rsidRPr="00F428CE">
        <w:rPr>
          <w:rFonts w:ascii="Times New Roman" w:eastAsia="Batang" w:hAnsi="Times New Roman"/>
          <w:sz w:val="28"/>
          <w:szCs w:val="28"/>
        </w:rPr>
        <w:t>большой объем данных может способствовать получению более детализированных сведений по конкретным направлениям статистики;</w:t>
      </w:r>
    </w:p>
    <w:p w:rsidR="00796ADD" w:rsidRPr="00F428CE" w:rsidRDefault="00796ADD" w:rsidP="0041357E">
      <w:pPr>
        <w:pStyle w:val="a3"/>
        <w:spacing w:after="0" w:line="240" w:lineRule="auto"/>
        <w:ind w:left="0"/>
        <w:jc w:val="both"/>
        <w:rPr>
          <w:rFonts w:ascii="Times New Roman" w:eastAsia="Batang" w:hAnsi="Times New Roman"/>
          <w:sz w:val="28"/>
          <w:szCs w:val="28"/>
        </w:rPr>
      </w:pPr>
      <w:r w:rsidRPr="00F428CE">
        <w:rPr>
          <w:rFonts w:ascii="Times New Roman" w:eastAsia="Batang" w:hAnsi="Times New Roman"/>
          <w:sz w:val="28"/>
          <w:szCs w:val="28"/>
        </w:rPr>
        <w:t>высокая скорость изменения информации способствует увеличению частоты статистических оценок;</w:t>
      </w:r>
    </w:p>
    <w:p w:rsidR="00796ADD" w:rsidRPr="00F428CE" w:rsidRDefault="00796ADD" w:rsidP="0041357E">
      <w:pPr>
        <w:pStyle w:val="a3"/>
        <w:spacing w:after="0" w:line="240" w:lineRule="auto"/>
        <w:ind w:left="0"/>
        <w:jc w:val="both"/>
        <w:rPr>
          <w:rFonts w:ascii="Times New Roman" w:eastAsia="Batang" w:hAnsi="Times New Roman"/>
          <w:sz w:val="28"/>
          <w:szCs w:val="28"/>
        </w:rPr>
      </w:pPr>
      <w:r w:rsidRPr="00F428CE">
        <w:rPr>
          <w:rFonts w:ascii="Times New Roman" w:eastAsia="Batang" w:hAnsi="Times New Roman"/>
          <w:sz w:val="28"/>
          <w:szCs w:val="28"/>
        </w:rPr>
        <w:t>разнообразие больших данных может открыть возможности для производства статистики в новых областях, получения информации о не наблюдаемых ранее официальной статистикой сферах;</w:t>
      </w:r>
    </w:p>
    <w:p w:rsidR="00796ADD" w:rsidRPr="00F428CE" w:rsidRDefault="00796ADD" w:rsidP="0041357E">
      <w:pPr>
        <w:pStyle w:val="a3"/>
        <w:spacing w:after="0" w:line="240" w:lineRule="auto"/>
        <w:ind w:left="0"/>
        <w:jc w:val="both"/>
        <w:rPr>
          <w:rFonts w:ascii="Times New Roman" w:eastAsia="Batang" w:hAnsi="Times New Roman"/>
          <w:sz w:val="28"/>
          <w:szCs w:val="28"/>
        </w:rPr>
      </w:pPr>
      <w:r w:rsidRPr="00F428CE">
        <w:rPr>
          <w:rFonts w:ascii="Times New Roman" w:eastAsia="Batang" w:hAnsi="Times New Roman"/>
          <w:sz w:val="28"/>
          <w:szCs w:val="28"/>
        </w:rPr>
        <w:t>разнородность происхождения больших данных может способствовать многоаспектности измерения и, тем самым, повышению надежности статистических оценок.</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Система целей и механизм реализации.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Динамические цели.</w:t>
      </w:r>
    </w:p>
    <w:p w:rsidR="00796ADD" w:rsidRPr="00F428CE" w:rsidRDefault="00796ADD" w:rsidP="00796ADD">
      <w:pPr>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1. Повышение уровня удовлетворенности граждан качеством государственных и муниципальных услуг.</w:t>
      </w:r>
    </w:p>
    <w:p w:rsidR="00796ADD" w:rsidRPr="00F428CE" w:rsidRDefault="00796ADD" w:rsidP="00796ADD">
      <w:pPr>
        <w:keepNext/>
        <w:tabs>
          <w:tab w:val="left" w:pos="1134"/>
          <w:tab w:val="left" w:pos="1276"/>
        </w:tabs>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Приоритетные задачи:</w:t>
      </w:r>
    </w:p>
    <w:p w:rsidR="00796ADD" w:rsidRPr="00F428CE" w:rsidRDefault="003C1BF8" w:rsidP="00796ADD">
      <w:pPr>
        <w:pStyle w:val="a3"/>
        <w:keepNext/>
        <w:tabs>
          <w:tab w:val="left" w:pos="426"/>
          <w:tab w:val="left" w:pos="1134"/>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   </w:t>
      </w:r>
      <w:r w:rsidR="00796ADD" w:rsidRPr="00F428CE">
        <w:rPr>
          <w:rFonts w:ascii="Times New Roman" w:hAnsi="Times New Roman"/>
          <w:sz w:val="28"/>
          <w:szCs w:val="28"/>
        </w:rPr>
        <w:t>Задача 1. Снижение уровня текучести кадров на муниципальной службе.</w:t>
      </w:r>
    </w:p>
    <w:p w:rsidR="00796ADD" w:rsidRPr="00F428CE" w:rsidRDefault="003C1BF8"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796ADD" w:rsidRPr="00F428CE">
        <w:rPr>
          <w:rFonts w:ascii="Times New Roman" w:hAnsi="Times New Roman"/>
          <w:sz w:val="28"/>
          <w:szCs w:val="28"/>
        </w:rPr>
        <w:t>Мероприятие 1.1. Совершенствование механизмов подбора и продвижения кадров на муниципальной службе.</w:t>
      </w:r>
    </w:p>
    <w:p w:rsidR="00796ADD" w:rsidRPr="00F428CE" w:rsidRDefault="003C1BF8"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796ADD" w:rsidRPr="00F428CE">
        <w:rPr>
          <w:rFonts w:ascii="Times New Roman" w:hAnsi="Times New Roman"/>
          <w:sz w:val="28"/>
          <w:szCs w:val="28"/>
        </w:rPr>
        <w:t>Мероприятие 1.2. Развитие института адаптации муниципальных служащих.</w:t>
      </w:r>
    </w:p>
    <w:p w:rsidR="00796ADD" w:rsidRPr="00F428CE" w:rsidRDefault="003C1BF8"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796ADD" w:rsidRPr="00F428CE">
        <w:rPr>
          <w:rFonts w:ascii="Times New Roman" w:hAnsi="Times New Roman"/>
          <w:sz w:val="28"/>
          <w:szCs w:val="28"/>
        </w:rPr>
        <w:t>Мероприятие 1.3. Осуществление мер по повышению открытости и прозрачности муниципальной службы.</w:t>
      </w:r>
    </w:p>
    <w:p w:rsidR="00796ADD" w:rsidRPr="00F428CE" w:rsidRDefault="003C1BF8"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796ADD" w:rsidRPr="00F428CE">
        <w:rPr>
          <w:rFonts w:ascii="Times New Roman" w:hAnsi="Times New Roman"/>
          <w:sz w:val="28"/>
          <w:szCs w:val="28"/>
        </w:rPr>
        <w:t>Мероприятие 1.4. Обеспечение социальных гарантий.</w:t>
      </w:r>
    </w:p>
    <w:p w:rsidR="00796ADD" w:rsidRPr="00F428CE" w:rsidRDefault="003C1BF8" w:rsidP="00796ADD">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796ADD" w:rsidRPr="00F428CE">
        <w:rPr>
          <w:rFonts w:ascii="Times New Roman" w:hAnsi="Times New Roman"/>
          <w:sz w:val="28"/>
          <w:szCs w:val="28"/>
        </w:rPr>
        <w:t>Мероприятие 1.5. Совершенствование системы материальной и моральной мотивации муниципальных служащих.</w:t>
      </w:r>
    </w:p>
    <w:p w:rsidR="00796ADD" w:rsidRPr="00F428CE" w:rsidRDefault="003C1BF8" w:rsidP="00796ADD">
      <w:pPr>
        <w:pStyle w:val="a3"/>
        <w:tabs>
          <w:tab w:val="left" w:pos="426"/>
          <w:tab w:val="left" w:pos="1134"/>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    </w:t>
      </w:r>
      <w:r w:rsidR="00796ADD" w:rsidRPr="00F428CE">
        <w:rPr>
          <w:rFonts w:ascii="Times New Roman" w:hAnsi="Times New Roman"/>
          <w:sz w:val="28"/>
          <w:szCs w:val="28"/>
        </w:rPr>
        <w:t>Задача 2. Повышение эффективности системы непрерывного профессионального развития муниципальных  служащих</w:t>
      </w:r>
      <w:r w:rsidR="00D62F2B" w:rsidRPr="00F428CE">
        <w:rPr>
          <w:rFonts w:ascii="Times New Roman" w:hAnsi="Times New Roman"/>
          <w:sz w:val="28"/>
          <w:szCs w:val="28"/>
        </w:rPr>
        <w:t>.</w:t>
      </w:r>
    </w:p>
    <w:p w:rsidR="00796ADD"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2.1. О</w:t>
      </w:r>
      <w:r w:rsidR="00796ADD" w:rsidRPr="00F428CE">
        <w:rPr>
          <w:rFonts w:ascii="Times New Roman" w:hAnsi="Times New Roman"/>
          <w:sz w:val="28"/>
          <w:szCs w:val="28"/>
        </w:rPr>
        <w:t>беспечение непрерывного профессионального развития муниципальных служащих</w:t>
      </w:r>
      <w:r w:rsidR="00D62F2B" w:rsidRPr="00F428CE">
        <w:rPr>
          <w:rFonts w:ascii="Times New Roman" w:hAnsi="Times New Roman"/>
          <w:sz w:val="28"/>
          <w:szCs w:val="28"/>
        </w:rPr>
        <w:t>.</w:t>
      </w:r>
    </w:p>
    <w:p w:rsidR="00796ADD" w:rsidRPr="00F428CE" w:rsidRDefault="003C1BF8" w:rsidP="00796ADD">
      <w:pPr>
        <w:pStyle w:val="a3"/>
        <w:tabs>
          <w:tab w:val="left" w:pos="426"/>
          <w:tab w:val="left" w:pos="1134"/>
        </w:tabs>
        <w:spacing w:after="0" w:line="240" w:lineRule="auto"/>
        <w:ind w:left="0"/>
        <w:jc w:val="both"/>
        <w:rPr>
          <w:rFonts w:ascii="Times New Roman" w:hAnsi="Times New Roman"/>
          <w:sz w:val="28"/>
          <w:szCs w:val="28"/>
        </w:rPr>
      </w:pPr>
      <w:r w:rsidRPr="00F428CE">
        <w:rPr>
          <w:rFonts w:ascii="Times New Roman" w:hAnsi="Times New Roman"/>
          <w:sz w:val="28"/>
          <w:szCs w:val="28"/>
        </w:rPr>
        <w:tab/>
        <w:t xml:space="preserve">    </w:t>
      </w:r>
      <w:r w:rsidR="00D62F2B" w:rsidRPr="00F428CE">
        <w:rPr>
          <w:rFonts w:ascii="Times New Roman" w:hAnsi="Times New Roman"/>
          <w:sz w:val="28"/>
          <w:szCs w:val="28"/>
        </w:rPr>
        <w:t xml:space="preserve">Задача 3. </w:t>
      </w:r>
      <w:r w:rsidR="00796ADD" w:rsidRPr="00F428CE">
        <w:rPr>
          <w:rFonts w:ascii="Times New Roman" w:hAnsi="Times New Roman"/>
          <w:sz w:val="28"/>
          <w:szCs w:val="28"/>
        </w:rPr>
        <w:t>Повышение степени оснащенности техническими средствами</w:t>
      </w:r>
      <w:r w:rsidR="00D62F2B" w:rsidRPr="00F428CE">
        <w:rPr>
          <w:rFonts w:ascii="Times New Roman" w:hAnsi="Times New Roman"/>
          <w:sz w:val="28"/>
          <w:szCs w:val="28"/>
        </w:rPr>
        <w:t>.</w:t>
      </w:r>
    </w:p>
    <w:p w:rsidR="00796ADD" w:rsidRPr="00F428CE" w:rsidRDefault="003C1BF8" w:rsidP="00D62F2B">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3.1. У</w:t>
      </w:r>
      <w:r w:rsidR="00796ADD" w:rsidRPr="00F428CE">
        <w:rPr>
          <w:rFonts w:ascii="Times New Roman" w:hAnsi="Times New Roman"/>
          <w:sz w:val="28"/>
          <w:szCs w:val="28"/>
        </w:rPr>
        <w:t>странение технологического неравенства в рамках муниципального  управления на всей территории района</w:t>
      </w:r>
      <w:r w:rsidR="00D62F2B" w:rsidRPr="00F428CE">
        <w:rPr>
          <w:rFonts w:ascii="Times New Roman" w:hAnsi="Times New Roman"/>
          <w:sz w:val="28"/>
          <w:szCs w:val="28"/>
        </w:rPr>
        <w:t>.</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3.2. П</w:t>
      </w:r>
      <w:r w:rsidR="00796ADD" w:rsidRPr="00F428CE">
        <w:rPr>
          <w:rFonts w:ascii="Times New Roman" w:hAnsi="Times New Roman"/>
          <w:sz w:val="28"/>
          <w:szCs w:val="28"/>
        </w:rPr>
        <w:t>овышение качества оснащенности рабочих мест.</w:t>
      </w:r>
    </w:p>
    <w:p w:rsidR="00796ADD"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w:t>
      </w:r>
      <w:r w:rsidR="00D62F2B" w:rsidRPr="00F428CE">
        <w:rPr>
          <w:rFonts w:ascii="Times New Roman" w:hAnsi="Times New Roman"/>
          <w:sz w:val="28"/>
          <w:szCs w:val="28"/>
        </w:rPr>
        <w:t xml:space="preserve">Задача 4. </w:t>
      </w:r>
      <w:r w:rsidR="00796ADD" w:rsidRPr="00F428CE">
        <w:rPr>
          <w:rFonts w:ascii="Times New Roman" w:hAnsi="Times New Roman"/>
          <w:sz w:val="28"/>
          <w:szCs w:val="28"/>
        </w:rPr>
        <w:t>Обеспечение реализации мер по поддержке и развитию ТОС на муниципальном уровне</w:t>
      </w:r>
      <w:r w:rsidR="00D62F2B" w:rsidRPr="00F428CE">
        <w:rPr>
          <w:rFonts w:ascii="Times New Roman" w:hAnsi="Times New Roman"/>
          <w:sz w:val="28"/>
          <w:szCs w:val="28"/>
        </w:rPr>
        <w:t>.</w:t>
      </w:r>
    </w:p>
    <w:p w:rsidR="00796ADD" w:rsidRPr="00F428CE" w:rsidRDefault="003C1BF8" w:rsidP="00D62F2B">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4.1. О</w:t>
      </w:r>
      <w:r w:rsidR="00796ADD" w:rsidRPr="00F428CE">
        <w:rPr>
          <w:rFonts w:ascii="Times New Roman" w:hAnsi="Times New Roman"/>
          <w:sz w:val="28"/>
          <w:szCs w:val="28"/>
        </w:rPr>
        <w:t>бмен опытом, внедрение лучших практик по развитию ТОС, информационно-консультационная поддержка органов местного самоуправления по вопросам развития ТОС</w:t>
      </w:r>
      <w:r w:rsidR="00D62F2B" w:rsidRPr="00F428CE">
        <w:rPr>
          <w:rFonts w:ascii="Times New Roman" w:hAnsi="Times New Roman"/>
          <w:sz w:val="28"/>
          <w:szCs w:val="28"/>
        </w:rPr>
        <w:t>.</w:t>
      </w:r>
    </w:p>
    <w:p w:rsidR="00796ADD" w:rsidRPr="00F428CE" w:rsidRDefault="003C1BF8" w:rsidP="00D62F2B">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4.2. Р</w:t>
      </w:r>
      <w:r w:rsidR="00796ADD" w:rsidRPr="00F428CE">
        <w:rPr>
          <w:rFonts w:ascii="Times New Roman" w:hAnsi="Times New Roman"/>
          <w:sz w:val="28"/>
          <w:szCs w:val="28"/>
        </w:rPr>
        <w:t>азвитие разделов о ТОС на сайтах Администрации Матвеево-Курганского района и  сельских поселений Администрации Матвеево-Курганского района  в информационно-телекоммуникационной сети «Интернет»</w:t>
      </w:r>
      <w:r w:rsidR="00D62F2B" w:rsidRPr="00F428CE">
        <w:rPr>
          <w:rFonts w:ascii="Times New Roman" w:hAnsi="Times New Roman"/>
          <w:sz w:val="28"/>
          <w:szCs w:val="28"/>
        </w:rPr>
        <w:t>.</w:t>
      </w:r>
    </w:p>
    <w:p w:rsidR="00D62F2B" w:rsidRPr="00F428CE" w:rsidRDefault="003C1BF8" w:rsidP="00D62F2B">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4.3. И</w:t>
      </w:r>
      <w:r w:rsidR="00796ADD" w:rsidRPr="00F428CE">
        <w:rPr>
          <w:rFonts w:ascii="Times New Roman" w:hAnsi="Times New Roman"/>
          <w:sz w:val="28"/>
          <w:szCs w:val="28"/>
        </w:rPr>
        <w:t>нформирование населения о реализованных инициативах ТОС.</w:t>
      </w:r>
    </w:p>
    <w:p w:rsidR="00796ADD" w:rsidRPr="00F428CE" w:rsidRDefault="003C1BF8" w:rsidP="00D62F2B">
      <w:pPr>
        <w:pStyle w:val="a3"/>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w:t>
      </w:r>
      <w:r w:rsidR="00D62F2B" w:rsidRPr="00F428CE">
        <w:rPr>
          <w:rFonts w:ascii="Times New Roman" w:hAnsi="Times New Roman"/>
          <w:sz w:val="28"/>
          <w:szCs w:val="28"/>
        </w:rPr>
        <w:t xml:space="preserve">Задача 5. </w:t>
      </w:r>
      <w:r w:rsidR="00796ADD" w:rsidRPr="00F428CE">
        <w:rPr>
          <w:rFonts w:ascii="Times New Roman" w:hAnsi="Times New Roman"/>
          <w:sz w:val="28"/>
          <w:szCs w:val="28"/>
        </w:rPr>
        <w:t>Обеспечение привлечения средств местных бюджетов на реализацию инициатив граждан и поддержку активных жителей</w:t>
      </w:r>
      <w:r w:rsidR="00D62F2B" w:rsidRPr="00F428CE">
        <w:rPr>
          <w:rFonts w:ascii="Times New Roman" w:hAnsi="Times New Roman"/>
          <w:sz w:val="28"/>
          <w:szCs w:val="28"/>
        </w:rPr>
        <w:t>.</w:t>
      </w:r>
    </w:p>
    <w:p w:rsidR="00796ADD"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5.1.</w:t>
      </w:r>
      <w:r w:rsidRPr="00F428CE">
        <w:rPr>
          <w:rFonts w:ascii="Times New Roman" w:hAnsi="Times New Roman"/>
          <w:sz w:val="28"/>
          <w:szCs w:val="28"/>
        </w:rPr>
        <w:t xml:space="preserve"> </w:t>
      </w:r>
      <w:r w:rsidR="00D62F2B" w:rsidRPr="00F428CE">
        <w:rPr>
          <w:rFonts w:ascii="Times New Roman" w:hAnsi="Times New Roman"/>
          <w:sz w:val="28"/>
          <w:szCs w:val="28"/>
        </w:rPr>
        <w:t xml:space="preserve"> П</w:t>
      </w:r>
      <w:r w:rsidR="00796ADD" w:rsidRPr="00F428CE">
        <w:rPr>
          <w:rFonts w:ascii="Times New Roman" w:hAnsi="Times New Roman"/>
          <w:sz w:val="28"/>
          <w:szCs w:val="28"/>
        </w:rPr>
        <w:t>ро</w:t>
      </w:r>
      <w:r w:rsidR="00D62F2B" w:rsidRPr="00F428CE">
        <w:rPr>
          <w:rFonts w:ascii="Times New Roman" w:hAnsi="Times New Roman"/>
          <w:sz w:val="28"/>
          <w:szCs w:val="28"/>
        </w:rPr>
        <w:t>ведение стимулирующих конкурсов.</w:t>
      </w:r>
    </w:p>
    <w:p w:rsidR="00796ADD"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5.2. У</w:t>
      </w:r>
      <w:r w:rsidR="00796ADD" w:rsidRPr="00F428CE">
        <w:rPr>
          <w:rFonts w:ascii="Times New Roman" w:hAnsi="Times New Roman"/>
          <w:sz w:val="28"/>
          <w:szCs w:val="28"/>
        </w:rPr>
        <w:t>частие ТОС, зарегистрированных в качестве юридического лица, в грантовых конкурсах</w:t>
      </w:r>
      <w:r w:rsidR="00D62F2B" w:rsidRPr="00F428CE">
        <w:rPr>
          <w:rFonts w:ascii="Times New Roman" w:hAnsi="Times New Roman"/>
          <w:sz w:val="28"/>
          <w:szCs w:val="28"/>
        </w:rPr>
        <w:t>.</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5.3 Ф</w:t>
      </w:r>
      <w:r w:rsidR="00796ADD" w:rsidRPr="00F428CE">
        <w:rPr>
          <w:rFonts w:ascii="Times New Roman" w:hAnsi="Times New Roman"/>
          <w:sz w:val="28"/>
          <w:szCs w:val="28"/>
        </w:rPr>
        <w:t>ормирование муниципальных программ с учетом мнения граждан.</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w:t>
      </w:r>
      <w:r w:rsidR="00D62F2B" w:rsidRPr="00F428CE">
        <w:rPr>
          <w:rFonts w:ascii="Times New Roman" w:hAnsi="Times New Roman"/>
          <w:sz w:val="28"/>
          <w:szCs w:val="28"/>
        </w:rPr>
        <w:t xml:space="preserve">Задача 6. </w:t>
      </w:r>
      <w:r w:rsidR="00796ADD" w:rsidRPr="00F428CE">
        <w:rPr>
          <w:rFonts w:ascii="Times New Roman" w:hAnsi="Times New Roman"/>
          <w:sz w:val="28"/>
          <w:szCs w:val="28"/>
        </w:rPr>
        <w:t>Создание клиентоориентированной</w:t>
      </w:r>
      <w:r w:rsidR="00D62F2B" w:rsidRPr="00F428CE">
        <w:rPr>
          <w:rFonts w:ascii="Times New Roman" w:hAnsi="Times New Roman"/>
          <w:sz w:val="28"/>
          <w:szCs w:val="28"/>
        </w:rPr>
        <w:t xml:space="preserve"> модели работы МФЦ.</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6.1. С</w:t>
      </w:r>
      <w:r w:rsidR="00796ADD" w:rsidRPr="00F428CE">
        <w:rPr>
          <w:rFonts w:ascii="Times New Roman" w:hAnsi="Times New Roman"/>
          <w:sz w:val="28"/>
          <w:szCs w:val="28"/>
        </w:rPr>
        <w:t>овершенствование инфраструктуры МФЦ на предмет соответ</w:t>
      </w:r>
      <w:r w:rsidR="00D62F2B" w:rsidRPr="00F428CE">
        <w:rPr>
          <w:rFonts w:ascii="Times New Roman" w:hAnsi="Times New Roman"/>
          <w:sz w:val="28"/>
          <w:szCs w:val="28"/>
        </w:rPr>
        <w:t>ствия установленным требованиям.</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6.2. Р</w:t>
      </w:r>
      <w:r w:rsidR="00796ADD" w:rsidRPr="00F428CE">
        <w:rPr>
          <w:rFonts w:ascii="Times New Roman" w:hAnsi="Times New Roman"/>
          <w:sz w:val="28"/>
          <w:szCs w:val="28"/>
        </w:rPr>
        <w:t>азвитие и внедрение стандартов сервиса МФЦ</w:t>
      </w:r>
      <w:r w:rsidR="00D62F2B" w:rsidRPr="00F428CE">
        <w:rPr>
          <w:rFonts w:ascii="Times New Roman" w:hAnsi="Times New Roman"/>
          <w:sz w:val="28"/>
          <w:szCs w:val="28"/>
        </w:rPr>
        <w:t>.</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6.3 Р</w:t>
      </w:r>
      <w:r w:rsidR="00796ADD" w:rsidRPr="00F428CE">
        <w:rPr>
          <w:rFonts w:ascii="Times New Roman" w:hAnsi="Times New Roman"/>
          <w:sz w:val="28"/>
          <w:szCs w:val="28"/>
        </w:rPr>
        <w:t>азвитие системы непре</w:t>
      </w:r>
      <w:r w:rsidR="00D62F2B" w:rsidRPr="00F428CE">
        <w:rPr>
          <w:rFonts w:ascii="Times New Roman" w:hAnsi="Times New Roman"/>
          <w:sz w:val="28"/>
          <w:szCs w:val="28"/>
        </w:rPr>
        <w:t>рывного обучения работников МФЦ.</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6.4. Р</w:t>
      </w:r>
      <w:r w:rsidR="00796ADD" w:rsidRPr="00F428CE">
        <w:rPr>
          <w:rFonts w:ascii="Times New Roman" w:hAnsi="Times New Roman"/>
          <w:sz w:val="28"/>
          <w:szCs w:val="28"/>
        </w:rPr>
        <w:t>азвитие оценки персонала МФЦ</w:t>
      </w:r>
      <w:r w:rsidR="00D62F2B" w:rsidRPr="00F428CE">
        <w:rPr>
          <w:rFonts w:ascii="Times New Roman" w:hAnsi="Times New Roman"/>
          <w:sz w:val="28"/>
          <w:szCs w:val="28"/>
        </w:rPr>
        <w:t>.</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6.5. В</w:t>
      </w:r>
      <w:r w:rsidR="00796ADD" w:rsidRPr="00F428CE">
        <w:rPr>
          <w:rFonts w:ascii="Times New Roman" w:hAnsi="Times New Roman"/>
          <w:sz w:val="28"/>
          <w:szCs w:val="28"/>
        </w:rPr>
        <w:t>недрение технологий бережливого производства в работу МФЦ</w:t>
      </w:r>
      <w:r w:rsidR="00D62F2B" w:rsidRPr="00F428CE">
        <w:rPr>
          <w:rFonts w:ascii="Times New Roman" w:hAnsi="Times New Roman"/>
          <w:sz w:val="28"/>
          <w:szCs w:val="28"/>
        </w:rPr>
        <w:t>.</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6.6. В</w:t>
      </w:r>
      <w:r w:rsidR="00796ADD" w:rsidRPr="00F428CE">
        <w:rPr>
          <w:rFonts w:ascii="Times New Roman" w:hAnsi="Times New Roman"/>
          <w:sz w:val="28"/>
          <w:szCs w:val="28"/>
        </w:rPr>
        <w:t>недрение технологий онлайн взаимодействия с органами власти при предоставлении услуг.</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 xml:space="preserve">          </w:t>
      </w:r>
      <w:r w:rsidR="00D62F2B" w:rsidRPr="00F428CE">
        <w:rPr>
          <w:rFonts w:ascii="Times New Roman" w:hAnsi="Times New Roman"/>
          <w:sz w:val="28"/>
          <w:szCs w:val="28"/>
        </w:rPr>
        <w:t xml:space="preserve">Задача 7. </w:t>
      </w:r>
      <w:r w:rsidR="00796ADD" w:rsidRPr="00F428CE">
        <w:rPr>
          <w:rFonts w:ascii="Times New Roman" w:hAnsi="Times New Roman"/>
          <w:sz w:val="28"/>
          <w:szCs w:val="28"/>
        </w:rPr>
        <w:t>Оптимизация деятельности МФЦ посредством перехода к цифровому безбумажному взаимодействию с государственными (муниципальными) органами и организациями</w:t>
      </w:r>
      <w:r w:rsidR="00D62F2B" w:rsidRPr="00F428CE">
        <w:rPr>
          <w:rFonts w:ascii="Times New Roman" w:hAnsi="Times New Roman"/>
          <w:sz w:val="28"/>
          <w:szCs w:val="28"/>
        </w:rPr>
        <w:t>.</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7.1. С</w:t>
      </w:r>
      <w:r w:rsidR="00796ADD" w:rsidRPr="00F428CE">
        <w:rPr>
          <w:rFonts w:ascii="Times New Roman" w:hAnsi="Times New Roman"/>
          <w:sz w:val="28"/>
          <w:szCs w:val="28"/>
        </w:rPr>
        <w:t>овершенствование действующего законодательства</w:t>
      </w:r>
      <w:r w:rsidR="00D62F2B" w:rsidRPr="00F428CE">
        <w:rPr>
          <w:rFonts w:ascii="Times New Roman" w:hAnsi="Times New Roman"/>
          <w:sz w:val="28"/>
          <w:szCs w:val="28"/>
        </w:rPr>
        <w:t>.</w:t>
      </w:r>
    </w:p>
    <w:p w:rsidR="00D62F2B"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7.2. Р</w:t>
      </w:r>
      <w:r w:rsidR="00796ADD" w:rsidRPr="00F428CE">
        <w:rPr>
          <w:rFonts w:ascii="Times New Roman" w:hAnsi="Times New Roman"/>
          <w:sz w:val="28"/>
          <w:szCs w:val="28"/>
        </w:rPr>
        <w:t>азвитие сервисов электронного взаимодействия в органах власти и МФЦ</w:t>
      </w:r>
      <w:r w:rsidR="00D62F2B" w:rsidRPr="00F428CE">
        <w:rPr>
          <w:rFonts w:ascii="Times New Roman" w:hAnsi="Times New Roman"/>
          <w:sz w:val="28"/>
          <w:szCs w:val="28"/>
        </w:rPr>
        <w:t>.</w:t>
      </w:r>
    </w:p>
    <w:p w:rsidR="00796ADD" w:rsidRPr="00F428CE" w:rsidRDefault="003C1BF8" w:rsidP="00D62F2B">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ab/>
      </w:r>
      <w:r w:rsidR="00D62F2B" w:rsidRPr="00F428CE">
        <w:rPr>
          <w:rFonts w:ascii="Times New Roman" w:hAnsi="Times New Roman"/>
          <w:sz w:val="28"/>
          <w:szCs w:val="28"/>
        </w:rPr>
        <w:t>Мероприятие 7.3. О</w:t>
      </w:r>
      <w:r w:rsidR="00796ADD" w:rsidRPr="00F428CE">
        <w:rPr>
          <w:rFonts w:ascii="Times New Roman" w:hAnsi="Times New Roman"/>
          <w:sz w:val="28"/>
          <w:szCs w:val="28"/>
        </w:rPr>
        <w:t>бучение работников органов власти и МФЦ вопросам использования электронного взаимодействия.</w:t>
      </w:r>
    </w:p>
    <w:p w:rsidR="00796ADD" w:rsidRPr="00F428CE" w:rsidRDefault="00796ADD" w:rsidP="00D62F2B">
      <w:pPr>
        <w:keepNext/>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Стратегическая проектная инициатива</w:t>
      </w:r>
      <w:r w:rsidR="00D62F2B" w:rsidRPr="00F428CE">
        <w:rPr>
          <w:rFonts w:ascii="Times New Roman" w:hAnsi="Times New Roman"/>
          <w:sz w:val="28"/>
          <w:szCs w:val="28"/>
        </w:rPr>
        <w:t xml:space="preserve"> 1</w:t>
      </w:r>
      <w:r w:rsidR="003C1BF8" w:rsidRPr="00F428CE">
        <w:rPr>
          <w:rFonts w:ascii="Times New Roman" w:hAnsi="Times New Roman"/>
          <w:sz w:val="28"/>
          <w:szCs w:val="28"/>
        </w:rPr>
        <w:t>.</w:t>
      </w:r>
      <w:r w:rsidR="00D62F2B" w:rsidRPr="00F428CE">
        <w:rPr>
          <w:rFonts w:ascii="Times New Roman" w:hAnsi="Times New Roman"/>
          <w:sz w:val="28"/>
          <w:szCs w:val="28"/>
        </w:rPr>
        <w:t xml:space="preserve"> «</w:t>
      </w:r>
      <w:r w:rsidRPr="00F428CE">
        <w:rPr>
          <w:rFonts w:ascii="Times New Roman" w:hAnsi="Times New Roman"/>
          <w:sz w:val="28"/>
          <w:szCs w:val="28"/>
        </w:rPr>
        <w:t>Муниципальная  цифровая платформа</w:t>
      </w:r>
      <w:r w:rsidR="00D62F2B" w:rsidRPr="00F428CE">
        <w:rPr>
          <w:rFonts w:ascii="Times New Roman" w:hAnsi="Times New Roman"/>
          <w:sz w:val="28"/>
          <w:szCs w:val="28"/>
        </w:rPr>
        <w:t>»</w:t>
      </w:r>
    </w:p>
    <w:p w:rsidR="00796ADD" w:rsidRPr="00F428CE" w:rsidRDefault="00796ADD" w:rsidP="00796ADD">
      <w:pPr>
        <w:keepNext/>
        <w:tabs>
          <w:tab w:val="left" w:pos="1134"/>
        </w:tabs>
        <w:spacing w:after="0" w:line="240" w:lineRule="auto"/>
        <w:ind w:firstLine="709"/>
        <w:rPr>
          <w:rFonts w:ascii="Times New Roman" w:hAnsi="Times New Roman"/>
          <w:sz w:val="28"/>
          <w:szCs w:val="28"/>
        </w:rPr>
      </w:pPr>
      <w:r w:rsidRPr="00F428CE">
        <w:rPr>
          <w:rFonts w:ascii="Times New Roman" w:hAnsi="Times New Roman"/>
          <w:sz w:val="28"/>
          <w:szCs w:val="28"/>
        </w:rPr>
        <w:t>Возможность:</w:t>
      </w:r>
    </w:p>
    <w:p w:rsidR="00796ADD" w:rsidRPr="00F428CE" w:rsidRDefault="00D62F2B"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w:t>
      </w:r>
      <w:r w:rsidR="00796ADD" w:rsidRPr="00F428CE">
        <w:rPr>
          <w:rFonts w:ascii="Times New Roman" w:hAnsi="Times New Roman"/>
          <w:sz w:val="28"/>
          <w:szCs w:val="28"/>
        </w:rPr>
        <w:t>беспечить развитие цифровизации муниципального  управления</w:t>
      </w:r>
      <w:r w:rsidR="00D23A8D" w:rsidRPr="00F428CE">
        <w:rPr>
          <w:rFonts w:ascii="Times New Roman" w:hAnsi="Times New Roman"/>
          <w:sz w:val="28"/>
          <w:szCs w:val="28"/>
        </w:rPr>
        <w:t>.</w:t>
      </w:r>
    </w:p>
    <w:p w:rsidR="00796ADD" w:rsidRPr="00F428CE" w:rsidRDefault="00D23A8D" w:rsidP="00796ADD">
      <w:pPr>
        <w:keepNext/>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параметры.</w:t>
      </w:r>
    </w:p>
    <w:p w:rsidR="00796ADD" w:rsidRPr="00F428CE" w:rsidRDefault="00D23A8D" w:rsidP="00D23A8D">
      <w:pPr>
        <w:tabs>
          <w:tab w:val="left" w:pos="426"/>
          <w:tab w:val="left" w:pos="1418"/>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1. </w:t>
      </w:r>
      <w:r w:rsidR="00796ADD" w:rsidRPr="00F428CE">
        <w:rPr>
          <w:rFonts w:ascii="Times New Roman" w:hAnsi="Times New Roman"/>
          <w:sz w:val="28"/>
          <w:szCs w:val="28"/>
        </w:rPr>
        <w:t>Отказ от бумажного документооборота и перевод процессов в цифровую форму после их качественного реинжиниринга.</w:t>
      </w:r>
    </w:p>
    <w:p w:rsidR="00796ADD" w:rsidRPr="00F428CE" w:rsidRDefault="00D23A8D" w:rsidP="00D23A8D">
      <w:pPr>
        <w:tabs>
          <w:tab w:val="left" w:pos="426"/>
          <w:tab w:val="left" w:pos="1418"/>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2. </w:t>
      </w:r>
      <w:r w:rsidR="00796ADD" w:rsidRPr="00F428CE">
        <w:rPr>
          <w:rFonts w:ascii="Times New Roman" w:hAnsi="Times New Roman"/>
          <w:sz w:val="28"/>
          <w:szCs w:val="28"/>
        </w:rPr>
        <w:t>Внедрение автоматизированных технологий принятия решений и максимальное устранение человеческого фактора.</w:t>
      </w:r>
    </w:p>
    <w:p w:rsidR="00796ADD" w:rsidRPr="00F428CE" w:rsidRDefault="00D23A8D" w:rsidP="00D23A8D">
      <w:pPr>
        <w:tabs>
          <w:tab w:val="left" w:pos="426"/>
          <w:tab w:val="left" w:pos="1418"/>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3. </w:t>
      </w:r>
      <w:r w:rsidR="00796ADD" w:rsidRPr="00F428CE">
        <w:rPr>
          <w:rFonts w:ascii="Times New Roman" w:hAnsi="Times New Roman"/>
          <w:sz w:val="28"/>
          <w:szCs w:val="28"/>
        </w:rPr>
        <w:t>Достижение высокой скорости внесения изменений в процессы управления.</w:t>
      </w:r>
    </w:p>
    <w:p w:rsidR="00796ADD" w:rsidRPr="00F428CE" w:rsidRDefault="00D23A8D" w:rsidP="00D23A8D">
      <w:pPr>
        <w:tabs>
          <w:tab w:val="left" w:pos="426"/>
          <w:tab w:val="left" w:pos="1418"/>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4. </w:t>
      </w:r>
      <w:r w:rsidR="00796ADD" w:rsidRPr="00F428CE">
        <w:rPr>
          <w:rFonts w:ascii="Times New Roman" w:hAnsi="Times New Roman"/>
          <w:sz w:val="28"/>
          <w:szCs w:val="28"/>
        </w:rPr>
        <w:t>Непрерывное совершенствование процессов цифровой экосистемы на основе внедрения системы обратной связи относительно степени удовлетворенности пользователей качеством оказанных услуг.</w:t>
      </w:r>
    </w:p>
    <w:p w:rsidR="00796ADD" w:rsidRPr="00F428CE" w:rsidRDefault="00D23A8D" w:rsidP="00D23A8D">
      <w:pPr>
        <w:tabs>
          <w:tab w:val="left" w:pos="426"/>
          <w:tab w:val="left" w:pos="1418"/>
        </w:tabs>
        <w:spacing w:after="0" w:line="240" w:lineRule="auto"/>
        <w:contextualSpacing/>
        <w:jc w:val="both"/>
        <w:rPr>
          <w:rFonts w:ascii="Times New Roman" w:hAnsi="Times New Roman"/>
          <w:sz w:val="28"/>
          <w:szCs w:val="28"/>
        </w:rPr>
      </w:pPr>
      <w:r w:rsidRPr="00F428CE">
        <w:rPr>
          <w:rFonts w:ascii="Times New Roman" w:hAnsi="Times New Roman"/>
          <w:sz w:val="28"/>
          <w:szCs w:val="28"/>
        </w:rPr>
        <w:tab/>
        <w:t xml:space="preserve">5. </w:t>
      </w:r>
      <w:r w:rsidR="00796ADD" w:rsidRPr="00F428CE">
        <w:rPr>
          <w:rFonts w:ascii="Times New Roman" w:hAnsi="Times New Roman"/>
          <w:sz w:val="28"/>
          <w:szCs w:val="28"/>
        </w:rPr>
        <w:t>Повышение уровня прозрачности принимаемых решений в системе муниципального управления за счет максимально допустимого раскрытия данных и внедрения автоматизированных технологий принятия решений.</w:t>
      </w:r>
    </w:p>
    <w:p w:rsidR="003C1BF8" w:rsidRPr="00F428CE" w:rsidRDefault="003C1BF8" w:rsidP="00D23A8D">
      <w:pPr>
        <w:pStyle w:val="2"/>
        <w:spacing w:before="0" w:after="0" w:line="240" w:lineRule="auto"/>
        <w:ind w:left="1234" w:firstLine="0"/>
        <w:rPr>
          <w:b w:val="0"/>
        </w:rPr>
      </w:pPr>
      <w:bookmarkStart w:id="155" w:name="_Toc521491632"/>
    </w:p>
    <w:p w:rsidR="00923861" w:rsidRPr="00F428CE" w:rsidRDefault="00923861" w:rsidP="00923861">
      <w:pPr>
        <w:pStyle w:val="2"/>
        <w:spacing w:before="0" w:after="0" w:line="240" w:lineRule="auto"/>
        <w:ind w:firstLine="0"/>
        <w:jc w:val="center"/>
        <w:rPr>
          <w:b w:val="0"/>
        </w:rPr>
      </w:pPr>
      <w:r w:rsidRPr="00F428CE">
        <w:rPr>
          <w:b w:val="0"/>
        </w:rPr>
        <w:t>4.5. Финансовая и бюджетная политика</w:t>
      </w:r>
    </w:p>
    <w:p w:rsidR="00923861" w:rsidRPr="00F428CE" w:rsidRDefault="00923861" w:rsidP="00923861">
      <w:pPr>
        <w:autoSpaceDE w:val="0"/>
        <w:autoSpaceDN w:val="0"/>
        <w:adjustRightInd w:val="0"/>
        <w:spacing w:after="0" w:line="240" w:lineRule="auto"/>
        <w:ind w:firstLine="709"/>
        <w:jc w:val="both"/>
        <w:rPr>
          <w:rFonts w:ascii="Times New Roman" w:hAnsi="Times New Roman"/>
          <w:sz w:val="28"/>
          <w:szCs w:val="28"/>
        </w:rPr>
      </w:pP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Приоритетной целью бюджетной политики является сбалансированность бюджета и устойчивость бюджетной системы.</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На среднесрочную перспективу 2022 – 2024 годов основные направления бюджетной и налоговой политики утверждены постановлением Администрации Матвеево-Курганского района от 28.10.2021 № 914.</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Бюджетный прогноз Матвеево-Курганского района разрабатывается каждые три года на шесть и более лет на основе долгосрочного прогноза социально-экономического развития Матвеево-Курганского района на соответствующий период.</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Бюджетный прогноз Матвеево-Курганского района содержит прогноз основных характеристик бюджета Матвеево-Курганского района, параметры финансового обеспечения муниципальных программ Матвеево-Курганского района на период их действия, а также основные подходы к формированию бюджетной политики в указанный период.</w:t>
      </w:r>
    </w:p>
    <w:p w:rsidR="00923861" w:rsidRPr="00F428CE" w:rsidRDefault="00923861" w:rsidP="00923861">
      <w:pPr>
        <w:autoSpaceDE w:val="0"/>
        <w:autoSpaceDN w:val="0"/>
        <w:adjustRightInd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Достижение целей по обеспечению долгосрочной сбалансированности и устойчивости бюджета района, а также созданию условий для эффективного управления муниципальными финансами предусмотрены также муниципальной программой Матвеево-Курганского района «Управление муниципальными финансами», утвержденной постановлением Администрации Матвеево-Курганского района от 23.10.2018 № 1630. </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Для достижения приоритетной цели бюджетной политики предусмотрено решение следующих задач.</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1. Расширение налоговой базы и повышение поступлений в бюджет Матвеево-Курганского района.</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Расширению налоговой базы и достижению устойчивой положительной динамики поступлений налогов будет способствовать рост экономики Матвеево-Курганского района, создание конкурентного регионального налогового законодательства, улучшение условий ведения бизнеса.</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2. Формирование расходных обязательств с учетом их оптимизации и повышения эффективности.</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рамках выполнения поставленной задачи будет обеспечено:</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формирование бюджета на основе муниципальных программ Матвеево-Курганского района</w:t>
      </w:r>
      <w:r w:rsidRPr="00F428CE">
        <w:rPr>
          <w:rFonts w:ascii="Times New Roman" w:hAnsi="Times New Roman"/>
          <w:spacing w:val="-4"/>
          <w:sz w:val="28"/>
          <w:szCs w:val="28"/>
        </w:rPr>
        <w:t xml:space="preserve"> с учетом проведения оценки бюджетной эффективности их реализации;</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реструктуризация бюджетной сети при условии сохранения качества и объемов муниципальных услуг;</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совершенствование системы закупок для муниципальных нужд;</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совершенствование мер социальной поддержки;</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муниципальной власти муниципальных образований.</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4. Проведение взвешенной долговой политики.</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Проведение взвешенной долговой политики будет направлено на обеспечение потребностей Матвеево-Курганского района</w:t>
      </w:r>
      <w:r w:rsidRPr="00F428CE">
        <w:rPr>
          <w:rFonts w:ascii="Times New Roman" w:hAnsi="Times New Roman"/>
          <w:spacing w:val="-4"/>
          <w:sz w:val="28"/>
          <w:szCs w:val="28"/>
        </w:rPr>
        <w:t xml:space="preserve"> </w:t>
      </w:r>
      <w:r w:rsidRPr="00F428CE">
        <w:rPr>
          <w:rFonts w:ascii="Times New Roman" w:hAnsi="Times New Roman"/>
          <w:sz w:val="28"/>
          <w:szCs w:val="28"/>
        </w:rPr>
        <w:t>в заемном финансировании, своевременном и полном исполнении долговых обязательств и поддержании объема и структуры долговых обязательств на безопасном уровне.</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5. Совершенствование межбюджетных отношений на районном уровне.</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рамках поставленной задачи будет продолжена работа по содействию сбалансированности бюджетов сельских поселений района, обеспечению контроля за </w:t>
      </w:r>
      <w:r w:rsidRPr="00F428CE">
        <w:rPr>
          <w:rFonts w:ascii="Times New Roman" w:hAnsi="Times New Roman"/>
          <w:spacing w:val="-4"/>
          <w:sz w:val="28"/>
          <w:szCs w:val="28"/>
        </w:rPr>
        <w:t>планированием и исполнением бюджетов</w:t>
      </w:r>
      <w:r w:rsidRPr="00F428CE">
        <w:rPr>
          <w:rFonts w:ascii="Times New Roman" w:hAnsi="Times New Roman"/>
          <w:sz w:val="28"/>
          <w:szCs w:val="28"/>
        </w:rPr>
        <w:t xml:space="preserve"> сельских поселений района</w:t>
      </w:r>
      <w:r w:rsidRPr="00F428CE">
        <w:rPr>
          <w:rFonts w:ascii="Times New Roman" w:hAnsi="Times New Roman"/>
          <w:spacing w:val="-4"/>
          <w:sz w:val="28"/>
          <w:szCs w:val="28"/>
        </w:rPr>
        <w:t>, оказанию методологической</w:t>
      </w:r>
      <w:r w:rsidRPr="00F428CE">
        <w:rPr>
          <w:rFonts w:ascii="Times New Roman" w:hAnsi="Times New Roman"/>
          <w:sz w:val="28"/>
          <w:szCs w:val="28"/>
        </w:rPr>
        <w:t xml:space="preserve"> помощи сельским поселениям района по бюджетно-финансовым вопросам.</w:t>
      </w:r>
    </w:p>
    <w:p w:rsidR="00923861" w:rsidRPr="00F428CE" w:rsidRDefault="00923861" w:rsidP="00923861">
      <w:pPr>
        <w:autoSpaceDE w:val="0"/>
        <w:autoSpaceDN w:val="0"/>
        <w:adjustRightInd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Кроме этого, совершенствование межбюджетных отношений будет осуществляться с учетом федеральных и региональных подходов за счет актуализации нормативных правовых актов о предоставлении финансовой помощи бюджетам сельских поселений района, направленной на повышение эффективности и ответственности при использовании бюджетных средств.</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Задача 6. Расширение практики общественного участия.</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Расширение практики общественного участия в процедурах обсуждения и принятия бюджетных решений, общественного контроля эффективности и результативности планируется обеспечить за счет:</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повышения потенциала публичных слушаний путем вовлечения широкого круга граждан в процесс рассмотрения проекта бюджета района и отчетов о его исполнении;</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прозрачности и открытости бюджетного процесса, возможности участия граждан, общественных организаций в формировании бюджета;</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активного участия граждан в программе инициативного бюджетирования и реализации практики инициативных проектов;</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содействия формированию у жителей Матвеево-Курганского района</w:t>
      </w:r>
      <w:r w:rsidRPr="00F428CE">
        <w:rPr>
          <w:rFonts w:ascii="Times New Roman" w:hAnsi="Times New Roman"/>
          <w:spacing w:val="-4"/>
          <w:sz w:val="28"/>
          <w:szCs w:val="28"/>
        </w:rPr>
        <w:t xml:space="preserve"> </w:t>
      </w:r>
      <w:r w:rsidRPr="00F428CE">
        <w:rPr>
          <w:rFonts w:ascii="Times New Roman" w:hAnsi="Times New Roman"/>
          <w:sz w:val="28"/>
          <w:szCs w:val="28"/>
        </w:rPr>
        <w:t>рационального финансового поведения, ответственного отношения к личным финансам, повышению их налоговой культуры, а также защищенности их интересов потребителей финансовых услуг как необходимого условия повышения уровня и качества жизни.</w:t>
      </w:r>
    </w:p>
    <w:p w:rsidR="00923861" w:rsidRPr="00F428CE" w:rsidRDefault="00923861" w:rsidP="00923861">
      <w:pPr>
        <w:autoSpaceDE w:val="0"/>
        <w:autoSpaceDN w:val="0"/>
        <w:adjustRightInd w:val="0"/>
        <w:spacing w:after="0" w:line="240" w:lineRule="auto"/>
        <w:ind w:firstLine="709"/>
        <w:jc w:val="both"/>
        <w:rPr>
          <w:rFonts w:ascii="Times New Roman" w:hAnsi="Times New Roman"/>
          <w:sz w:val="28"/>
          <w:szCs w:val="28"/>
        </w:rPr>
      </w:pPr>
      <w:r w:rsidRPr="00F428CE">
        <w:rPr>
          <w:rFonts w:ascii="Times New Roman" w:hAnsi="Times New Roman"/>
          <w:sz w:val="28"/>
          <w:szCs w:val="28"/>
        </w:rPr>
        <w:t>На достижение целей бюджетной политики могут оказать существенное влияние изменения в бюджетное и налоговое законодательство Российской Федерации и Ростовской области, перераспределение доходных источников между уровнями бюджетной системы Российской Федерации, уточнение расходных полномочий, применение новых механизмов в межбюджетных отношениях между муниципальными образованиями и субъектом Российской Федерации.</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В связи с этим реализация поставленных задач, возможно, будет осуществляться с учетом внешних факторов, устанавливаемых на федеральном уровне в рамках проведения единой государственной финансовой политики.</w:t>
      </w:r>
    </w:p>
    <w:p w:rsidR="00923861" w:rsidRPr="00F428CE" w:rsidRDefault="00923861" w:rsidP="00923861">
      <w:pPr>
        <w:widowControl w:val="0"/>
        <w:tabs>
          <w:tab w:val="left" w:pos="426"/>
          <w:tab w:val="left" w:pos="1276"/>
        </w:tabs>
        <w:spacing w:after="0" w:line="240" w:lineRule="auto"/>
        <w:ind w:firstLine="425"/>
        <w:jc w:val="center"/>
        <w:rPr>
          <w:rFonts w:ascii="Times New Roman" w:hAnsi="Times New Roman"/>
          <w:sz w:val="28"/>
          <w:szCs w:val="28"/>
        </w:rPr>
      </w:pPr>
    </w:p>
    <w:p w:rsidR="00923861" w:rsidRPr="00F428CE" w:rsidRDefault="00923861" w:rsidP="00923861">
      <w:pPr>
        <w:widowControl w:val="0"/>
        <w:pBdr>
          <w:top w:val="nil"/>
          <w:left w:val="nil"/>
          <w:bottom w:val="nil"/>
          <w:right w:val="nil"/>
          <w:between w:val="nil"/>
        </w:pBdr>
        <w:tabs>
          <w:tab w:val="left" w:pos="3402"/>
        </w:tabs>
        <w:spacing w:after="0" w:line="240" w:lineRule="auto"/>
        <w:jc w:val="center"/>
        <w:outlineLvl w:val="2"/>
        <w:rPr>
          <w:rFonts w:ascii="Times New Roman" w:hAnsi="Times New Roman"/>
          <w:sz w:val="28"/>
          <w:szCs w:val="28"/>
        </w:rPr>
      </w:pPr>
      <w:bookmarkStart w:id="156" w:name="_mx8zeqtg3j7" w:colFirst="0" w:colLast="0"/>
      <w:bookmarkStart w:id="157" w:name="_Toc93420827"/>
      <w:bookmarkEnd w:id="156"/>
      <w:r w:rsidRPr="00F428CE">
        <w:rPr>
          <w:rFonts w:ascii="Times New Roman" w:hAnsi="Times New Roman"/>
          <w:sz w:val="28"/>
          <w:szCs w:val="28"/>
        </w:rPr>
        <w:t>4.6. Ресурсы и инструменты</w:t>
      </w:r>
      <w:bookmarkEnd w:id="157"/>
    </w:p>
    <w:p w:rsidR="00923861" w:rsidRPr="00F428CE" w:rsidRDefault="00923861" w:rsidP="00923861">
      <w:pPr>
        <w:widowControl w:val="0"/>
        <w:spacing w:after="0" w:line="240" w:lineRule="auto"/>
        <w:ind w:firstLine="425"/>
        <w:jc w:val="center"/>
        <w:rPr>
          <w:rFonts w:ascii="Times New Roman" w:hAnsi="Times New Roman"/>
          <w:sz w:val="28"/>
          <w:szCs w:val="28"/>
        </w:rPr>
      </w:pP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Для обеспечения реализации Стратегии Матвеево-Курганского района</w:t>
      </w:r>
      <w:r w:rsidRPr="00F428CE">
        <w:rPr>
          <w:rFonts w:ascii="Times New Roman" w:hAnsi="Times New Roman"/>
          <w:spacing w:val="-4"/>
          <w:sz w:val="28"/>
          <w:szCs w:val="28"/>
        </w:rPr>
        <w:t xml:space="preserve"> </w:t>
      </w:r>
      <w:r w:rsidRPr="00F428CE">
        <w:rPr>
          <w:rFonts w:ascii="Times New Roman" w:hAnsi="Times New Roman"/>
          <w:sz w:val="28"/>
          <w:szCs w:val="28"/>
        </w:rPr>
        <w:t xml:space="preserve">будут задействованы бюджетные и внебюджетные финансовые ресурсы. Оценка располагаемого объема бюджетных финансовых ресурсов произведена в 2022 году на основе бюджета района, утвержденного решением Собрания депутатов района от </w:t>
      </w:r>
      <w:r w:rsidRPr="00F428CE">
        <w:rPr>
          <w:rFonts w:ascii="Times New Roman" w:hAnsi="Times New Roman"/>
          <w:sz w:val="28"/>
        </w:rPr>
        <w:t xml:space="preserve">27.12.2021 </w:t>
      </w:r>
      <w:r w:rsidRPr="00F428CE">
        <w:rPr>
          <w:rFonts w:ascii="Times New Roman" w:hAnsi="Times New Roman"/>
          <w:sz w:val="28"/>
          <w:lang w:val="en-US"/>
        </w:rPr>
        <w:t>N</w:t>
      </w:r>
      <w:r w:rsidRPr="00F428CE">
        <w:rPr>
          <w:rFonts w:ascii="Times New Roman" w:hAnsi="Times New Roman"/>
          <w:sz w:val="28"/>
        </w:rPr>
        <w:t xml:space="preserve"> 31 «О бюджете Матвеево-Курганского района на 2022 год и плановый период 2023 и 2024 годов»</w:t>
      </w:r>
      <w:r w:rsidRPr="00F428CE">
        <w:rPr>
          <w:rFonts w:ascii="Times New Roman" w:hAnsi="Times New Roman"/>
          <w:sz w:val="28"/>
          <w:szCs w:val="28"/>
        </w:rPr>
        <w:t xml:space="preserve"> и принятых решений органов местного самоуправления об утверждении бюджетов сельских поселений района, в 2023 – 2030 годах на основе бюджетного прогноза Матвеево-Курганского района</w:t>
      </w:r>
      <w:r w:rsidRPr="00F428CE">
        <w:rPr>
          <w:rFonts w:ascii="Times New Roman" w:hAnsi="Times New Roman"/>
          <w:spacing w:val="-4"/>
          <w:sz w:val="28"/>
          <w:szCs w:val="28"/>
        </w:rPr>
        <w:t xml:space="preserve"> </w:t>
      </w:r>
      <w:r w:rsidRPr="00F428CE">
        <w:rPr>
          <w:rFonts w:ascii="Times New Roman" w:hAnsi="Times New Roman"/>
          <w:sz w:val="28"/>
          <w:szCs w:val="28"/>
        </w:rPr>
        <w:t>на период 2023 – 2036 годов. Оценка располагаемых финансовых ресурсов из внебюджетных источников основывается на долгосрочном прогнозе инвестиций в основной капитал до 2030 года с учетом повышения доли частных инвестиций.</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Общий объем расходов консолидированного бюджета Матвеево-Курганского района в 2022 – 2030 годах планируется на уровне 21 172,1 млн. рублей. Оценка финансовых ресурсов для реализации Стратегии Матвеево-Курганского района по этапам представлена в таблице № 33. Общий объем частных инвестиций в основной капитал в 2022 – 2030 годах, по оценке, составит</w:t>
      </w:r>
      <w:r w:rsidR="00CC612F" w:rsidRPr="00F428CE">
        <w:rPr>
          <w:rFonts w:ascii="Times New Roman" w:hAnsi="Times New Roman"/>
          <w:sz w:val="28"/>
          <w:szCs w:val="28"/>
        </w:rPr>
        <w:t xml:space="preserve"> </w:t>
      </w:r>
      <w:r w:rsidR="00F85F03" w:rsidRPr="00F428CE">
        <w:rPr>
          <w:rFonts w:ascii="Times New Roman" w:hAnsi="Times New Roman"/>
          <w:sz w:val="28"/>
          <w:szCs w:val="28"/>
        </w:rPr>
        <w:t>24 158</w:t>
      </w:r>
      <w:r w:rsidR="00CC612F" w:rsidRPr="00F428CE">
        <w:rPr>
          <w:rFonts w:ascii="Times New Roman" w:hAnsi="Times New Roman"/>
          <w:sz w:val="28"/>
          <w:szCs w:val="28"/>
        </w:rPr>
        <w:t>,0 мл</w:t>
      </w:r>
      <w:r w:rsidR="00F85F03" w:rsidRPr="00F428CE">
        <w:rPr>
          <w:rFonts w:ascii="Times New Roman" w:hAnsi="Times New Roman"/>
          <w:sz w:val="28"/>
          <w:szCs w:val="28"/>
        </w:rPr>
        <w:t xml:space="preserve">н </w:t>
      </w:r>
      <w:r w:rsidR="00CC612F" w:rsidRPr="00F428CE">
        <w:rPr>
          <w:rFonts w:ascii="Times New Roman" w:hAnsi="Times New Roman"/>
          <w:sz w:val="28"/>
          <w:szCs w:val="28"/>
        </w:rPr>
        <w:t xml:space="preserve"> </w:t>
      </w:r>
      <w:r w:rsidRPr="00F428CE">
        <w:rPr>
          <w:rFonts w:ascii="Times New Roman" w:hAnsi="Times New Roman"/>
          <w:sz w:val="28"/>
          <w:szCs w:val="28"/>
        </w:rPr>
        <w:t>рублей.</w:t>
      </w:r>
    </w:p>
    <w:p w:rsidR="00923861" w:rsidRPr="00F428CE" w:rsidRDefault="00923861" w:rsidP="00923861">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Финансовое обеспечение приоритетных мероприятий, задач, проектных инициатив, направленных на достижение системы целеполагания Стратегии Матвеево-Курганского района, осуществляется исключительно в рамках утвержденных муниципальных программ и в пределах бюджетных ассигнований, предусмотренных в установленном порядке в областном бюджете и бюджетах муниципальных образований, а также иных источников, не запрещенных действующим законодательством.</w:t>
      </w:r>
    </w:p>
    <w:p w:rsidR="00923861" w:rsidRPr="00F428CE" w:rsidRDefault="00923861" w:rsidP="00923861">
      <w:pPr>
        <w:widowControl w:val="0"/>
        <w:spacing w:after="0" w:line="240" w:lineRule="auto"/>
        <w:ind w:firstLine="709"/>
        <w:jc w:val="both"/>
        <w:rPr>
          <w:rFonts w:ascii="Times New Roman" w:hAnsi="Times New Roman"/>
          <w:sz w:val="28"/>
          <w:szCs w:val="28"/>
        </w:rPr>
      </w:pPr>
    </w:p>
    <w:p w:rsidR="00923861" w:rsidRPr="00F428CE" w:rsidRDefault="00923861" w:rsidP="00923861">
      <w:pPr>
        <w:widowControl w:val="0"/>
        <w:spacing w:after="0" w:line="240" w:lineRule="auto"/>
        <w:ind w:firstLine="709"/>
        <w:jc w:val="right"/>
        <w:rPr>
          <w:rFonts w:ascii="Times New Roman" w:hAnsi="Times New Roman"/>
          <w:sz w:val="28"/>
          <w:szCs w:val="28"/>
        </w:rPr>
      </w:pPr>
      <w:r w:rsidRPr="00F428CE">
        <w:rPr>
          <w:rFonts w:ascii="Times New Roman" w:hAnsi="Times New Roman"/>
          <w:sz w:val="28"/>
          <w:szCs w:val="28"/>
        </w:rPr>
        <w:t>Таблица № 33</w:t>
      </w:r>
    </w:p>
    <w:p w:rsidR="00923861" w:rsidRPr="00F428CE" w:rsidRDefault="00923861" w:rsidP="00923861">
      <w:pPr>
        <w:spacing w:after="0" w:line="240" w:lineRule="auto"/>
        <w:jc w:val="center"/>
        <w:rPr>
          <w:rFonts w:ascii="Times New Roman" w:hAnsi="Times New Roman"/>
          <w:szCs w:val="28"/>
        </w:rPr>
      </w:pPr>
    </w:p>
    <w:p w:rsidR="00923861" w:rsidRPr="00F428CE" w:rsidRDefault="00923861" w:rsidP="00923861">
      <w:pPr>
        <w:spacing w:after="0" w:line="240" w:lineRule="auto"/>
        <w:jc w:val="center"/>
        <w:rPr>
          <w:rFonts w:ascii="Times New Roman" w:hAnsi="Times New Roman"/>
          <w:sz w:val="28"/>
          <w:szCs w:val="28"/>
        </w:rPr>
      </w:pPr>
      <w:r w:rsidRPr="00F428CE">
        <w:rPr>
          <w:rFonts w:ascii="Times New Roman" w:hAnsi="Times New Roman"/>
          <w:sz w:val="28"/>
          <w:szCs w:val="28"/>
        </w:rPr>
        <w:t>ОЦЕНКА</w:t>
      </w:r>
    </w:p>
    <w:p w:rsidR="00923861" w:rsidRPr="00F428CE" w:rsidRDefault="00923861" w:rsidP="00923861">
      <w:pPr>
        <w:spacing w:after="0" w:line="240" w:lineRule="auto"/>
        <w:jc w:val="center"/>
        <w:rPr>
          <w:rFonts w:ascii="Times New Roman" w:hAnsi="Times New Roman"/>
          <w:sz w:val="28"/>
          <w:szCs w:val="28"/>
        </w:rPr>
      </w:pPr>
      <w:r w:rsidRPr="00F428CE">
        <w:rPr>
          <w:rFonts w:ascii="Times New Roman" w:hAnsi="Times New Roman"/>
          <w:sz w:val="28"/>
          <w:szCs w:val="28"/>
        </w:rPr>
        <w:t>финансовых ресурсов</w:t>
      </w:r>
    </w:p>
    <w:p w:rsidR="00923861" w:rsidRPr="00F428CE" w:rsidRDefault="00923861" w:rsidP="00923861">
      <w:pPr>
        <w:spacing w:after="0" w:line="240" w:lineRule="auto"/>
        <w:jc w:val="center"/>
        <w:rPr>
          <w:rFonts w:ascii="Times New Roman" w:hAnsi="Times New Roman"/>
          <w:sz w:val="28"/>
          <w:szCs w:val="28"/>
        </w:rPr>
      </w:pPr>
      <w:r w:rsidRPr="00F428CE">
        <w:rPr>
          <w:rFonts w:ascii="Times New Roman" w:hAnsi="Times New Roman"/>
          <w:sz w:val="28"/>
          <w:szCs w:val="28"/>
        </w:rPr>
        <w:t>для реализации Стратегии Матвеево-Курганского района по этапам</w:t>
      </w:r>
    </w:p>
    <w:p w:rsidR="00923861" w:rsidRPr="00F428CE" w:rsidRDefault="00923861" w:rsidP="00923861">
      <w:pPr>
        <w:spacing w:after="0" w:line="240" w:lineRule="auto"/>
        <w:jc w:val="center"/>
        <w:rPr>
          <w:rFonts w:ascii="Times New Roman" w:hAnsi="Times New Roman"/>
          <w:szCs w:val="28"/>
        </w:rPr>
      </w:pPr>
    </w:p>
    <w:p w:rsidR="00923861" w:rsidRPr="00F428CE" w:rsidRDefault="00923861" w:rsidP="00923861">
      <w:pPr>
        <w:spacing w:after="0" w:line="240" w:lineRule="auto"/>
        <w:jc w:val="right"/>
        <w:rPr>
          <w:rFonts w:ascii="Times New Roman" w:hAnsi="Times New Roman"/>
          <w:sz w:val="28"/>
          <w:szCs w:val="28"/>
        </w:rPr>
      </w:pPr>
      <w:r w:rsidRPr="00F428CE">
        <w:rPr>
          <w:rFonts w:ascii="Times New Roman" w:hAnsi="Times New Roman"/>
          <w:sz w:val="28"/>
          <w:szCs w:val="28"/>
        </w:rPr>
        <w:t>(млн. рублей)</w:t>
      </w:r>
    </w:p>
    <w:p w:rsidR="00923861" w:rsidRPr="00F428CE" w:rsidRDefault="00923861" w:rsidP="00923861">
      <w:pPr>
        <w:spacing w:after="0" w:line="240" w:lineRule="auto"/>
        <w:jc w:val="right"/>
        <w:rPr>
          <w:rFonts w:ascii="Times New Roman" w:hAnsi="Times New Roman"/>
          <w:sz w:val="1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tblPr>
      <w:tblGrid>
        <w:gridCol w:w="3357"/>
        <w:gridCol w:w="2117"/>
        <w:gridCol w:w="1904"/>
        <w:gridCol w:w="2091"/>
      </w:tblGrid>
      <w:tr w:rsidR="00923861" w:rsidRPr="00F428CE" w:rsidTr="009669CA">
        <w:tc>
          <w:tcPr>
            <w:tcW w:w="3357"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Наименование</w:t>
            </w:r>
          </w:p>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параметра</w:t>
            </w:r>
          </w:p>
        </w:tc>
        <w:tc>
          <w:tcPr>
            <w:tcW w:w="2117"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Второй этап</w:t>
            </w:r>
          </w:p>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 xml:space="preserve">(2022 – </w:t>
            </w:r>
          </w:p>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2024 годы)</w:t>
            </w:r>
          </w:p>
        </w:tc>
        <w:tc>
          <w:tcPr>
            <w:tcW w:w="1904"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Третий этап</w:t>
            </w:r>
          </w:p>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 xml:space="preserve">(2025 – </w:t>
            </w:r>
          </w:p>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2030 годы)</w:t>
            </w:r>
          </w:p>
        </w:tc>
        <w:tc>
          <w:tcPr>
            <w:tcW w:w="2091"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Итого</w:t>
            </w:r>
          </w:p>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 xml:space="preserve">(2022 – </w:t>
            </w:r>
          </w:p>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2030 годы)</w:t>
            </w:r>
          </w:p>
        </w:tc>
      </w:tr>
      <w:tr w:rsidR="00923861" w:rsidRPr="00F428CE" w:rsidTr="009669CA">
        <w:trPr>
          <w:tblHeader/>
        </w:trPr>
        <w:tc>
          <w:tcPr>
            <w:tcW w:w="3357"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1</w:t>
            </w:r>
          </w:p>
        </w:tc>
        <w:tc>
          <w:tcPr>
            <w:tcW w:w="2117"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2</w:t>
            </w:r>
          </w:p>
        </w:tc>
        <w:tc>
          <w:tcPr>
            <w:tcW w:w="1904"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3</w:t>
            </w:r>
          </w:p>
        </w:tc>
        <w:tc>
          <w:tcPr>
            <w:tcW w:w="2091"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4</w:t>
            </w:r>
          </w:p>
        </w:tc>
      </w:tr>
      <w:tr w:rsidR="00923861" w:rsidRPr="00F428CE" w:rsidTr="009669CA">
        <w:tc>
          <w:tcPr>
            <w:tcW w:w="3357" w:type="dxa"/>
          </w:tcPr>
          <w:p w:rsidR="00923861" w:rsidRPr="00F428CE" w:rsidRDefault="00923861" w:rsidP="00F30042">
            <w:pPr>
              <w:spacing w:after="0" w:line="240" w:lineRule="auto"/>
              <w:rPr>
                <w:rFonts w:ascii="Times New Roman" w:hAnsi="Times New Roman"/>
                <w:sz w:val="24"/>
                <w:szCs w:val="24"/>
              </w:rPr>
            </w:pPr>
            <w:r w:rsidRPr="00F428CE">
              <w:rPr>
                <w:rFonts w:ascii="Times New Roman" w:hAnsi="Times New Roman"/>
                <w:sz w:val="24"/>
                <w:szCs w:val="24"/>
              </w:rPr>
              <w:t xml:space="preserve">Доходы консолидированного бюджета </w:t>
            </w:r>
            <w:r w:rsidR="00F30042" w:rsidRPr="00F428CE">
              <w:rPr>
                <w:rFonts w:ascii="Times New Roman" w:hAnsi="Times New Roman"/>
                <w:sz w:val="24"/>
                <w:szCs w:val="24"/>
              </w:rPr>
              <w:t>Матвеево-Курганского района</w:t>
            </w:r>
          </w:p>
        </w:tc>
        <w:tc>
          <w:tcPr>
            <w:tcW w:w="2117"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6 487,1</w:t>
            </w:r>
          </w:p>
        </w:tc>
        <w:tc>
          <w:tcPr>
            <w:tcW w:w="1904"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14 684,0</w:t>
            </w:r>
          </w:p>
        </w:tc>
        <w:tc>
          <w:tcPr>
            <w:tcW w:w="2091"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21 171,1</w:t>
            </w:r>
          </w:p>
        </w:tc>
      </w:tr>
      <w:tr w:rsidR="00923861" w:rsidRPr="00F428CE" w:rsidTr="009669CA">
        <w:tc>
          <w:tcPr>
            <w:tcW w:w="3357" w:type="dxa"/>
          </w:tcPr>
          <w:p w:rsidR="00923861" w:rsidRPr="00F428CE" w:rsidRDefault="00923861" w:rsidP="00F30042">
            <w:pPr>
              <w:spacing w:after="0" w:line="240" w:lineRule="auto"/>
              <w:rPr>
                <w:rFonts w:ascii="Times New Roman" w:hAnsi="Times New Roman"/>
                <w:sz w:val="24"/>
                <w:szCs w:val="24"/>
              </w:rPr>
            </w:pPr>
            <w:r w:rsidRPr="00F428CE">
              <w:rPr>
                <w:rFonts w:ascii="Times New Roman" w:hAnsi="Times New Roman"/>
                <w:sz w:val="24"/>
                <w:szCs w:val="24"/>
              </w:rPr>
              <w:t xml:space="preserve">Расходы </w:t>
            </w:r>
            <w:r w:rsidR="00F30042" w:rsidRPr="00F428CE">
              <w:rPr>
                <w:rFonts w:ascii="Times New Roman" w:hAnsi="Times New Roman"/>
                <w:sz w:val="24"/>
                <w:szCs w:val="24"/>
              </w:rPr>
              <w:t>Матвеево-Курганского района</w:t>
            </w:r>
          </w:p>
        </w:tc>
        <w:tc>
          <w:tcPr>
            <w:tcW w:w="2117"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6 488,1</w:t>
            </w:r>
          </w:p>
        </w:tc>
        <w:tc>
          <w:tcPr>
            <w:tcW w:w="1904"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14 684,0</w:t>
            </w:r>
          </w:p>
        </w:tc>
        <w:tc>
          <w:tcPr>
            <w:tcW w:w="2091" w:type="dxa"/>
          </w:tcPr>
          <w:p w:rsidR="00923861" w:rsidRPr="00F428CE" w:rsidRDefault="00923861" w:rsidP="00923861">
            <w:pPr>
              <w:spacing w:after="0" w:line="240" w:lineRule="auto"/>
              <w:jc w:val="center"/>
              <w:rPr>
                <w:rFonts w:ascii="Times New Roman" w:hAnsi="Times New Roman"/>
                <w:sz w:val="24"/>
                <w:szCs w:val="24"/>
              </w:rPr>
            </w:pPr>
            <w:r w:rsidRPr="00F428CE">
              <w:rPr>
                <w:rFonts w:ascii="Times New Roman" w:hAnsi="Times New Roman"/>
                <w:sz w:val="24"/>
                <w:szCs w:val="24"/>
              </w:rPr>
              <w:t>21 172,1</w:t>
            </w:r>
          </w:p>
        </w:tc>
      </w:tr>
      <w:tr w:rsidR="00F85F03" w:rsidRPr="00F428CE" w:rsidTr="009669CA">
        <w:tc>
          <w:tcPr>
            <w:tcW w:w="3357" w:type="dxa"/>
          </w:tcPr>
          <w:p w:rsidR="00F85F03" w:rsidRPr="00F428CE" w:rsidRDefault="00F85F03" w:rsidP="00923861">
            <w:pPr>
              <w:spacing w:after="0" w:line="240" w:lineRule="auto"/>
              <w:rPr>
                <w:rFonts w:ascii="Times New Roman" w:hAnsi="Times New Roman"/>
                <w:sz w:val="24"/>
                <w:szCs w:val="24"/>
              </w:rPr>
            </w:pPr>
            <w:r w:rsidRPr="00F428CE">
              <w:rPr>
                <w:rFonts w:ascii="Times New Roman" w:hAnsi="Times New Roman"/>
                <w:sz w:val="24"/>
                <w:szCs w:val="24"/>
              </w:rPr>
              <w:t>Инвестиции в основной капитал за счет всех источников финансирования</w:t>
            </w:r>
          </w:p>
        </w:tc>
        <w:tc>
          <w:tcPr>
            <w:tcW w:w="2117" w:type="dxa"/>
          </w:tcPr>
          <w:p w:rsidR="00F85F03" w:rsidRPr="00F428CE" w:rsidRDefault="00F85F03" w:rsidP="00923861">
            <w:pPr>
              <w:spacing w:after="0" w:line="240" w:lineRule="auto"/>
              <w:jc w:val="center"/>
              <w:rPr>
                <w:rFonts w:ascii="Times New Roman" w:hAnsi="Times New Roman"/>
                <w:sz w:val="24"/>
                <w:szCs w:val="24"/>
              </w:rPr>
            </w:pPr>
            <w:r w:rsidRPr="00F428CE">
              <w:rPr>
                <w:rFonts w:ascii="Times New Roman" w:hAnsi="Times New Roman"/>
                <w:sz w:val="24"/>
                <w:szCs w:val="24"/>
              </w:rPr>
              <w:t>5209,0</w:t>
            </w:r>
          </w:p>
        </w:tc>
        <w:tc>
          <w:tcPr>
            <w:tcW w:w="1904" w:type="dxa"/>
          </w:tcPr>
          <w:p w:rsidR="00F85F03" w:rsidRPr="00F428CE" w:rsidRDefault="00F85F03" w:rsidP="00A60DC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20103,3</w:t>
            </w:r>
          </w:p>
        </w:tc>
        <w:tc>
          <w:tcPr>
            <w:tcW w:w="2091" w:type="dxa"/>
          </w:tcPr>
          <w:p w:rsidR="00F85F03" w:rsidRPr="00F428CE" w:rsidRDefault="00F85F03" w:rsidP="00A60DC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25312,3</w:t>
            </w:r>
          </w:p>
        </w:tc>
      </w:tr>
      <w:tr w:rsidR="00F85F03" w:rsidRPr="00F428CE" w:rsidTr="009669CA">
        <w:tc>
          <w:tcPr>
            <w:tcW w:w="3357" w:type="dxa"/>
          </w:tcPr>
          <w:p w:rsidR="00F85F03" w:rsidRPr="00F428CE" w:rsidRDefault="00F85F03" w:rsidP="00923861">
            <w:pPr>
              <w:spacing w:after="0" w:line="240" w:lineRule="auto"/>
              <w:rPr>
                <w:rFonts w:ascii="Times New Roman" w:hAnsi="Times New Roman"/>
                <w:sz w:val="24"/>
                <w:szCs w:val="24"/>
              </w:rPr>
            </w:pPr>
            <w:r w:rsidRPr="00F428CE">
              <w:rPr>
                <w:rFonts w:ascii="Times New Roman" w:hAnsi="Times New Roman"/>
                <w:sz w:val="24"/>
                <w:szCs w:val="24"/>
              </w:rPr>
              <w:t>Инвестиции в основной капитал, частные</w:t>
            </w:r>
          </w:p>
        </w:tc>
        <w:tc>
          <w:tcPr>
            <w:tcW w:w="2117" w:type="dxa"/>
          </w:tcPr>
          <w:p w:rsidR="00F85F03" w:rsidRPr="00F428CE" w:rsidRDefault="00F85F03" w:rsidP="00923861">
            <w:pPr>
              <w:spacing w:after="0" w:line="240" w:lineRule="auto"/>
              <w:jc w:val="center"/>
              <w:rPr>
                <w:rFonts w:ascii="Times New Roman" w:hAnsi="Times New Roman"/>
                <w:sz w:val="24"/>
                <w:szCs w:val="24"/>
              </w:rPr>
            </w:pPr>
            <w:r w:rsidRPr="00F428CE">
              <w:rPr>
                <w:rFonts w:ascii="Times New Roman" w:hAnsi="Times New Roman"/>
                <w:sz w:val="24"/>
                <w:szCs w:val="24"/>
              </w:rPr>
              <w:t>5044,0</w:t>
            </w:r>
          </w:p>
        </w:tc>
        <w:tc>
          <w:tcPr>
            <w:tcW w:w="1904" w:type="dxa"/>
          </w:tcPr>
          <w:p w:rsidR="00F85F03" w:rsidRPr="00F428CE" w:rsidRDefault="00F85F03" w:rsidP="00A60DCA">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19114,0</w:t>
            </w:r>
          </w:p>
        </w:tc>
        <w:tc>
          <w:tcPr>
            <w:tcW w:w="2091" w:type="dxa"/>
          </w:tcPr>
          <w:p w:rsidR="00F85F03" w:rsidRPr="00F428CE" w:rsidRDefault="00F85F03" w:rsidP="00F85F03">
            <w:pPr>
              <w:spacing w:after="0" w:line="240" w:lineRule="auto"/>
              <w:jc w:val="center"/>
              <w:rPr>
                <w:rFonts w:ascii="Times New Roman" w:eastAsia="Times New Roman" w:hAnsi="Times New Roman"/>
                <w:sz w:val="24"/>
                <w:szCs w:val="24"/>
                <w:lang w:eastAsia="ru-RU"/>
              </w:rPr>
            </w:pPr>
            <w:r w:rsidRPr="00F428CE">
              <w:rPr>
                <w:rFonts w:ascii="Times New Roman" w:eastAsia="Times New Roman" w:hAnsi="Times New Roman"/>
                <w:sz w:val="24"/>
                <w:szCs w:val="24"/>
                <w:lang w:eastAsia="ru-RU"/>
              </w:rPr>
              <w:t>24158,0</w:t>
            </w:r>
          </w:p>
        </w:tc>
      </w:tr>
    </w:tbl>
    <w:p w:rsidR="00796ADD" w:rsidRPr="00F428CE" w:rsidRDefault="00796ADD" w:rsidP="00923861">
      <w:pPr>
        <w:autoSpaceDE w:val="0"/>
        <w:autoSpaceDN w:val="0"/>
        <w:adjustRightInd w:val="0"/>
        <w:spacing w:after="0" w:line="240" w:lineRule="auto"/>
        <w:ind w:firstLine="709"/>
        <w:jc w:val="both"/>
        <w:rPr>
          <w:rFonts w:ascii="Times New Roman" w:hAnsi="Times New Roman"/>
          <w:sz w:val="28"/>
          <w:szCs w:val="28"/>
        </w:rPr>
      </w:pPr>
      <w:bookmarkStart w:id="158" w:name="_Toc520220937"/>
      <w:bookmarkStart w:id="159" w:name="_Toc521491633"/>
      <w:bookmarkEnd w:id="155"/>
    </w:p>
    <w:p w:rsidR="00796ADD" w:rsidRPr="00F428CE" w:rsidRDefault="00796ADD" w:rsidP="00923861">
      <w:pPr>
        <w:autoSpaceDE w:val="0"/>
        <w:autoSpaceDN w:val="0"/>
        <w:adjustRightInd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инструменты реализации Стратегии Матвеево-Курганского района – документы стратегического планирования, разрабатываемые в рамках планирования и программирования, определены Федеральным законом от 28.06.2014 № 172-ФЗ «О стратегическом планировании в Российской Федерации» и Областным законом Ростовской области от 20.10.2015 № 416-ЗС «О стратегическом планировании в Ростовской области»:</w:t>
      </w:r>
    </w:p>
    <w:p w:rsidR="00796ADD" w:rsidRPr="00F428CE" w:rsidRDefault="00796ADD" w:rsidP="00796ADD">
      <w:pPr>
        <w:autoSpaceDE w:val="0"/>
        <w:autoSpaceDN w:val="0"/>
        <w:adjustRightInd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План мероприятий по реализации стратегии социально-экономического развития Матвеево-Курганского района (далее – План мероприятий).</w:t>
      </w:r>
    </w:p>
    <w:p w:rsidR="00796ADD" w:rsidRPr="00F428CE" w:rsidRDefault="00796ADD" w:rsidP="00796ADD">
      <w:pPr>
        <w:autoSpaceDE w:val="0"/>
        <w:autoSpaceDN w:val="0"/>
        <w:adjustRightInd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Муниципальные программы Матвеево-Курганского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План мероприятий служит основой организационного механизма реализации Стратегии Матвеево-Курганского района и содержит: этапы реализации стратегии; цели и задачи социально-экономического развития Матвево-Курганского района, приоритетные для каждого этапа реализации Стратегии Матвеево-Курганского района; показатели реализации Стратегии Матвеево-Курганского района и их значения, установленные для каждого этапа реализации Стратегии Матвеево-Курганского района; комплексы мероприятий и перечень муниципальных программ Матвеево-Курганского района.</w:t>
      </w:r>
    </w:p>
    <w:p w:rsidR="00796ADD" w:rsidRPr="00F428CE" w:rsidRDefault="00796ADD" w:rsidP="00796ADD">
      <w:pPr>
        <w:spacing w:after="0" w:line="240" w:lineRule="auto"/>
        <w:ind w:firstLine="709"/>
        <w:jc w:val="both"/>
        <w:rPr>
          <w:rFonts w:ascii="Times New Roman" w:hAnsi="Times New Roman"/>
          <w:sz w:val="28"/>
          <w:szCs w:val="28"/>
        </w:rPr>
      </w:pPr>
      <w:r w:rsidRPr="00F428CE">
        <w:rPr>
          <w:rFonts w:ascii="Times New Roman" w:hAnsi="Times New Roman"/>
          <w:sz w:val="28"/>
          <w:szCs w:val="28"/>
        </w:rPr>
        <w:t>Муниципальные программы Матвеево-Курганского района  содержат комплекс планируемых мероприятий, взаимоувязанных по задачам, срокам осуществления, исполнителям и ресурсам, и обеспечивают наиболее эффективное достижение целей Стратегии Матвеево-Курганского района. Перечень муниципальных  программ Матвеево-Курганского района, отвечающий приоритетам и целям Стратегии Матвеево-Курганского района, представлен в Приложении № </w:t>
      </w:r>
      <w:r w:rsidR="00AF6FF4" w:rsidRPr="00F428CE">
        <w:rPr>
          <w:rFonts w:ascii="Times New Roman" w:hAnsi="Times New Roman"/>
          <w:sz w:val="28"/>
          <w:szCs w:val="28"/>
        </w:rPr>
        <w:t>4</w:t>
      </w:r>
      <w:r w:rsidRPr="00F428CE">
        <w:rPr>
          <w:rFonts w:ascii="Times New Roman" w:hAnsi="Times New Roman"/>
          <w:sz w:val="28"/>
          <w:szCs w:val="28"/>
        </w:rPr>
        <w:t>. Он включает 2</w:t>
      </w:r>
      <w:r w:rsidR="0028508A" w:rsidRPr="00F428CE">
        <w:rPr>
          <w:rFonts w:ascii="Times New Roman" w:hAnsi="Times New Roman"/>
          <w:sz w:val="28"/>
          <w:szCs w:val="28"/>
        </w:rPr>
        <w:t>3</w:t>
      </w:r>
      <w:r w:rsidRPr="00F428CE">
        <w:rPr>
          <w:rFonts w:ascii="Times New Roman" w:hAnsi="Times New Roman"/>
          <w:sz w:val="28"/>
          <w:szCs w:val="28"/>
        </w:rPr>
        <w:t xml:space="preserve"> муниципальные  программы Матвеево-Курганского района, которые раскрывают механизм реализации стратегических целей развития всех выделенных в Стратегии Матвеево-Курганского района сфер в рамках экономической, социальной и пространственной политики.</w:t>
      </w:r>
    </w:p>
    <w:p w:rsidR="00E97D1A" w:rsidRPr="00F428CE" w:rsidRDefault="00E97D1A" w:rsidP="00796ADD">
      <w:pPr>
        <w:spacing w:after="0" w:line="240" w:lineRule="auto"/>
        <w:ind w:firstLine="709"/>
        <w:jc w:val="both"/>
        <w:rPr>
          <w:rFonts w:ascii="Times New Roman" w:hAnsi="Times New Roman"/>
          <w:sz w:val="28"/>
          <w:szCs w:val="28"/>
        </w:rPr>
      </w:pPr>
    </w:p>
    <w:p w:rsidR="00E97D1A" w:rsidRPr="00F428CE" w:rsidRDefault="00E97D1A" w:rsidP="00E97D1A">
      <w:pPr>
        <w:tabs>
          <w:tab w:val="left" w:pos="1134"/>
        </w:tabs>
        <w:spacing w:after="0" w:line="240" w:lineRule="auto"/>
        <w:jc w:val="center"/>
        <w:rPr>
          <w:rFonts w:ascii="Times New Roman" w:eastAsia="Times New Roman" w:hAnsi="Times New Roman"/>
          <w:kern w:val="2"/>
          <w:sz w:val="28"/>
          <w:szCs w:val="28"/>
        </w:rPr>
      </w:pPr>
      <w:bookmarkStart w:id="160" w:name="_Toc531291581"/>
      <w:bookmarkStart w:id="161" w:name="_Toc526780707"/>
      <w:r w:rsidRPr="00F428CE">
        <w:rPr>
          <w:rFonts w:ascii="Times New Roman" w:eastAsia="Times New Roman" w:hAnsi="Times New Roman"/>
          <w:kern w:val="2"/>
          <w:sz w:val="28"/>
          <w:szCs w:val="28"/>
        </w:rPr>
        <w:t xml:space="preserve">5. Мониторинг и контроль </w:t>
      </w:r>
    </w:p>
    <w:p w:rsidR="00E97D1A" w:rsidRPr="00F428CE" w:rsidRDefault="00E97D1A" w:rsidP="00E97D1A">
      <w:pPr>
        <w:tabs>
          <w:tab w:val="left" w:pos="1134"/>
        </w:tabs>
        <w:spacing w:after="0" w:line="240" w:lineRule="auto"/>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 xml:space="preserve">реализации Стратегии </w:t>
      </w:r>
      <w:bookmarkEnd w:id="160"/>
      <w:r w:rsidRPr="00F428CE">
        <w:rPr>
          <w:rFonts w:ascii="Times New Roman" w:eastAsia="Times New Roman" w:hAnsi="Times New Roman"/>
          <w:kern w:val="2"/>
          <w:sz w:val="28"/>
          <w:szCs w:val="28"/>
        </w:rPr>
        <w:t xml:space="preserve">социально-экономического </w:t>
      </w:r>
    </w:p>
    <w:p w:rsidR="00E97D1A" w:rsidRPr="00F428CE" w:rsidRDefault="00E97D1A" w:rsidP="00E97D1A">
      <w:pPr>
        <w:tabs>
          <w:tab w:val="left" w:pos="1134"/>
        </w:tabs>
        <w:spacing w:after="0" w:line="240" w:lineRule="auto"/>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развития Матвеево-Курганского района на период до 2030 года</w:t>
      </w:r>
    </w:p>
    <w:bookmarkEnd w:id="161"/>
    <w:p w:rsidR="00E97D1A" w:rsidRPr="00F428CE" w:rsidRDefault="00E97D1A" w:rsidP="00796ADD">
      <w:pPr>
        <w:tabs>
          <w:tab w:val="left" w:pos="1134"/>
        </w:tabs>
        <w:spacing w:after="0" w:line="240" w:lineRule="auto"/>
        <w:ind w:firstLine="709"/>
        <w:jc w:val="both"/>
        <w:rPr>
          <w:rFonts w:ascii="Times New Roman" w:hAnsi="Times New Roman"/>
          <w:sz w:val="28"/>
          <w:szCs w:val="28"/>
        </w:rPr>
      </w:pPr>
    </w:p>
    <w:p w:rsidR="00E97D1A" w:rsidRPr="00F428CE" w:rsidRDefault="00E97D1A" w:rsidP="00E97D1A">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Мониторинг и контроль реализации Стратегии Матвеево-Курганского района, социально-экономического развития Матвеево-Курганского района представляет собой деятельность участников стратегического планирования по комплексной оценке хода и итогов реализации документов стратегического планирования в рамках целеполагания, прогнозирования, планирования и программирования, а также по оценке взаимодействия участников стратегического планирования и реализации ими полномочий в сфере реализации Стратегии Матвеево-Курганского района.</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Организует осуществление мониторинга и контроля реализации стратегии социально-экономического развития Матвеево-Курганского района уполномоченный орган – отдел социально-экономического развития, торговли и бытового обслуживания Администрации Матвеево-Курганского района. Основные принципы и подходы осуществления мониторинга и контроля реализации стратегии определены федеральными, региональными  и муниципальными нормативно-правовыми актами.</w:t>
      </w:r>
    </w:p>
    <w:p w:rsidR="00796ADD" w:rsidRPr="00F428CE" w:rsidRDefault="00796ADD" w:rsidP="00796ADD">
      <w:pPr>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Мониторинг реализации </w:t>
      </w:r>
      <w:r w:rsidR="00E97D1A" w:rsidRPr="00F428CE">
        <w:rPr>
          <w:rFonts w:ascii="Times New Roman" w:hAnsi="Times New Roman"/>
          <w:sz w:val="28"/>
          <w:szCs w:val="28"/>
        </w:rPr>
        <w:t>С</w:t>
      </w:r>
      <w:r w:rsidRPr="00F428CE">
        <w:rPr>
          <w:rFonts w:ascii="Times New Roman" w:hAnsi="Times New Roman"/>
          <w:sz w:val="28"/>
          <w:szCs w:val="28"/>
        </w:rPr>
        <w:t>тратегии</w:t>
      </w:r>
      <w:r w:rsidR="00E97D1A" w:rsidRPr="00F428CE">
        <w:rPr>
          <w:rFonts w:ascii="Times New Roman" w:hAnsi="Times New Roman"/>
          <w:sz w:val="28"/>
          <w:szCs w:val="28"/>
        </w:rPr>
        <w:t xml:space="preserve"> Матвеево-Курганского района </w:t>
      </w:r>
      <w:r w:rsidRPr="00F428CE">
        <w:rPr>
          <w:rFonts w:ascii="Times New Roman" w:hAnsi="Times New Roman"/>
          <w:sz w:val="28"/>
          <w:szCs w:val="28"/>
        </w:rPr>
        <w:t xml:space="preserve"> осуществляется на основе информации о результатах контроля реализации плана мероприятий по реализации стратегии и муниципальных  программ Матвеево-Курганского района.</w:t>
      </w:r>
    </w:p>
    <w:p w:rsidR="00796ADD" w:rsidRPr="00F428CE" w:rsidRDefault="00796ADD" w:rsidP="00796ADD">
      <w:pPr>
        <w:shd w:val="clear" w:color="auto" w:fill="FFFFFF"/>
        <w:tabs>
          <w:tab w:val="left" w:pos="1134"/>
        </w:tabs>
        <w:spacing w:after="0" w:line="240" w:lineRule="auto"/>
        <w:ind w:firstLine="709"/>
        <w:jc w:val="both"/>
        <w:rPr>
          <w:rFonts w:ascii="Times New Roman" w:hAnsi="Times New Roman"/>
        </w:rPr>
      </w:pPr>
      <w:r w:rsidRPr="00F428CE">
        <w:rPr>
          <w:rFonts w:ascii="Times New Roman" w:hAnsi="Times New Roman"/>
          <w:sz w:val="28"/>
          <w:szCs w:val="28"/>
        </w:rPr>
        <w:t>Целью мониторинга и контроля реализации Стратегии Матвеево-Курганского района является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Матвеево-Курганского района</w:t>
      </w:r>
      <w:r w:rsidRPr="00F428CE">
        <w:rPr>
          <w:rFonts w:ascii="Times New Roman" w:hAnsi="Times New Roman"/>
        </w:rPr>
        <w:t>.</w:t>
      </w:r>
    </w:p>
    <w:p w:rsidR="00796ADD" w:rsidRPr="00F428CE" w:rsidRDefault="00796ADD" w:rsidP="00796ADD">
      <w:pPr>
        <w:shd w:val="clear" w:color="auto" w:fill="FFFFFF"/>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shd w:val="clear" w:color="auto" w:fill="FFFFFF"/>
        </w:rPr>
        <w:t xml:space="preserve">Основными задачи </w:t>
      </w:r>
      <w:r w:rsidRPr="00F428CE">
        <w:rPr>
          <w:rFonts w:ascii="Times New Roman" w:hAnsi="Times New Roman"/>
          <w:sz w:val="28"/>
          <w:szCs w:val="28"/>
        </w:rPr>
        <w:t>мониторинга и контроля реализации Стратегии Матвеево-Курганского района являются:</w:t>
      </w:r>
    </w:p>
    <w:p w:rsidR="00796ADD" w:rsidRPr="00F428CE" w:rsidRDefault="00796ADD" w:rsidP="00E97D1A">
      <w:pPr>
        <w:pStyle w:val="a3"/>
        <w:shd w:val="clear" w:color="auto" w:fill="FFFFFF"/>
        <w:tabs>
          <w:tab w:val="left" w:pos="0"/>
        </w:tabs>
        <w:spacing w:after="0" w:line="240" w:lineRule="auto"/>
        <w:ind w:left="0"/>
        <w:jc w:val="both"/>
        <w:rPr>
          <w:rFonts w:ascii="Times New Roman" w:eastAsia="Calibri" w:hAnsi="Times New Roman"/>
          <w:sz w:val="28"/>
          <w:szCs w:val="28"/>
          <w:shd w:val="clear" w:color="auto" w:fill="FFFFFF"/>
        </w:rPr>
      </w:pPr>
      <w:r w:rsidRPr="00F428CE">
        <w:rPr>
          <w:rFonts w:ascii="Times New Roman" w:eastAsia="Calibri" w:hAnsi="Times New Roman"/>
          <w:sz w:val="28"/>
          <w:szCs w:val="28"/>
          <w:shd w:val="clear" w:color="auto" w:fill="FFFFFF"/>
        </w:rPr>
        <w:t>сбор, систематизация и обобщение информации о реализации стратегии;</w:t>
      </w:r>
    </w:p>
    <w:p w:rsidR="00796ADD" w:rsidRPr="00F428CE" w:rsidRDefault="00796ADD" w:rsidP="00E97D1A">
      <w:pPr>
        <w:pStyle w:val="a3"/>
        <w:shd w:val="clear" w:color="auto" w:fill="FFFFFF"/>
        <w:tabs>
          <w:tab w:val="left" w:pos="0"/>
        </w:tabs>
        <w:spacing w:after="0" w:line="240" w:lineRule="auto"/>
        <w:ind w:left="0"/>
        <w:jc w:val="both"/>
        <w:rPr>
          <w:rFonts w:ascii="Times New Roman" w:eastAsia="Calibri" w:hAnsi="Times New Roman"/>
          <w:sz w:val="28"/>
          <w:szCs w:val="28"/>
          <w:shd w:val="clear" w:color="auto" w:fill="FFFFFF"/>
        </w:rPr>
      </w:pPr>
      <w:r w:rsidRPr="00F428CE">
        <w:rPr>
          <w:rFonts w:ascii="Times New Roman" w:hAnsi="Times New Roman"/>
          <w:sz w:val="28"/>
          <w:szCs w:val="28"/>
        </w:rPr>
        <w:t>оценка степени достижения запланированных целей социально-экономического развития Матвеево-Курганского  района;</w:t>
      </w:r>
    </w:p>
    <w:p w:rsidR="00796ADD" w:rsidRPr="00F428CE" w:rsidRDefault="00796ADD" w:rsidP="00E97D1A">
      <w:pPr>
        <w:pStyle w:val="a3"/>
        <w:shd w:val="clear" w:color="auto" w:fill="FFFFFF"/>
        <w:tabs>
          <w:tab w:val="left" w:pos="0"/>
        </w:tabs>
        <w:spacing w:after="0" w:line="240" w:lineRule="auto"/>
        <w:ind w:left="0"/>
        <w:jc w:val="both"/>
        <w:rPr>
          <w:rFonts w:ascii="Times New Roman" w:eastAsia="Calibri" w:hAnsi="Times New Roman"/>
          <w:sz w:val="28"/>
          <w:szCs w:val="28"/>
          <w:shd w:val="clear" w:color="auto" w:fill="FFFFFF"/>
        </w:rPr>
      </w:pPr>
      <w:r w:rsidRPr="00F428CE">
        <w:rPr>
          <w:rFonts w:ascii="Times New Roman" w:hAnsi="Times New Roman"/>
          <w:sz w:val="28"/>
          <w:szCs w:val="28"/>
        </w:rPr>
        <w:t>оценка влияния внутренних и внешних условий на плановый и фактический уровни достижения целей социально-экономического развития Матвеево-Курганского района;</w:t>
      </w:r>
    </w:p>
    <w:p w:rsidR="00796ADD" w:rsidRPr="00F428CE" w:rsidRDefault="00796ADD" w:rsidP="00E97D1A">
      <w:pPr>
        <w:pStyle w:val="a3"/>
        <w:shd w:val="clear" w:color="auto" w:fill="FFFFFF"/>
        <w:tabs>
          <w:tab w:val="left" w:pos="0"/>
        </w:tabs>
        <w:spacing w:after="0" w:line="240" w:lineRule="auto"/>
        <w:ind w:left="0"/>
        <w:jc w:val="both"/>
        <w:rPr>
          <w:rFonts w:ascii="Times New Roman" w:eastAsia="Calibri" w:hAnsi="Times New Roman"/>
          <w:sz w:val="28"/>
          <w:szCs w:val="28"/>
          <w:shd w:val="clear" w:color="auto" w:fill="FFFFFF"/>
        </w:rPr>
      </w:pPr>
      <w:r w:rsidRPr="00F428CE">
        <w:rPr>
          <w:rFonts w:ascii="Times New Roman" w:hAnsi="Times New Roman"/>
          <w:sz w:val="28"/>
          <w:szCs w:val="28"/>
        </w:rPr>
        <w:t>оценка достигнутого уровня социально-экономического развития Матвеево-Курганского района и, проведение анализа и выявление возможных рисков и угроз на основе методологии среднесрочного прогнозирования и своевременное принятие мер по их предотвращению;</w:t>
      </w:r>
    </w:p>
    <w:p w:rsidR="00796ADD" w:rsidRPr="00F428CE" w:rsidRDefault="00796ADD" w:rsidP="00E97D1A">
      <w:pPr>
        <w:pStyle w:val="a3"/>
        <w:shd w:val="clear" w:color="auto" w:fill="FFFFFF"/>
        <w:tabs>
          <w:tab w:val="left" w:pos="0"/>
        </w:tabs>
        <w:spacing w:after="0" w:line="240" w:lineRule="auto"/>
        <w:ind w:left="0"/>
        <w:jc w:val="both"/>
        <w:rPr>
          <w:rFonts w:ascii="Times New Roman" w:eastAsia="Calibri" w:hAnsi="Times New Roman"/>
          <w:sz w:val="28"/>
          <w:szCs w:val="28"/>
          <w:shd w:val="clear" w:color="auto" w:fill="FFFFFF"/>
        </w:rPr>
      </w:pPr>
      <w:r w:rsidRPr="00F428CE">
        <w:rPr>
          <w:rFonts w:ascii="Times New Roman" w:hAnsi="Times New Roman"/>
          <w:sz w:val="28"/>
          <w:szCs w:val="28"/>
        </w:rPr>
        <w:t>оценка результативности и эффективности реализации решений, принятых в процессе выполнения плана мероприятий по реализации стратегии и муниципальных программ Матвеево-Курганского района;</w:t>
      </w:r>
    </w:p>
    <w:p w:rsidR="00796ADD" w:rsidRPr="00F428CE" w:rsidRDefault="00796ADD" w:rsidP="00E97D1A">
      <w:pPr>
        <w:pStyle w:val="a3"/>
        <w:shd w:val="clear" w:color="auto" w:fill="FFFFFF"/>
        <w:tabs>
          <w:tab w:val="left" w:pos="0"/>
        </w:tabs>
        <w:spacing w:after="0" w:line="240" w:lineRule="auto"/>
        <w:ind w:left="0"/>
        <w:jc w:val="both"/>
        <w:rPr>
          <w:rFonts w:ascii="Times New Roman" w:eastAsia="Calibri" w:hAnsi="Times New Roman"/>
          <w:sz w:val="28"/>
          <w:szCs w:val="28"/>
          <w:shd w:val="clear" w:color="auto" w:fill="FFFFFF"/>
        </w:rPr>
      </w:pPr>
      <w:r w:rsidRPr="00F428CE">
        <w:rPr>
          <w:rFonts w:ascii="Times New Roman" w:eastAsia="Calibri" w:hAnsi="Times New Roman"/>
          <w:sz w:val="28"/>
          <w:szCs w:val="28"/>
          <w:shd w:val="clear" w:color="auto" w:fill="FFFFFF"/>
        </w:rPr>
        <w:t>разработка предложений по повышению эффективности функционирования системы стратегического планирования Матвеево-Курганского района.</w:t>
      </w:r>
    </w:p>
    <w:p w:rsidR="00796ADD" w:rsidRPr="00F428CE" w:rsidRDefault="00796ADD" w:rsidP="00796ADD">
      <w:pPr>
        <w:tabs>
          <w:tab w:val="left" w:pos="0"/>
        </w:tabs>
        <w:spacing w:after="0" w:line="240" w:lineRule="auto"/>
        <w:jc w:val="both"/>
        <w:rPr>
          <w:rFonts w:ascii="Times New Roman" w:hAnsi="Times New Roman"/>
          <w:sz w:val="28"/>
          <w:szCs w:val="28"/>
        </w:rPr>
      </w:pPr>
      <w:r w:rsidRPr="00F428CE">
        <w:rPr>
          <w:rFonts w:ascii="Times New Roman" w:hAnsi="Times New Roman"/>
          <w:sz w:val="28"/>
          <w:szCs w:val="28"/>
        </w:rPr>
        <w:tab/>
        <w:t>Корректировка или актуализация Стратегии Матвеево-Курганского района осуществляется каждые шесть лет после актуализации прогноза социально-экономического развития Матвеево-Курганского района  на долгосрочный период. Администрация Матвеево-Курганского района по результатам мониторинга и контроля реализации Стратегии Матвеево-Курганского района может принять решение о досрочной корректировке или актуализации стратегии в следующих обстоятельствах:</w:t>
      </w:r>
    </w:p>
    <w:p w:rsidR="00796ADD" w:rsidRPr="00F428CE" w:rsidRDefault="00796ADD" w:rsidP="00E97D1A">
      <w:pPr>
        <w:pStyle w:val="a3"/>
        <w:tabs>
          <w:tab w:val="left" w:pos="0"/>
        </w:tabs>
        <w:spacing w:after="0" w:line="240" w:lineRule="auto"/>
        <w:ind w:left="0"/>
        <w:jc w:val="both"/>
        <w:rPr>
          <w:rFonts w:ascii="Times New Roman" w:hAnsi="Times New Roman"/>
          <w:sz w:val="28"/>
          <w:szCs w:val="28"/>
        </w:rPr>
      </w:pPr>
      <w:r w:rsidRPr="00F428CE">
        <w:rPr>
          <w:rFonts w:ascii="Times New Roman" w:hAnsi="Times New Roman"/>
          <w:sz w:val="28"/>
          <w:szCs w:val="28"/>
        </w:rPr>
        <w:t>после корректировки или актуализации стратегии социально-экономического развития Российской Федерации, стратегии социально-экономического развития макрорегиона, стратегии социально-экономического развития Ростовской области;</w:t>
      </w:r>
    </w:p>
    <w:p w:rsidR="00796ADD" w:rsidRPr="00F428CE" w:rsidRDefault="00796ADD" w:rsidP="00E97D1A">
      <w:pPr>
        <w:pStyle w:val="a3"/>
        <w:tabs>
          <w:tab w:val="left" w:pos="0"/>
        </w:tabs>
        <w:spacing w:after="0" w:line="240" w:lineRule="auto"/>
        <w:ind w:left="0"/>
        <w:jc w:val="both"/>
        <w:rPr>
          <w:rFonts w:ascii="Times New Roman" w:eastAsia="Calibri" w:hAnsi="Times New Roman"/>
          <w:sz w:val="28"/>
          <w:szCs w:val="28"/>
        </w:rPr>
      </w:pPr>
      <w:r w:rsidRPr="00F428CE">
        <w:rPr>
          <w:rFonts w:ascii="Times New Roman" w:hAnsi="Times New Roman"/>
          <w:sz w:val="28"/>
          <w:szCs w:val="28"/>
        </w:rPr>
        <w:t xml:space="preserve">при изменении внешних и внутренних факторов, оказывающих существенное влияние на социально-экономическое развитие Матвеево-Курганского района; </w:t>
      </w:r>
    </w:p>
    <w:p w:rsidR="00796ADD" w:rsidRPr="00F428CE" w:rsidRDefault="00796ADD" w:rsidP="00E97D1A">
      <w:pPr>
        <w:pStyle w:val="a3"/>
        <w:tabs>
          <w:tab w:val="left" w:pos="0"/>
        </w:tabs>
        <w:spacing w:after="0" w:line="240" w:lineRule="auto"/>
        <w:ind w:left="0"/>
        <w:jc w:val="both"/>
        <w:rPr>
          <w:rFonts w:ascii="Times New Roman" w:eastAsia="Calibri" w:hAnsi="Times New Roman"/>
          <w:sz w:val="28"/>
          <w:szCs w:val="28"/>
        </w:rPr>
      </w:pPr>
      <w:r w:rsidRPr="00F428CE">
        <w:rPr>
          <w:rFonts w:ascii="Times New Roman" w:hAnsi="Times New Roman"/>
          <w:sz w:val="28"/>
          <w:szCs w:val="28"/>
        </w:rPr>
        <w:t>при выявленном существенном расхождении между значениями целевых показателей прогноза социально-экономического развития Матвеево-Курганского района на долгосрочный период и прогноза социально-экономического развития Матвеево-Курганского района на среднесрочный период, которое достоверно приведет к невыполнению запланированных целей социально-экономического развития, либо неактуальности.</w:t>
      </w:r>
    </w:p>
    <w:p w:rsidR="00796ADD" w:rsidRPr="00F428CE" w:rsidRDefault="00796ADD" w:rsidP="00796ADD">
      <w:pPr>
        <w:shd w:val="clear" w:color="auto" w:fill="FFFFFF"/>
        <w:tabs>
          <w:tab w:val="left" w:pos="1134"/>
        </w:tabs>
        <w:spacing w:after="0" w:line="240" w:lineRule="auto"/>
        <w:ind w:firstLine="709"/>
        <w:jc w:val="both"/>
        <w:rPr>
          <w:rFonts w:ascii="Times New Roman" w:hAnsi="Times New Roman"/>
          <w:sz w:val="28"/>
          <w:szCs w:val="28"/>
          <w:shd w:val="clear" w:color="auto" w:fill="FFFFFF"/>
        </w:rPr>
      </w:pPr>
      <w:r w:rsidRPr="00F428CE">
        <w:rPr>
          <w:rFonts w:ascii="Times New Roman" w:hAnsi="Times New Roman"/>
          <w:sz w:val="28"/>
          <w:szCs w:val="28"/>
          <w:shd w:val="clear" w:color="auto" w:fill="FFFFFF"/>
        </w:rPr>
        <w:t xml:space="preserve">Уполномоченный орган организует осуществление мониторинга и контроля реализации </w:t>
      </w:r>
      <w:r w:rsidRPr="00F428CE">
        <w:rPr>
          <w:rFonts w:ascii="Times New Roman" w:hAnsi="Times New Roman"/>
          <w:sz w:val="28"/>
          <w:szCs w:val="28"/>
        </w:rPr>
        <w:t xml:space="preserve">Стратегии Матвеево-Курганского района </w:t>
      </w:r>
      <w:r w:rsidRPr="00F428CE">
        <w:rPr>
          <w:rFonts w:ascii="Times New Roman" w:hAnsi="Times New Roman"/>
          <w:sz w:val="28"/>
          <w:szCs w:val="28"/>
          <w:shd w:val="clear" w:color="auto" w:fill="FFFFFF"/>
        </w:rPr>
        <w:t>посредством направления запросов органам исполнительной власти Матвеево-Курганского района и структурным подразделениям Администрации Матвеево-Курганского района.</w:t>
      </w:r>
    </w:p>
    <w:p w:rsidR="00796ADD" w:rsidRPr="00F428CE" w:rsidRDefault="00796ADD" w:rsidP="00796ADD">
      <w:pPr>
        <w:shd w:val="clear" w:color="auto" w:fill="FFFFFF"/>
        <w:tabs>
          <w:tab w:val="left" w:pos="1134"/>
        </w:tabs>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Органы </w:t>
      </w:r>
      <w:r w:rsidR="00EE3765" w:rsidRPr="00F428CE">
        <w:rPr>
          <w:rFonts w:ascii="Times New Roman" w:hAnsi="Times New Roman"/>
          <w:sz w:val="28"/>
          <w:szCs w:val="28"/>
        </w:rPr>
        <w:t xml:space="preserve">местного самоуправления </w:t>
      </w:r>
      <w:r w:rsidRPr="00F428CE">
        <w:rPr>
          <w:rFonts w:ascii="Times New Roman" w:hAnsi="Times New Roman"/>
          <w:sz w:val="28"/>
          <w:szCs w:val="28"/>
        </w:rPr>
        <w:t xml:space="preserve"> Матвеево-Курганского района и структурные подразделения Администрации Матвеево-Курганского района на основе запросов уполномоченного органа ежегодно в срок до </w:t>
      </w:r>
      <w:r w:rsidRPr="00F428CE">
        <w:rPr>
          <w:rFonts w:ascii="Times New Roman" w:hAnsi="Times New Roman"/>
          <w:sz w:val="28"/>
          <w:szCs w:val="28"/>
          <w:shd w:val="clear" w:color="auto" w:fill="FFFFFF"/>
        </w:rPr>
        <w:t>1 марта</w:t>
      </w:r>
      <w:r w:rsidRPr="00F428CE">
        <w:rPr>
          <w:rFonts w:ascii="Times New Roman" w:hAnsi="Times New Roman"/>
          <w:sz w:val="28"/>
          <w:szCs w:val="28"/>
        </w:rPr>
        <w:t xml:space="preserve"> года, следующего за </w:t>
      </w:r>
      <w:r w:rsidR="00E97D1A" w:rsidRPr="00F428CE">
        <w:rPr>
          <w:rFonts w:ascii="Times New Roman" w:hAnsi="Times New Roman"/>
          <w:sz w:val="28"/>
          <w:szCs w:val="28"/>
        </w:rPr>
        <w:t xml:space="preserve"> </w:t>
      </w:r>
      <w:r w:rsidRPr="00F428CE">
        <w:rPr>
          <w:rFonts w:ascii="Times New Roman" w:hAnsi="Times New Roman"/>
          <w:sz w:val="28"/>
          <w:szCs w:val="28"/>
        </w:rPr>
        <w:t>отчетным, представляют сведения о ходе реализации стратегии в соответствии с их сферой ведения.</w:t>
      </w:r>
    </w:p>
    <w:p w:rsidR="00796ADD" w:rsidRPr="00F428CE" w:rsidRDefault="00796ADD" w:rsidP="00796ADD">
      <w:pPr>
        <w:tabs>
          <w:tab w:val="left" w:pos="1276"/>
          <w:tab w:val="left" w:pos="1843"/>
        </w:tabs>
        <w:spacing w:after="0" w:line="240" w:lineRule="auto"/>
        <w:ind w:firstLine="709"/>
        <w:jc w:val="both"/>
        <w:rPr>
          <w:rFonts w:ascii="Times New Roman" w:hAnsi="Times New Roman"/>
          <w:sz w:val="28"/>
          <w:szCs w:val="28"/>
          <w:shd w:val="clear" w:color="auto" w:fill="FFFFFF"/>
        </w:rPr>
      </w:pPr>
      <w:r w:rsidRPr="00F428CE">
        <w:rPr>
          <w:rFonts w:ascii="Times New Roman" w:hAnsi="Times New Roman"/>
          <w:sz w:val="28"/>
          <w:szCs w:val="28"/>
        </w:rPr>
        <w:t>Результаты мониторинга реализации Стратегии Матвеево-Курганского района отражаются в ежегодном отчете Главы Администрации Матвеево-Курганского района  о результатах деятельности Администрации Матвеево-Курганского района, в том числе по вопросам, поставленным  Собранием депутатов  Матвеево-Курганского района</w:t>
      </w:r>
      <w:r w:rsidRPr="00F428CE">
        <w:rPr>
          <w:rFonts w:ascii="Times New Roman" w:hAnsi="Times New Roman"/>
          <w:sz w:val="28"/>
          <w:szCs w:val="28"/>
          <w:shd w:val="clear" w:color="auto" w:fill="FFFFFF"/>
        </w:rPr>
        <w:t>.</w:t>
      </w:r>
      <w:r w:rsidRPr="00F428CE">
        <w:br w:type="page"/>
      </w:r>
    </w:p>
    <w:p w:rsidR="008363B6" w:rsidRPr="00F428CE" w:rsidRDefault="008363B6" w:rsidP="008363B6">
      <w:pPr>
        <w:tabs>
          <w:tab w:val="left" w:pos="1134"/>
        </w:tabs>
        <w:spacing w:after="0" w:line="240" w:lineRule="auto"/>
        <w:ind w:left="5387"/>
        <w:jc w:val="center"/>
        <w:rPr>
          <w:rFonts w:ascii="Times New Roman" w:eastAsia="Times New Roman" w:hAnsi="Times New Roman"/>
          <w:kern w:val="2"/>
          <w:sz w:val="28"/>
          <w:szCs w:val="28"/>
        </w:rPr>
      </w:pPr>
      <w:bookmarkStart w:id="162" w:name="_Toc526780708"/>
      <w:r w:rsidRPr="00F428CE">
        <w:rPr>
          <w:rFonts w:ascii="Times New Roman" w:eastAsia="Times New Roman" w:hAnsi="Times New Roman"/>
          <w:kern w:val="2"/>
          <w:sz w:val="28"/>
          <w:szCs w:val="28"/>
        </w:rPr>
        <w:t>Приложение № 1</w:t>
      </w:r>
    </w:p>
    <w:p w:rsidR="008363B6" w:rsidRPr="00F428CE" w:rsidRDefault="008363B6" w:rsidP="008363B6">
      <w:pPr>
        <w:spacing w:after="0" w:line="240" w:lineRule="auto"/>
        <w:ind w:left="5387"/>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к Стратегии</w:t>
      </w:r>
    </w:p>
    <w:p w:rsidR="008363B6" w:rsidRPr="00F428CE" w:rsidRDefault="008363B6" w:rsidP="008363B6">
      <w:pPr>
        <w:spacing w:after="0" w:line="240" w:lineRule="auto"/>
        <w:ind w:left="5387"/>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 xml:space="preserve">социально-экономического развития </w:t>
      </w:r>
    </w:p>
    <w:p w:rsidR="008363B6" w:rsidRPr="00F428CE" w:rsidRDefault="008363B6" w:rsidP="008363B6">
      <w:pPr>
        <w:spacing w:after="0" w:line="240" w:lineRule="auto"/>
        <w:ind w:left="5387"/>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Матвеево-Курганского района</w:t>
      </w:r>
    </w:p>
    <w:p w:rsidR="008363B6" w:rsidRPr="00F428CE" w:rsidRDefault="008363B6" w:rsidP="008363B6">
      <w:pPr>
        <w:spacing w:after="0" w:line="240" w:lineRule="auto"/>
        <w:ind w:left="5387"/>
        <w:jc w:val="center"/>
      </w:pPr>
      <w:r w:rsidRPr="00F428CE">
        <w:rPr>
          <w:rFonts w:ascii="Times New Roman" w:eastAsia="Times New Roman" w:hAnsi="Times New Roman"/>
          <w:kern w:val="2"/>
          <w:sz w:val="28"/>
          <w:szCs w:val="28"/>
        </w:rPr>
        <w:t>на период до 2030 года</w:t>
      </w:r>
    </w:p>
    <w:p w:rsidR="00255E13" w:rsidRPr="00F428CE" w:rsidRDefault="00255E13" w:rsidP="00796ADD">
      <w:pPr>
        <w:pStyle w:val="1"/>
        <w:spacing w:line="240" w:lineRule="auto"/>
      </w:pPr>
    </w:p>
    <w:p w:rsidR="00255E13" w:rsidRPr="00F428CE" w:rsidRDefault="00255E13" w:rsidP="00255E13">
      <w:pPr>
        <w:spacing w:after="0" w:line="240" w:lineRule="auto"/>
        <w:jc w:val="center"/>
        <w:rPr>
          <w:rFonts w:ascii="Times New Roman" w:eastAsia="Times New Roman" w:hAnsi="Times New Roman"/>
          <w:kern w:val="2"/>
          <w:sz w:val="28"/>
          <w:szCs w:val="28"/>
        </w:rPr>
      </w:pPr>
    </w:p>
    <w:bookmarkEnd w:id="162"/>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ДОКУМЕНТЫ</w:t>
      </w: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стратегического планирования</w:t>
      </w: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 федеральном уровне (включая отраслевые и межотраслевые)</w:t>
      </w:r>
    </w:p>
    <w:p w:rsidR="00733558" w:rsidRPr="00F428CE" w:rsidRDefault="00733558" w:rsidP="00733558">
      <w:pPr>
        <w:widowControl w:val="0"/>
        <w:spacing w:after="0" w:line="240" w:lineRule="auto"/>
        <w:jc w:val="center"/>
        <w:rPr>
          <w:rFonts w:ascii="Times New Roman" w:hAnsi="Times New Roman"/>
          <w:sz w:val="28"/>
          <w:szCs w:val="28"/>
        </w:rPr>
      </w:pP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Послание Президента Российской Федерации Федеральному Собранию Российской Федерации;</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Национальные цели и стратегические задачи развития Российской Федерации на период до 2024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Национальные цели развития Российской Федерации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научно-технологического развития Российской Федерации;</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национальной безопасности Российской Федерации;</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Основы государственной политики регионального развития Российской Федерации на период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демографической политики Российской Федерации на период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Транспортная стратегия Российской Федерации до 2030 года с прогнозом на период до 2035 года;</w:t>
      </w:r>
    </w:p>
    <w:p w:rsidR="00733558" w:rsidRPr="00F428CE" w:rsidRDefault="00733558" w:rsidP="00733558">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Национальная стратегия действий в интересах женщин на 2017 – 2022 годы;</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долгосрочного развития пенсионной системы Российской Федерации;</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Основы государственной политики в области использования, охраны, защиты и воспроизводства лесов в Российской Федерации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устойчивого развития сельских территорий Российской Федерации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здравоохранения в Российской Федерации на период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действий в интересах граждан старшего поколения в Российской Федерации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малого и среднего предпринимательства в Российской Федерации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Основы государственной политики регионального развития Российской Федерации на период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экономической безопасности Российской Федерации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государственной национальной политики Российской Федерации на период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агропромышленного и рыбохозяйственного комплексов Российской Федерации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Долгосрочная программа развития ОАО «РЖД» до 2025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2024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деятельности в области гидрометеорологии и смежных с ней областях на период до 2030 года (с учетом аспектов изменения климата);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морской деятельности Российской Федерации до 2030 года;</w:t>
      </w:r>
    </w:p>
    <w:p w:rsidR="00733558" w:rsidRPr="00F428CE" w:rsidRDefault="00733558" w:rsidP="00733558">
      <w:pPr>
        <w:widowControl w:val="0"/>
        <w:tabs>
          <w:tab w:val="right" w:pos="9780"/>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электросетевого комплекса Российской Федерации;</w:t>
      </w:r>
    </w:p>
    <w:p w:rsidR="00733558" w:rsidRPr="00F428CE" w:rsidRDefault="00733558" w:rsidP="00733558">
      <w:pPr>
        <w:widowControl w:val="0"/>
        <w:tabs>
          <w:tab w:val="right" w:pos="9780"/>
        </w:tabs>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строительной отрасли и жилищно-коммунального хозяйства Российской Федерации на период до 2030 года с прогнозом до 2035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отрасли информационных технологий в Российской Федерации на 2014 – 2020 годы и на перспективу до 2025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сохранения редких и находящихся под угрозой исчезновения видов животных, растений и грибов в Российской Федерации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библиотечного дела в Российской Федерации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внутреннего водного транспорта Российской Федерации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повышения качества пищевой продукции в Российской Федерации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сельскохозяйственного машиностроения России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транспортного машиностроения Российской Федерации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государственной политики Российской Федерации в области защиты прав потребителей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экспорта продукции железнодорожного машиностроения;</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экспорта в отрасли сельскохозяйственного машиностроения на период до 2025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безопасности дорожного движения в Российской Федерации на 2018 – 2024 годы;</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Климатическая доктрина Российской Федерации;</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Энергетическая стратегия Российской Федерации на период до 2035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предупреждения распространения антимикробной резистентности в Российской Федерации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государственной семейной политики в Российской Федерации на период до 2025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развития дополнительного образования детей;</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автомобильной промышленности Российской Федерации на период до 2025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промышленности по обработке, утилизации и обезвреживанию отходов производства и потребления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производства промышленной продукции реабилитационной направленности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повышения финансовой грамотности в Российской Федерации на 2017 – 2023 годы;</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экспорта продукции автомобильной промышленности в Российской Федерации на период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экспорта продукции железнодорожного машиностроения;</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обеспечения единства измерений в Российской Федерации до 2025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лесного комплекса Российской Федерации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shd w:val="clear" w:color="auto" w:fill="FEFEFE"/>
        </w:rPr>
        <w:t>Стратегия государственной политики Российской Федерации в отношении российского казачества на 2021 – 2030 годы;</w:t>
      </w:r>
    </w:p>
    <w:p w:rsidR="00733558" w:rsidRPr="00F428CE" w:rsidRDefault="00733558" w:rsidP="00733558">
      <w:pPr>
        <w:spacing w:after="0" w:line="240" w:lineRule="auto"/>
        <w:ind w:firstLine="709"/>
        <w:jc w:val="both"/>
        <w:rPr>
          <w:rFonts w:ascii="Times New Roman" w:hAnsi="Times New Roman"/>
          <w:spacing w:val="-4"/>
          <w:sz w:val="28"/>
          <w:szCs w:val="28"/>
        </w:rPr>
      </w:pPr>
      <w:r w:rsidRPr="00F428CE">
        <w:rPr>
          <w:rFonts w:ascii="Times New Roman" w:hAnsi="Times New Roman"/>
          <w:spacing w:val="-4"/>
          <w:sz w:val="28"/>
          <w:szCs w:val="28"/>
        </w:rPr>
        <w:t>Концепция государственной миграционной политики на 2019 – 2025 годы;</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Программа развития угольной промышленности России на период до 2035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государственной культурной политики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туризма в Российской Федерации на период до 2035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социально-экономического развития Российской Федерации с низким уровнем выбросов парниковых газов до 2050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Основы государственной политики в сфере стратегического планирования в Российской Федерации;</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Комплексный план модернизации и расширения магистральной инфраструктуры на период до 2024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733558" w:rsidRPr="00F428CE" w:rsidRDefault="00733558" w:rsidP="00733558">
      <w:pPr>
        <w:spacing w:after="0" w:line="240" w:lineRule="auto"/>
        <w:jc w:val="center"/>
        <w:rPr>
          <w:rFonts w:ascii="Times New Roman" w:hAnsi="Times New Roman"/>
          <w:sz w:val="28"/>
          <w:szCs w:val="28"/>
        </w:rPr>
      </w:pP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ДОКУМЕНТЫ</w:t>
      </w: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стратегического планирования Ростовской области</w:t>
      </w:r>
    </w:p>
    <w:p w:rsidR="00733558" w:rsidRPr="00F428CE" w:rsidRDefault="00733558" w:rsidP="00733558">
      <w:pPr>
        <w:spacing w:after="0" w:line="240" w:lineRule="auto"/>
        <w:jc w:val="center"/>
        <w:rPr>
          <w:rFonts w:ascii="Times New Roman" w:hAnsi="Times New Roman"/>
          <w:sz w:val="28"/>
          <w:szCs w:val="28"/>
        </w:rPr>
      </w:pP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социально-экономического развития Ростовской области на период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привлечения инвестиций Ростовской области;</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Схема и программа перспективного развития электроэнергетики Ростовской области на 2021 – 2025 годы;</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развития угольной промышленности Ростовской области на период до 2035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Стратегия развития транспортного комплекса Ростовской области до 2030 года;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развития малой авиации на территории Ростовской области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управления государственным имуществом и приватизации в Ростовской области;</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развития системы профессиональной ориентации населения в Ростовской области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формирования у детей и молодежи Ростовской области общероссийской гражданской идентичности;</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формирования антинаркотической культуры личности в Ростовской области;</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реализации государственной политики в отношении казачества на территории Ростовской области;</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демографической политики Ростовской области на период до 2025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развития связи в Ростовской области на период до 2030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Концепция развития добровольчества (волонтерства) в Ростовской области до 2025 года;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Программа повышения финансовой грамотности в Ростовской области на 2021 – 2023 годы;</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Региональная межведомственная программа «Развитие добровольчества (волонтерства)».</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НАЦИОНАЛЬНЫЕ ПРОЕКТЫ</w:t>
      </w: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 территории Ростовской области</w:t>
      </w:r>
    </w:p>
    <w:p w:rsidR="00733558" w:rsidRPr="00F428CE" w:rsidRDefault="00733558" w:rsidP="00733558">
      <w:pPr>
        <w:widowControl w:val="0"/>
        <w:spacing w:after="0" w:line="240" w:lineRule="auto"/>
        <w:jc w:val="center"/>
        <w:rPr>
          <w:rFonts w:ascii="Times New Roman" w:hAnsi="Times New Roman"/>
          <w:sz w:val="28"/>
          <w:szCs w:val="28"/>
        </w:rPr>
      </w:pP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«Демография»</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«Финансовая поддержка семей при рождении детей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«Содействие занятости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«Разработка и реализация программы системной поддержки и повышения качества жизни граждан старшего поколения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4. Региональный проект «Формирование системы мотивации граждан к здоровому образу жизни, включая здоровое питание и отказ от вредных привычек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5.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«Здравоохранение»</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«Развитие системы оказания первичной медико-санитарной помощи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«Борьба с сердечно-сосудистыми заболеваниями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«Борьба с онкологическими заболеваниями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4. Региональный проект «Развитие детского здравоохранения, включая создание современной инфраструктуры оказания медицинской помощи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pacing w:val="-4"/>
          <w:sz w:val="28"/>
          <w:szCs w:val="28"/>
        </w:rPr>
        <w:t>5. Региональный проект «Обеспечение медицинских организаций системы</w:t>
      </w:r>
      <w:r w:rsidRPr="00F428CE">
        <w:rPr>
          <w:rFonts w:ascii="Times New Roman" w:hAnsi="Times New Roman"/>
          <w:sz w:val="28"/>
          <w:szCs w:val="28"/>
        </w:rPr>
        <w:t xml:space="preserve"> здравоохранения квалифицированными кадрами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6.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7. Региональный проект «Развитие экспорта медицинских услуг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8. Региональный проект «Модернизация первичного звена здравоохранения Российской Федерации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«Образование»</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«Современная школа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«Успех каждого ребенка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«Цифровая образовательная среда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4. Региональный проект «Молодые профессионалы (Повышение конкурентоспособности профессионального образования)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5. Региональный проект «Социальная активность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6. Региональный проект «Патриотическое воспитание граждан Российской Федерации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7. Региональный проект «Развитие системы поддержки молодежи («Молодежь России»)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«Культура»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«Обеспечение качественно нового уровня развития инфраструктуры культуры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«Создание условий для реализации творческого потенциала нации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«Цифровизация услуг и формирование информационного пространства в сфере культуры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«Безопасные качественные дороги»</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«Дорожная сеть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«Общесистемные меры развития дорожного хозяйства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«Безопасность дорожного движения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«Жилье и городская среда»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«Жилье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«Формирование комфортной городской среды».</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«Обеспечение устойчивого сокращения непригодного для проживания жилищного фонда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Региональный проект «Чистая вода (Ростовская область)».</w:t>
      </w: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«Экология»</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«Сохранение уникальных водных объектов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«Сохранение лесов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«Комплексная система обращения с твердыми коммунальными отходами (Ростовская область)».</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4. Региональный проект «Чистая страна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«Малое и среднее предпринимательство</w:t>
      </w:r>
    </w:p>
    <w:p w:rsidR="00733558" w:rsidRPr="00F428CE" w:rsidRDefault="00733558" w:rsidP="00733558">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и поддержка индивидуальной предпринимательской инициативы»</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«Создание благоприятных условий для осуществления деятельности самозанятыми гражданами».</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«Создание условий для легкого старта и комфортного ведения бизнеса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«Акселерация субъектов малого и среднего предпринимательства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«Цифровая экономика»</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«Цифровые технологии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«Цифровое государственное управление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3. Региональный проект «Кадры для цифровой экономики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4. Региональный проект «Информационная инфраструктура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5. Региональный проект «Информационная безопасность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«Производительность труда»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«Системные меры по повышению производительности труда».</w:t>
      </w:r>
    </w:p>
    <w:p w:rsidR="00733558" w:rsidRPr="00F428CE" w:rsidRDefault="00733558" w:rsidP="00733558">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«Адресная поддержка повышения производительности труда на предприятиях».</w:t>
      </w:r>
    </w:p>
    <w:p w:rsidR="00733558" w:rsidRPr="00F428CE" w:rsidRDefault="00733558" w:rsidP="00733558">
      <w:pPr>
        <w:spacing w:after="0" w:line="240" w:lineRule="auto"/>
        <w:ind w:firstLine="709"/>
        <w:jc w:val="both"/>
        <w:rPr>
          <w:rFonts w:ascii="Times New Roman" w:hAnsi="Times New Roman"/>
          <w:sz w:val="28"/>
          <w:szCs w:val="28"/>
        </w:rPr>
      </w:pPr>
    </w:p>
    <w:p w:rsidR="00733558" w:rsidRPr="00F428CE" w:rsidRDefault="00733558" w:rsidP="00733558">
      <w:pPr>
        <w:spacing w:after="0" w:line="240" w:lineRule="auto"/>
        <w:jc w:val="center"/>
        <w:rPr>
          <w:rFonts w:ascii="Times New Roman" w:hAnsi="Times New Roman"/>
          <w:sz w:val="28"/>
          <w:szCs w:val="28"/>
        </w:rPr>
      </w:pPr>
      <w:r w:rsidRPr="00F428CE">
        <w:rPr>
          <w:rFonts w:ascii="Times New Roman" w:hAnsi="Times New Roman"/>
          <w:sz w:val="28"/>
          <w:szCs w:val="28"/>
        </w:rPr>
        <w:t>Национальный проект «Международная кооперация и экспорт».</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1. Региональный проект «Системные меры развития международной кооперации и экспорта (Ростовская область)».</w:t>
      </w:r>
    </w:p>
    <w:p w:rsidR="00733558" w:rsidRPr="00F428CE" w:rsidRDefault="00733558" w:rsidP="00733558">
      <w:pPr>
        <w:spacing w:after="0" w:line="240" w:lineRule="auto"/>
        <w:ind w:firstLine="709"/>
        <w:jc w:val="both"/>
        <w:rPr>
          <w:rFonts w:ascii="Times New Roman" w:hAnsi="Times New Roman"/>
          <w:sz w:val="28"/>
          <w:szCs w:val="28"/>
        </w:rPr>
      </w:pPr>
      <w:r w:rsidRPr="00F428CE">
        <w:rPr>
          <w:rFonts w:ascii="Times New Roman" w:hAnsi="Times New Roman"/>
          <w:sz w:val="28"/>
          <w:szCs w:val="28"/>
        </w:rPr>
        <w:t>2. Региональный проект «Экспорт продукции АПК (Ростовская область)».</w:t>
      </w:r>
    </w:p>
    <w:p w:rsidR="00255E13" w:rsidRPr="00F428CE" w:rsidRDefault="00255E13" w:rsidP="00733558">
      <w:pPr>
        <w:autoSpaceDE w:val="0"/>
        <w:autoSpaceDN w:val="0"/>
        <w:adjustRightInd w:val="0"/>
        <w:spacing w:after="0" w:line="240" w:lineRule="auto"/>
        <w:jc w:val="center"/>
        <w:rPr>
          <w:rFonts w:ascii="Times New Roman" w:hAnsi="Times New Roman"/>
          <w:bCs/>
          <w:sz w:val="28"/>
          <w:szCs w:val="28"/>
        </w:rPr>
      </w:pPr>
    </w:p>
    <w:p w:rsidR="00796ADD" w:rsidRPr="00F428CE" w:rsidRDefault="00796ADD" w:rsidP="00733558">
      <w:pPr>
        <w:autoSpaceDE w:val="0"/>
        <w:autoSpaceDN w:val="0"/>
        <w:adjustRightInd w:val="0"/>
        <w:spacing w:after="0" w:line="240" w:lineRule="auto"/>
        <w:jc w:val="center"/>
        <w:rPr>
          <w:rFonts w:ascii="Times New Roman" w:hAnsi="Times New Roman"/>
          <w:bCs/>
          <w:sz w:val="28"/>
          <w:szCs w:val="28"/>
        </w:rPr>
      </w:pPr>
    </w:p>
    <w:p w:rsidR="00255E13" w:rsidRPr="00F428CE" w:rsidRDefault="00796ADD" w:rsidP="00796ADD">
      <w:pPr>
        <w:autoSpaceDE w:val="0"/>
        <w:autoSpaceDN w:val="0"/>
        <w:adjustRightInd w:val="0"/>
        <w:spacing w:after="0" w:line="240" w:lineRule="auto"/>
        <w:jc w:val="center"/>
        <w:rPr>
          <w:rFonts w:ascii="Times New Roman" w:hAnsi="Times New Roman"/>
          <w:bCs/>
          <w:sz w:val="28"/>
          <w:szCs w:val="28"/>
        </w:rPr>
      </w:pPr>
      <w:r w:rsidRPr="00F428CE">
        <w:rPr>
          <w:rFonts w:ascii="Times New Roman" w:hAnsi="Times New Roman"/>
          <w:bCs/>
          <w:sz w:val="28"/>
          <w:szCs w:val="28"/>
        </w:rPr>
        <w:t xml:space="preserve">ДОКУМЕНТЫ </w:t>
      </w:r>
    </w:p>
    <w:p w:rsidR="00255E13" w:rsidRPr="00F428CE" w:rsidRDefault="00255E13" w:rsidP="00796ADD">
      <w:pPr>
        <w:autoSpaceDE w:val="0"/>
        <w:autoSpaceDN w:val="0"/>
        <w:adjustRightInd w:val="0"/>
        <w:spacing w:after="0" w:line="240" w:lineRule="auto"/>
        <w:jc w:val="center"/>
        <w:rPr>
          <w:rFonts w:ascii="Times New Roman" w:hAnsi="Times New Roman"/>
          <w:bCs/>
          <w:sz w:val="28"/>
          <w:szCs w:val="28"/>
        </w:rPr>
      </w:pPr>
      <w:r w:rsidRPr="00F428CE">
        <w:rPr>
          <w:rFonts w:ascii="Times New Roman" w:hAnsi="Times New Roman"/>
          <w:bCs/>
          <w:sz w:val="28"/>
          <w:szCs w:val="28"/>
        </w:rPr>
        <w:t xml:space="preserve">стратегического планирования Матвеево-Курганского района </w:t>
      </w:r>
    </w:p>
    <w:p w:rsidR="00255E13" w:rsidRPr="00F428CE" w:rsidRDefault="00255E13" w:rsidP="00796ADD">
      <w:pPr>
        <w:autoSpaceDE w:val="0"/>
        <w:autoSpaceDN w:val="0"/>
        <w:adjustRightInd w:val="0"/>
        <w:spacing w:after="0" w:line="240" w:lineRule="auto"/>
        <w:jc w:val="center"/>
        <w:rPr>
          <w:rFonts w:ascii="Times New Roman" w:hAnsi="Times New Roman"/>
          <w:bCs/>
          <w:sz w:val="28"/>
          <w:szCs w:val="28"/>
        </w:rPr>
      </w:pPr>
    </w:p>
    <w:p w:rsidR="00796ADD" w:rsidRPr="00F428CE" w:rsidRDefault="00255E13" w:rsidP="00255E13">
      <w:pPr>
        <w:pStyle w:val="a3"/>
        <w:autoSpaceDE w:val="0"/>
        <w:autoSpaceDN w:val="0"/>
        <w:adjustRightInd w:val="0"/>
        <w:spacing w:after="0" w:line="240" w:lineRule="auto"/>
        <w:ind w:left="0"/>
        <w:jc w:val="both"/>
        <w:rPr>
          <w:rFonts w:ascii="Times New Roman" w:hAnsi="Times New Roman"/>
          <w:color w:val="000000"/>
          <w:sz w:val="28"/>
          <w:szCs w:val="28"/>
        </w:rPr>
      </w:pPr>
      <w:r w:rsidRPr="00F428CE">
        <w:tab/>
      </w:r>
      <w:hyperlink r:id="rId10" w:history="1">
        <w:r w:rsidR="00796ADD" w:rsidRPr="00F428CE">
          <w:rPr>
            <w:rFonts w:ascii="Times New Roman" w:hAnsi="Times New Roman"/>
            <w:color w:val="000000"/>
            <w:sz w:val="28"/>
            <w:szCs w:val="28"/>
          </w:rPr>
          <w:t>Стратегия социально-экономического развития Матвеево-Курганского района до 20</w:t>
        </w:r>
        <w:r w:rsidR="00733558" w:rsidRPr="00F428CE">
          <w:rPr>
            <w:rFonts w:ascii="Times New Roman" w:hAnsi="Times New Roman"/>
            <w:color w:val="000000"/>
            <w:sz w:val="28"/>
            <w:szCs w:val="28"/>
          </w:rPr>
          <w:t>30</w:t>
        </w:r>
        <w:r w:rsidR="00796ADD" w:rsidRPr="00F428CE">
          <w:rPr>
            <w:rFonts w:ascii="Times New Roman" w:hAnsi="Times New Roman"/>
            <w:color w:val="000000"/>
            <w:sz w:val="28"/>
            <w:szCs w:val="28"/>
          </w:rPr>
          <w:t xml:space="preserve"> года</w:t>
        </w:r>
      </w:hyperlink>
      <w:r w:rsidR="00733558" w:rsidRPr="00F428CE">
        <w:t>.</w:t>
      </w:r>
    </w:p>
    <w:p w:rsidR="00796ADD" w:rsidRPr="00F428CE" w:rsidRDefault="00255E13" w:rsidP="00733558">
      <w:pPr>
        <w:pStyle w:val="a3"/>
        <w:autoSpaceDE w:val="0"/>
        <w:autoSpaceDN w:val="0"/>
        <w:adjustRightInd w:val="0"/>
        <w:spacing w:after="0" w:line="240" w:lineRule="auto"/>
        <w:ind w:left="0"/>
        <w:jc w:val="both"/>
        <w:rPr>
          <w:rFonts w:ascii="Times New Roman" w:hAnsi="Times New Roman"/>
          <w:color w:val="000000"/>
          <w:sz w:val="28"/>
          <w:szCs w:val="28"/>
        </w:rPr>
      </w:pPr>
      <w:r w:rsidRPr="00F428CE">
        <w:tab/>
      </w: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9F16FB" w:rsidP="00796ADD">
      <w:pPr>
        <w:autoSpaceDE w:val="0"/>
        <w:autoSpaceDN w:val="0"/>
        <w:adjustRightInd w:val="0"/>
        <w:spacing w:after="0" w:line="240" w:lineRule="auto"/>
        <w:jc w:val="both"/>
        <w:rPr>
          <w:rFonts w:ascii="Times New Roman" w:hAnsi="Times New Roman"/>
          <w:color w:val="000000"/>
          <w:sz w:val="28"/>
          <w:szCs w:val="28"/>
        </w:rPr>
      </w:pPr>
    </w:p>
    <w:p w:rsidR="009F16FB" w:rsidRPr="00F428CE" w:rsidRDefault="0018441D" w:rsidP="008363B6">
      <w:pPr>
        <w:tabs>
          <w:tab w:val="left" w:pos="1134"/>
        </w:tabs>
        <w:spacing w:after="0" w:line="240" w:lineRule="auto"/>
        <w:ind w:left="5387"/>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Приложение № 2</w:t>
      </w:r>
    </w:p>
    <w:p w:rsidR="009F16FB" w:rsidRPr="00F428CE" w:rsidRDefault="009F16FB" w:rsidP="008363B6">
      <w:pPr>
        <w:spacing w:after="0" w:line="240" w:lineRule="auto"/>
        <w:ind w:left="5387"/>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к Стратегии</w:t>
      </w:r>
    </w:p>
    <w:p w:rsidR="008363B6" w:rsidRPr="00F428CE" w:rsidRDefault="009F16FB" w:rsidP="008363B6">
      <w:pPr>
        <w:spacing w:after="0" w:line="240" w:lineRule="auto"/>
        <w:ind w:left="5387"/>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 xml:space="preserve">социально-экономического развития </w:t>
      </w:r>
    </w:p>
    <w:p w:rsidR="009F16FB" w:rsidRPr="00F428CE" w:rsidRDefault="009F16FB" w:rsidP="008363B6">
      <w:pPr>
        <w:spacing w:after="0" w:line="240" w:lineRule="auto"/>
        <w:ind w:left="5387"/>
        <w:jc w:val="center"/>
        <w:rPr>
          <w:rFonts w:ascii="Times New Roman" w:eastAsia="Times New Roman" w:hAnsi="Times New Roman"/>
          <w:kern w:val="2"/>
          <w:sz w:val="28"/>
          <w:szCs w:val="28"/>
        </w:rPr>
      </w:pPr>
      <w:r w:rsidRPr="00F428CE">
        <w:rPr>
          <w:rFonts w:ascii="Times New Roman" w:eastAsia="Times New Roman" w:hAnsi="Times New Roman"/>
          <w:kern w:val="2"/>
          <w:sz w:val="28"/>
          <w:szCs w:val="28"/>
        </w:rPr>
        <w:t>Матвеево-Курганского района</w:t>
      </w:r>
    </w:p>
    <w:p w:rsidR="00D655C3" w:rsidRPr="00F428CE" w:rsidRDefault="00D655C3" w:rsidP="00D655C3">
      <w:pPr>
        <w:spacing w:after="0" w:line="240" w:lineRule="auto"/>
        <w:jc w:val="center"/>
        <w:rPr>
          <w:rFonts w:ascii="Times New Roman" w:hAnsi="Times New Roman"/>
          <w:sz w:val="28"/>
          <w:szCs w:val="28"/>
        </w:rPr>
      </w:pPr>
      <w:r w:rsidRPr="00F428CE">
        <w:rPr>
          <w:rFonts w:ascii="Times New Roman" w:eastAsia="Times New Roman" w:hAnsi="Times New Roman"/>
          <w:kern w:val="2"/>
          <w:sz w:val="28"/>
          <w:szCs w:val="28"/>
        </w:rPr>
        <w:t xml:space="preserve">                                                                               </w:t>
      </w:r>
      <w:r w:rsidR="009F16FB" w:rsidRPr="00F428CE">
        <w:rPr>
          <w:rFonts w:ascii="Times New Roman" w:eastAsia="Times New Roman" w:hAnsi="Times New Roman"/>
          <w:kern w:val="2"/>
          <w:sz w:val="28"/>
          <w:szCs w:val="28"/>
        </w:rPr>
        <w:t>на период до 2030 года</w:t>
      </w:r>
    </w:p>
    <w:p w:rsidR="00D655C3" w:rsidRPr="00F428CE" w:rsidRDefault="00D655C3" w:rsidP="00D655C3">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ПЕРЕЧЕНЬ</w:t>
      </w:r>
    </w:p>
    <w:p w:rsidR="00D655C3" w:rsidRPr="00F428CE" w:rsidRDefault="00D655C3" w:rsidP="00D655C3">
      <w:pPr>
        <w:widowControl w:val="0"/>
        <w:spacing w:after="0" w:line="240" w:lineRule="auto"/>
        <w:jc w:val="center"/>
        <w:rPr>
          <w:rFonts w:ascii="Times New Roman" w:hAnsi="Times New Roman"/>
          <w:sz w:val="28"/>
          <w:szCs w:val="28"/>
        </w:rPr>
      </w:pPr>
      <w:r w:rsidRPr="00F428CE">
        <w:rPr>
          <w:rFonts w:ascii="Times New Roman" w:hAnsi="Times New Roman"/>
          <w:sz w:val="28"/>
          <w:szCs w:val="28"/>
        </w:rPr>
        <w:t>перспективных экономических специализаций Матвеево-Курганского района</w:t>
      </w:r>
    </w:p>
    <w:p w:rsidR="00D655C3" w:rsidRPr="00F428CE" w:rsidRDefault="00D655C3" w:rsidP="00D655C3">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w:t>
      </w:r>
    </w:p>
    <w:p w:rsidR="00D655C3" w:rsidRPr="00F428CE" w:rsidRDefault="00D655C3" w:rsidP="00D655C3">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«Производство напитков»;</w:t>
      </w:r>
    </w:p>
    <w:p w:rsidR="00D655C3" w:rsidRPr="00F428CE" w:rsidRDefault="00D655C3" w:rsidP="00D655C3">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«Производство пищевых продуктов»;</w:t>
      </w:r>
    </w:p>
    <w:p w:rsidR="00D655C3" w:rsidRPr="00F428CE" w:rsidRDefault="00D655C3" w:rsidP="00D655C3">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«Растениеводство и животноводство, предоставление соответствующих услуг в этих областях»;</w:t>
      </w:r>
    </w:p>
    <w:p w:rsidR="00D655C3" w:rsidRPr="00F428CE" w:rsidRDefault="00D655C3" w:rsidP="00D655C3">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«Рыболовство и рыбоводство»;</w:t>
      </w:r>
    </w:p>
    <w:p w:rsidR="00D655C3" w:rsidRPr="00F428CE" w:rsidRDefault="00D655C3" w:rsidP="00D655C3">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 xml:space="preserve"> «Транспортировка и хранение»;</w:t>
      </w:r>
    </w:p>
    <w:p w:rsidR="00D655C3" w:rsidRPr="00F428CE" w:rsidRDefault="00D655C3" w:rsidP="00D655C3">
      <w:pPr>
        <w:widowControl w:val="0"/>
        <w:spacing w:after="0" w:line="240" w:lineRule="auto"/>
        <w:ind w:firstLine="709"/>
        <w:jc w:val="both"/>
        <w:rPr>
          <w:rFonts w:ascii="Times New Roman" w:hAnsi="Times New Roman"/>
          <w:sz w:val="28"/>
          <w:szCs w:val="28"/>
        </w:rPr>
      </w:pPr>
      <w:r w:rsidRPr="00F428CE">
        <w:rPr>
          <w:rFonts w:ascii="Times New Roman" w:hAnsi="Times New Roman"/>
          <w:sz w:val="28"/>
          <w:szCs w:val="28"/>
        </w:rPr>
        <w:t>«Туризм – деятельность гостиниц и предприятий общественного питания, деятельность административная и сопутствующие дополнительные услуги (деятельность туристических агентств и прочих организаций, предоставляющих услуги в сфере туризма)».</w:t>
      </w:r>
    </w:p>
    <w:p w:rsidR="009F16FB" w:rsidRPr="00F428CE" w:rsidRDefault="009F16FB" w:rsidP="009F16FB">
      <w:pPr>
        <w:jc w:val="center"/>
        <w:rPr>
          <w:rFonts w:eastAsia="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9F16FB">
      <w:pPr>
        <w:spacing w:after="0" w:line="240" w:lineRule="auto"/>
        <w:jc w:val="center"/>
        <w:rPr>
          <w:rFonts w:ascii="Times New Roman" w:eastAsia="Times New Roman" w:hAnsi="Times New Roman"/>
          <w:kern w:val="2"/>
          <w:sz w:val="28"/>
          <w:szCs w:val="28"/>
        </w:rPr>
      </w:pPr>
    </w:p>
    <w:p w:rsidR="00D655C3" w:rsidRPr="00F428CE" w:rsidRDefault="00D655C3" w:rsidP="00D655C3">
      <w:pPr>
        <w:keepNext/>
        <w:keepLines/>
        <w:pageBreakBefore/>
        <w:tabs>
          <w:tab w:val="left" w:pos="1134"/>
        </w:tabs>
        <w:spacing w:after="0" w:line="240" w:lineRule="auto"/>
        <w:contextualSpacing/>
        <w:jc w:val="right"/>
        <w:outlineLvl w:val="2"/>
        <w:rPr>
          <w:rFonts w:ascii="Times New Roman" w:hAnsi="Times New Roman"/>
          <w:sz w:val="28"/>
          <w:szCs w:val="28"/>
        </w:rPr>
      </w:pPr>
      <w:bookmarkStart w:id="163" w:name="_Toc93420835"/>
      <w:bookmarkStart w:id="164" w:name="_Toc93420831"/>
      <w:r w:rsidRPr="00F428CE">
        <w:rPr>
          <w:rFonts w:ascii="Times New Roman" w:hAnsi="Times New Roman"/>
          <w:sz w:val="28"/>
          <w:szCs w:val="28"/>
        </w:rPr>
        <w:t xml:space="preserve">Приложение № </w:t>
      </w:r>
      <w:bookmarkEnd w:id="163"/>
      <w:r w:rsidRPr="00F428CE">
        <w:rPr>
          <w:rFonts w:ascii="Times New Roman" w:hAnsi="Times New Roman"/>
          <w:sz w:val="28"/>
          <w:szCs w:val="28"/>
        </w:rPr>
        <w:t>3</w:t>
      </w:r>
    </w:p>
    <w:p w:rsidR="00D655C3" w:rsidRPr="00F428CE" w:rsidRDefault="00D655C3" w:rsidP="00D655C3">
      <w:pPr>
        <w:spacing w:after="0" w:line="240" w:lineRule="auto"/>
        <w:jc w:val="right"/>
        <w:rPr>
          <w:rFonts w:ascii="Times New Roman" w:hAnsi="Times New Roman"/>
          <w:sz w:val="28"/>
          <w:szCs w:val="28"/>
        </w:rPr>
      </w:pPr>
      <w:r w:rsidRPr="00F428CE">
        <w:rPr>
          <w:rFonts w:ascii="Times New Roman" w:hAnsi="Times New Roman"/>
          <w:sz w:val="28"/>
          <w:szCs w:val="28"/>
        </w:rPr>
        <w:t>к Стратегии социально-</w:t>
      </w:r>
    </w:p>
    <w:p w:rsidR="00D655C3" w:rsidRPr="00F428CE" w:rsidRDefault="00D655C3" w:rsidP="00D655C3">
      <w:pPr>
        <w:spacing w:after="0" w:line="240" w:lineRule="auto"/>
        <w:jc w:val="right"/>
        <w:rPr>
          <w:rFonts w:ascii="Times New Roman" w:hAnsi="Times New Roman"/>
          <w:sz w:val="28"/>
          <w:szCs w:val="28"/>
        </w:rPr>
      </w:pPr>
      <w:r w:rsidRPr="00F428CE">
        <w:rPr>
          <w:rFonts w:ascii="Times New Roman" w:hAnsi="Times New Roman"/>
          <w:sz w:val="28"/>
          <w:szCs w:val="28"/>
        </w:rPr>
        <w:t xml:space="preserve">экономического развития </w:t>
      </w:r>
    </w:p>
    <w:p w:rsidR="00D655C3" w:rsidRPr="00F428CE" w:rsidRDefault="00D655C3" w:rsidP="00D655C3">
      <w:pPr>
        <w:spacing w:after="0" w:line="240" w:lineRule="auto"/>
        <w:jc w:val="right"/>
        <w:rPr>
          <w:rFonts w:ascii="Times New Roman" w:hAnsi="Times New Roman"/>
          <w:sz w:val="28"/>
          <w:szCs w:val="28"/>
        </w:rPr>
      </w:pPr>
      <w:r w:rsidRPr="00F428CE">
        <w:rPr>
          <w:rFonts w:ascii="Times New Roman" w:hAnsi="Times New Roman"/>
          <w:sz w:val="28"/>
          <w:szCs w:val="28"/>
        </w:rPr>
        <w:t xml:space="preserve">Матвеево-Курганского района </w:t>
      </w:r>
    </w:p>
    <w:p w:rsidR="00D655C3" w:rsidRPr="00F428CE" w:rsidRDefault="00D655C3" w:rsidP="00D655C3">
      <w:pPr>
        <w:spacing w:after="0" w:line="240" w:lineRule="auto"/>
        <w:jc w:val="right"/>
        <w:rPr>
          <w:rFonts w:ascii="Times New Roman" w:hAnsi="Times New Roman"/>
          <w:sz w:val="28"/>
          <w:szCs w:val="28"/>
        </w:rPr>
      </w:pPr>
      <w:r w:rsidRPr="00F428CE">
        <w:rPr>
          <w:rFonts w:ascii="Times New Roman" w:hAnsi="Times New Roman"/>
          <w:sz w:val="28"/>
          <w:szCs w:val="28"/>
        </w:rPr>
        <w:t xml:space="preserve"> на период до 2030 года</w:t>
      </w:r>
    </w:p>
    <w:p w:rsidR="00D655C3" w:rsidRPr="00F428CE" w:rsidRDefault="00D655C3" w:rsidP="00D655C3">
      <w:pPr>
        <w:widowControl w:val="0"/>
        <w:spacing w:after="0" w:line="240" w:lineRule="auto"/>
        <w:jc w:val="right"/>
        <w:rPr>
          <w:rFonts w:ascii="Times New Roman" w:hAnsi="Times New Roman"/>
          <w:szCs w:val="28"/>
        </w:rPr>
      </w:pPr>
    </w:p>
    <w:p w:rsidR="00D655C3" w:rsidRPr="00F428CE" w:rsidRDefault="00D655C3" w:rsidP="00D655C3">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ТЕКУЩАЯ И ПЕРСПЕКТИВНАЯ</w:t>
      </w:r>
    </w:p>
    <w:p w:rsidR="00D655C3" w:rsidRPr="00F428CE" w:rsidRDefault="00D655C3" w:rsidP="00D655C3">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среднесписочная численность работников</w:t>
      </w:r>
    </w:p>
    <w:p w:rsidR="00D655C3" w:rsidRPr="00F428CE" w:rsidRDefault="00D655C3" w:rsidP="00D655C3">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(без внешних совместителей и работников несписочного состава)</w:t>
      </w:r>
    </w:p>
    <w:p w:rsidR="00D655C3" w:rsidRPr="00F428CE" w:rsidRDefault="00D655C3" w:rsidP="00D655C3">
      <w:pPr>
        <w:widowControl w:val="0"/>
        <w:spacing w:after="0" w:line="240" w:lineRule="auto"/>
        <w:jc w:val="center"/>
        <w:rPr>
          <w:rFonts w:ascii="Times New Roman" w:hAnsi="Times New Roman"/>
          <w:sz w:val="24"/>
          <w:szCs w:val="24"/>
        </w:rPr>
      </w:pPr>
      <w:r w:rsidRPr="00F428CE">
        <w:rPr>
          <w:rFonts w:ascii="Times New Roman" w:hAnsi="Times New Roman"/>
          <w:sz w:val="24"/>
          <w:szCs w:val="24"/>
        </w:rPr>
        <w:t>по полному кругу предприятий и организаций по видам экономической деятельности</w:t>
      </w:r>
    </w:p>
    <w:p w:rsidR="00D655C3" w:rsidRPr="00F428CE" w:rsidRDefault="00D655C3" w:rsidP="00D655C3">
      <w:pPr>
        <w:widowControl w:val="0"/>
        <w:spacing w:after="0" w:line="240" w:lineRule="auto"/>
        <w:jc w:val="center"/>
        <w:rPr>
          <w:rFonts w:ascii="Times New Roman" w:hAnsi="Times New Roman"/>
          <w:sz w:val="24"/>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727"/>
        <w:gridCol w:w="1418"/>
        <w:gridCol w:w="1276"/>
        <w:gridCol w:w="1133"/>
      </w:tblGrid>
      <w:tr w:rsidR="00D655C3" w:rsidRPr="00F428CE" w:rsidTr="001233F4">
        <w:tc>
          <w:tcPr>
            <w:tcW w:w="5727" w:type="dxa"/>
            <w:shd w:val="clear" w:color="auto" w:fill="auto"/>
            <w:noWrap/>
            <w:hideMark/>
          </w:tcPr>
          <w:p w:rsidR="00D655C3" w:rsidRPr="00F428CE" w:rsidRDefault="00D655C3"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Наименование вида деятельности</w:t>
            </w:r>
          </w:p>
        </w:tc>
        <w:tc>
          <w:tcPr>
            <w:tcW w:w="1418" w:type="dxa"/>
            <w:shd w:val="clear" w:color="auto" w:fill="auto"/>
            <w:noWrap/>
            <w:hideMark/>
          </w:tcPr>
          <w:p w:rsidR="00D655C3" w:rsidRPr="00F428CE" w:rsidRDefault="00D655C3" w:rsidP="002D4444">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202</w:t>
            </w:r>
            <w:r w:rsidR="002D4444" w:rsidRPr="00F428CE">
              <w:rPr>
                <w:rFonts w:ascii="Times New Roman" w:hAnsi="Times New Roman"/>
                <w:color w:val="000000"/>
                <w:sz w:val="24"/>
                <w:szCs w:val="24"/>
              </w:rPr>
              <w:t>1</w:t>
            </w:r>
            <w:r w:rsidRPr="00F428CE">
              <w:rPr>
                <w:rFonts w:ascii="Times New Roman" w:hAnsi="Times New Roman"/>
                <w:color w:val="000000"/>
                <w:sz w:val="24"/>
                <w:szCs w:val="24"/>
              </w:rPr>
              <w:t xml:space="preserve"> год</w:t>
            </w:r>
          </w:p>
        </w:tc>
        <w:tc>
          <w:tcPr>
            <w:tcW w:w="1276" w:type="dxa"/>
            <w:shd w:val="clear" w:color="auto" w:fill="auto"/>
            <w:noWrap/>
            <w:hideMark/>
          </w:tcPr>
          <w:p w:rsidR="00D655C3" w:rsidRPr="00F428CE" w:rsidRDefault="00D655C3"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2024 год</w:t>
            </w:r>
          </w:p>
        </w:tc>
        <w:tc>
          <w:tcPr>
            <w:tcW w:w="1133" w:type="dxa"/>
            <w:shd w:val="clear" w:color="auto" w:fill="auto"/>
            <w:noWrap/>
            <w:hideMark/>
          </w:tcPr>
          <w:p w:rsidR="00D655C3" w:rsidRPr="00F428CE" w:rsidRDefault="00D655C3"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2030 год</w:t>
            </w:r>
          </w:p>
        </w:tc>
      </w:tr>
      <w:tr w:rsidR="00D655C3" w:rsidRPr="00F428CE" w:rsidTr="001233F4">
        <w:trPr>
          <w:tblHeader/>
        </w:trPr>
        <w:tc>
          <w:tcPr>
            <w:tcW w:w="5727" w:type="dxa"/>
            <w:shd w:val="clear" w:color="auto" w:fill="auto"/>
            <w:noWrap/>
          </w:tcPr>
          <w:p w:rsidR="00D655C3" w:rsidRPr="00F428CE" w:rsidRDefault="00D655C3"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w:t>
            </w:r>
          </w:p>
        </w:tc>
        <w:tc>
          <w:tcPr>
            <w:tcW w:w="1418" w:type="dxa"/>
            <w:shd w:val="clear" w:color="auto" w:fill="auto"/>
            <w:noWrap/>
          </w:tcPr>
          <w:p w:rsidR="00D655C3" w:rsidRPr="00F428CE" w:rsidRDefault="00D655C3"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w:t>
            </w:r>
          </w:p>
        </w:tc>
        <w:tc>
          <w:tcPr>
            <w:tcW w:w="1276" w:type="dxa"/>
            <w:shd w:val="clear" w:color="auto" w:fill="auto"/>
            <w:noWrap/>
          </w:tcPr>
          <w:p w:rsidR="00D655C3" w:rsidRPr="00F428CE" w:rsidRDefault="00D655C3"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3</w:t>
            </w:r>
          </w:p>
        </w:tc>
        <w:tc>
          <w:tcPr>
            <w:tcW w:w="1133" w:type="dxa"/>
            <w:shd w:val="clear" w:color="auto" w:fill="auto"/>
            <w:noWrap/>
          </w:tcPr>
          <w:p w:rsidR="00D655C3" w:rsidRPr="00F428CE" w:rsidRDefault="00D655C3"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4</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Сельское, лесное хозяйство, охота, рыболовство и рыбоводство</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1576</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1444</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1400</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Обрабатывающие производства</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422</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380</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370</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Обеспечение электрической энергией, газом и паром; кондиционирование воздуха</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178</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162</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155</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Водоснабжение; водоотведение, организация сбора и утилизации отходов, деятельность по ликвидации загрязнений</w:t>
            </w:r>
          </w:p>
        </w:tc>
        <w:tc>
          <w:tcPr>
            <w:tcW w:w="1418" w:type="dxa"/>
            <w:shd w:val="clear" w:color="auto" w:fill="auto"/>
            <w:noWrap/>
          </w:tcPr>
          <w:p w:rsidR="00D655C3" w:rsidRPr="00F428CE" w:rsidRDefault="002D4444" w:rsidP="002D4444">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139</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125</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125</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Строительство</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95</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80</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80</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Торговля оптовая и розничная; ремонт автотранспортных средств и мотоциклов</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473</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460</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460</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Транспортировка и хранение</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230</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213</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231</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Деятельность гостиниц и предприятий общественного питания</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18</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18</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18</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Деятельность в области информации и связи</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91</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91</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91</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Деятельность финансовая и страховая</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54</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54</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54</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Деятельность по операциям с недвижимым имуществом</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65</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65</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65</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Деятельность административная и сопутствующие дополнительные услуги</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50</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50</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50</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Государственное управление и обеспечение военной безопасности; социальное обеспечение</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563</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551</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551</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Образование</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1494</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1490</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1490</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Деятельность в области здравоохранения и социальных услуг</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824</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820</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820</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Деятельность в области культуры, спорта, организации досуга и развлечений</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131</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131</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131</w:t>
            </w:r>
          </w:p>
        </w:tc>
      </w:tr>
      <w:tr w:rsidR="00D655C3" w:rsidRPr="00F428CE" w:rsidTr="001233F4">
        <w:tc>
          <w:tcPr>
            <w:tcW w:w="5727" w:type="dxa"/>
            <w:shd w:val="clear" w:color="auto" w:fill="auto"/>
            <w:noWrap/>
            <w:hideMark/>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Другие</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116</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110</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110</w:t>
            </w:r>
          </w:p>
        </w:tc>
      </w:tr>
      <w:tr w:rsidR="00D655C3" w:rsidRPr="00F428CE" w:rsidTr="001233F4">
        <w:tc>
          <w:tcPr>
            <w:tcW w:w="5727" w:type="dxa"/>
            <w:shd w:val="clear" w:color="auto" w:fill="auto"/>
            <w:noWrap/>
          </w:tcPr>
          <w:p w:rsidR="001233F4" w:rsidRPr="00F428CE" w:rsidRDefault="00D655C3" w:rsidP="00FF7647">
            <w:pPr>
              <w:spacing w:after="0" w:line="240" w:lineRule="auto"/>
              <w:rPr>
                <w:rFonts w:ascii="Times New Roman" w:hAnsi="Times New Roman"/>
                <w:color w:val="000000"/>
                <w:sz w:val="24"/>
                <w:szCs w:val="24"/>
              </w:rPr>
            </w:pPr>
            <w:r w:rsidRPr="00F428CE">
              <w:rPr>
                <w:rFonts w:ascii="Times New Roman" w:hAnsi="Times New Roman"/>
                <w:color w:val="000000"/>
                <w:sz w:val="24"/>
                <w:szCs w:val="24"/>
              </w:rPr>
              <w:t>Всего, полный круг предприятий и организаций</w:t>
            </w:r>
          </w:p>
        </w:tc>
        <w:tc>
          <w:tcPr>
            <w:tcW w:w="1418"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6519</w:t>
            </w:r>
          </w:p>
        </w:tc>
        <w:tc>
          <w:tcPr>
            <w:tcW w:w="1276"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6244</w:t>
            </w:r>
          </w:p>
        </w:tc>
        <w:tc>
          <w:tcPr>
            <w:tcW w:w="1133" w:type="dxa"/>
            <w:shd w:val="clear" w:color="auto" w:fill="auto"/>
            <w:noWrap/>
          </w:tcPr>
          <w:p w:rsidR="00D655C3" w:rsidRPr="00F428CE" w:rsidRDefault="002D4444" w:rsidP="00D655C3">
            <w:pPr>
              <w:spacing w:after="0" w:line="240" w:lineRule="auto"/>
              <w:jc w:val="center"/>
              <w:rPr>
                <w:rFonts w:ascii="Times New Roman" w:hAnsi="Times New Roman"/>
                <w:color w:val="000000"/>
                <w:sz w:val="24"/>
                <w:szCs w:val="24"/>
              </w:rPr>
            </w:pPr>
            <w:r w:rsidRPr="00F428CE">
              <w:rPr>
                <w:rFonts w:ascii="Times New Roman" w:hAnsi="Times New Roman"/>
                <w:color w:val="000000"/>
                <w:sz w:val="24"/>
                <w:szCs w:val="24"/>
              </w:rPr>
              <w:t>6201</w:t>
            </w:r>
          </w:p>
        </w:tc>
      </w:tr>
      <w:bookmarkEnd w:id="164"/>
    </w:tbl>
    <w:p w:rsidR="00D655C3" w:rsidRPr="00F428CE" w:rsidRDefault="00D655C3" w:rsidP="009F16FB">
      <w:pPr>
        <w:spacing w:after="0" w:line="240" w:lineRule="auto"/>
        <w:jc w:val="center"/>
        <w:rPr>
          <w:rFonts w:ascii="Times New Roman" w:eastAsia="Times New Roman" w:hAnsi="Times New Roman"/>
          <w:kern w:val="2"/>
          <w:sz w:val="24"/>
          <w:szCs w:val="24"/>
        </w:rPr>
      </w:pPr>
    </w:p>
    <w:p w:rsidR="00D655C3" w:rsidRPr="00F428CE" w:rsidRDefault="00D655C3" w:rsidP="009F16FB">
      <w:pPr>
        <w:spacing w:after="0" w:line="240" w:lineRule="auto"/>
        <w:jc w:val="center"/>
        <w:rPr>
          <w:rFonts w:ascii="Times New Roman" w:eastAsia="Times New Roman" w:hAnsi="Times New Roman"/>
          <w:kern w:val="2"/>
          <w:sz w:val="24"/>
          <w:szCs w:val="24"/>
        </w:rPr>
      </w:pPr>
    </w:p>
    <w:p w:rsidR="00D655C3" w:rsidRPr="00F428CE" w:rsidRDefault="00D655C3" w:rsidP="009F16FB">
      <w:pPr>
        <w:spacing w:after="0" w:line="240" w:lineRule="auto"/>
        <w:jc w:val="center"/>
        <w:rPr>
          <w:rFonts w:ascii="Times New Roman" w:eastAsia="Times New Roman" w:hAnsi="Times New Roman"/>
          <w:kern w:val="2"/>
          <w:sz w:val="24"/>
          <w:szCs w:val="24"/>
        </w:rPr>
      </w:pPr>
    </w:p>
    <w:p w:rsidR="00D655C3" w:rsidRPr="00F428CE" w:rsidRDefault="00D655C3" w:rsidP="009F16FB">
      <w:pPr>
        <w:spacing w:after="0" w:line="240" w:lineRule="auto"/>
        <w:jc w:val="center"/>
        <w:rPr>
          <w:rFonts w:ascii="Times New Roman" w:eastAsia="Times New Roman" w:hAnsi="Times New Roman"/>
          <w:kern w:val="2"/>
          <w:sz w:val="24"/>
          <w:szCs w:val="24"/>
        </w:rPr>
      </w:pPr>
    </w:p>
    <w:p w:rsidR="006D2833" w:rsidRPr="00F428CE" w:rsidRDefault="006D2833" w:rsidP="006D2833">
      <w:pPr>
        <w:keepNext/>
        <w:keepLines/>
        <w:pageBreakBefore/>
        <w:tabs>
          <w:tab w:val="left" w:pos="1134"/>
        </w:tabs>
        <w:spacing w:after="0" w:line="240" w:lineRule="auto"/>
        <w:contextualSpacing/>
        <w:jc w:val="right"/>
        <w:outlineLvl w:val="2"/>
        <w:rPr>
          <w:rFonts w:ascii="Times New Roman" w:hAnsi="Times New Roman"/>
          <w:sz w:val="28"/>
          <w:szCs w:val="28"/>
        </w:rPr>
      </w:pPr>
      <w:r w:rsidRPr="00F428CE">
        <w:rPr>
          <w:rFonts w:ascii="Times New Roman" w:hAnsi="Times New Roman"/>
          <w:sz w:val="28"/>
          <w:szCs w:val="28"/>
        </w:rPr>
        <w:t>Приложение № 4</w:t>
      </w:r>
    </w:p>
    <w:p w:rsidR="006D2833" w:rsidRPr="00F428CE" w:rsidRDefault="006D2833" w:rsidP="006D2833">
      <w:pPr>
        <w:spacing w:after="0" w:line="240" w:lineRule="auto"/>
        <w:jc w:val="right"/>
        <w:rPr>
          <w:rFonts w:ascii="Times New Roman" w:hAnsi="Times New Roman"/>
          <w:sz w:val="28"/>
          <w:szCs w:val="28"/>
        </w:rPr>
      </w:pPr>
      <w:r w:rsidRPr="00F428CE">
        <w:rPr>
          <w:rFonts w:ascii="Times New Roman" w:hAnsi="Times New Roman"/>
          <w:sz w:val="28"/>
          <w:szCs w:val="28"/>
        </w:rPr>
        <w:t>к Стратегии социально-</w:t>
      </w:r>
    </w:p>
    <w:p w:rsidR="006D2833" w:rsidRPr="00F428CE" w:rsidRDefault="006D2833" w:rsidP="006D2833">
      <w:pPr>
        <w:spacing w:after="0" w:line="240" w:lineRule="auto"/>
        <w:jc w:val="right"/>
        <w:rPr>
          <w:rFonts w:ascii="Times New Roman" w:hAnsi="Times New Roman"/>
          <w:sz w:val="28"/>
          <w:szCs w:val="28"/>
        </w:rPr>
      </w:pPr>
      <w:r w:rsidRPr="00F428CE">
        <w:rPr>
          <w:rFonts w:ascii="Times New Roman" w:hAnsi="Times New Roman"/>
          <w:sz w:val="28"/>
          <w:szCs w:val="28"/>
        </w:rPr>
        <w:t xml:space="preserve">экономического развития </w:t>
      </w:r>
    </w:p>
    <w:p w:rsidR="006D2833" w:rsidRPr="00F428CE" w:rsidRDefault="006D2833" w:rsidP="006D2833">
      <w:pPr>
        <w:spacing w:after="0" w:line="240" w:lineRule="auto"/>
        <w:jc w:val="right"/>
        <w:rPr>
          <w:rFonts w:ascii="Times New Roman" w:hAnsi="Times New Roman"/>
          <w:sz w:val="28"/>
          <w:szCs w:val="28"/>
        </w:rPr>
      </w:pPr>
      <w:r w:rsidRPr="00F428CE">
        <w:rPr>
          <w:rFonts w:ascii="Times New Roman" w:hAnsi="Times New Roman"/>
          <w:sz w:val="28"/>
          <w:szCs w:val="28"/>
        </w:rPr>
        <w:t xml:space="preserve">Матвеево-Курганского района </w:t>
      </w:r>
    </w:p>
    <w:p w:rsidR="006D2833" w:rsidRPr="00F428CE" w:rsidRDefault="006D2833" w:rsidP="006D2833">
      <w:pPr>
        <w:jc w:val="center"/>
        <w:rPr>
          <w:szCs w:val="28"/>
        </w:rPr>
      </w:pPr>
      <w:r w:rsidRPr="00F428CE">
        <w:rPr>
          <w:rFonts w:ascii="Times New Roman" w:hAnsi="Times New Roman"/>
          <w:sz w:val="28"/>
          <w:szCs w:val="28"/>
        </w:rPr>
        <w:t xml:space="preserve">                                                                                      на период до 2030 года</w:t>
      </w:r>
    </w:p>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ПЕРЕЧЕНЬ</w:t>
      </w:r>
    </w:p>
    <w:p w:rsidR="006D2833" w:rsidRPr="00F428CE" w:rsidRDefault="006D2833" w:rsidP="006D2833">
      <w:pPr>
        <w:spacing w:after="0" w:line="240" w:lineRule="auto"/>
        <w:jc w:val="center"/>
        <w:rPr>
          <w:rFonts w:ascii="Times New Roman" w:hAnsi="Times New Roman"/>
          <w:b/>
          <w:sz w:val="24"/>
          <w:szCs w:val="24"/>
        </w:rPr>
      </w:pPr>
      <w:r w:rsidRPr="00F428CE">
        <w:rPr>
          <w:rFonts w:ascii="Times New Roman" w:hAnsi="Times New Roman"/>
          <w:sz w:val="24"/>
          <w:szCs w:val="24"/>
        </w:rPr>
        <w:t>муниципальных  программ Матвеево-Курганского района</w:t>
      </w:r>
    </w:p>
    <w:p w:rsidR="006D2833" w:rsidRPr="00F428CE" w:rsidRDefault="006D2833" w:rsidP="006D2833">
      <w:pPr>
        <w:spacing w:after="0" w:line="240" w:lineRule="auto"/>
        <w:jc w:val="center"/>
        <w:rPr>
          <w:rFonts w:ascii="Times New Roman" w:hAnsi="Times New Roman"/>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000"/>
      </w:tblPr>
      <w:tblGrid>
        <w:gridCol w:w="513"/>
        <w:gridCol w:w="3359"/>
        <w:gridCol w:w="1832"/>
        <w:gridCol w:w="2209"/>
        <w:gridCol w:w="1556"/>
      </w:tblGrid>
      <w:tr w:rsidR="006D2833" w:rsidRPr="00F428CE" w:rsidTr="006D2833">
        <w:tc>
          <w:tcPr>
            <w:tcW w:w="738"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 xml:space="preserve">№ </w:t>
            </w:r>
          </w:p>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п/п</w:t>
            </w:r>
          </w:p>
        </w:tc>
        <w:tc>
          <w:tcPr>
            <w:tcW w:w="5270"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 xml:space="preserve">Наименование </w:t>
            </w:r>
          </w:p>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и основные направления</w:t>
            </w:r>
          </w:p>
        </w:tc>
        <w:tc>
          <w:tcPr>
            <w:tcW w:w="2838"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 xml:space="preserve">Ответственный </w:t>
            </w:r>
          </w:p>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исполнитель</w:t>
            </w:r>
          </w:p>
        </w:tc>
        <w:tc>
          <w:tcPr>
            <w:tcW w:w="5838" w:type="dxa"/>
            <w:gridSpan w:val="2"/>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Ресурсное обеспечение</w:t>
            </w:r>
          </w:p>
        </w:tc>
      </w:tr>
      <w:tr w:rsidR="006D2833" w:rsidRPr="00F428CE" w:rsidTr="006D2833">
        <w:tc>
          <w:tcPr>
            <w:tcW w:w="738"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5270"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838"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3439"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 xml:space="preserve">всего, в том числе </w:t>
            </w:r>
          </w:p>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по источникам финансирования</w:t>
            </w:r>
          </w:p>
        </w:tc>
        <w:tc>
          <w:tcPr>
            <w:tcW w:w="2399"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(тыс. рублей)</w:t>
            </w:r>
          </w:p>
        </w:tc>
      </w:tr>
    </w:tbl>
    <w:p w:rsidR="006D2833" w:rsidRPr="00F428CE" w:rsidRDefault="006D2833" w:rsidP="006D2833">
      <w:pPr>
        <w:spacing w:after="0" w:line="240" w:lineRule="auto"/>
        <w:rPr>
          <w:rFonts w:ascii="Times New Roman" w:hAnsi="Times New Roman"/>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000"/>
      </w:tblPr>
      <w:tblGrid>
        <w:gridCol w:w="513"/>
        <w:gridCol w:w="3359"/>
        <w:gridCol w:w="1855"/>
        <w:gridCol w:w="2186"/>
        <w:gridCol w:w="1556"/>
      </w:tblGrid>
      <w:tr w:rsidR="006D2833" w:rsidRPr="00F428CE" w:rsidTr="006D2833">
        <w:trPr>
          <w:tblHeader/>
        </w:trPr>
        <w:tc>
          <w:tcPr>
            <w:tcW w:w="513"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w:t>
            </w:r>
          </w:p>
        </w:tc>
        <w:tc>
          <w:tcPr>
            <w:tcW w:w="3359"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w:t>
            </w:r>
          </w:p>
        </w:tc>
        <w:tc>
          <w:tcPr>
            <w:tcW w:w="1855"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w:t>
            </w:r>
          </w:p>
        </w:tc>
        <w:tc>
          <w:tcPr>
            <w:tcW w:w="218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«Экономическое развитие и инновационная экономика» (период реализации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2019 – 2030 годы): развитие субъектов малого и среднего предпринимательства;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создание условий для улучшения инвестиционного климата и привлечения инвестиций;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создание условий для формирования комфортной потребительской среды</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(отдел социально-экономического развития, торговли и бытового обслуживания)</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color w:val="000000"/>
                <w:sz w:val="24"/>
                <w:szCs w:val="24"/>
              </w:rPr>
            </w:pPr>
            <w:r w:rsidRPr="00F428CE">
              <w:rPr>
                <w:rFonts w:ascii="Times New Roman" w:hAnsi="Times New Roman"/>
                <w:bCs/>
                <w:color w:val="000000"/>
                <w:sz w:val="24"/>
                <w:szCs w:val="24"/>
              </w:rPr>
              <w:t>2085,9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1419,9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666,00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666,0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«Энергоэффективность и развитие промышленности и энергетики»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энергосбережение и повышение энергетической эффективности в муниципальных учреждениях;</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развитие промышленности и повышение ее конкурентоспособности;</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развитие и модернизация электрических сетей, включая сети уличного освещения</w:t>
            </w:r>
          </w:p>
          <w:p w:rsidR="006D2833" w:rsidRPr="00F428CE" w:rsidRDefault="006D2833" w:rsidP="006D2833">
            <w:pPr>
              <w:spacing w:after="0" w:line="240" w:lineRule="auto"/>
              <w:rPr>
                <w:rFonts w:ascii="Times New Roman" w:hAnsi="Times New Roman"/>
                <w:sz w:val="24"/>
                <w:szCs w:val="24"/>
              </w:rPr>
            </w:pP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 отдел координации работ отраслей ЖКХ, строительства, транспорта и связи)</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783,5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594,3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594,3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39,4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149,8</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транспортной системы»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транспортной инфраструктуры;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повышение безопасности дорожного движения</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(отдел координации работ отраслей ЖКХ, строительства, транспорта и связи)</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1138762,6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546542,7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592219,9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155366,1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436853,8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сельского хозяйства и регулирование рынков сельскохозяйственной продукции,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сырья и продовольствия»</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отраслей агропромышленного комплекса, в том числе в целях повышения экспортного потенциала;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устойчивое развитие сельских территорий </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 отдел сельского хозяйства и охраны окружающей среды)</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192760,2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6934,8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185825,4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56885,4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128940,0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«Информационное общество»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создание устойчивой и безопасной информационно-телекоммуникационной инфраструктуры;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обеспечение ускоренного внедрения цифровых технологий в сфере муниципального управления, приоритетных отраслях экономики и социальной сфере;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предоставление государственных и муниципальных услуг с использованием информационно-телекоммуникационных технологий, в том числе в многофункциональных центрах предоставления государственных и муниципальных услуг;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использование геоинформационных технологий и результатов космической деятельности в целях пространственного развития района</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(общий отдел)</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122953,1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117035,4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5519,4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5519,4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398,3</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6.</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«Территориальное планирование и обеспечение доступным и комфортным жильем населения Матвеево-Курганского района»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устойчивое развитие территорий для жилищного и иного строительства в Матвеево-Курганском районе;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стимулирование и развитие жилищного строительства;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оказание мер государственной поддержки в улучшении жилищных условий отдельным категориям граждан</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(отдел по правовой работе)</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196096,1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10263,9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185832,2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auto"/>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auto"/>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14216,3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171615,9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«Обеспечение качественными жилищно-коммунальными услугами населения Матвеево-Курганского района»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pacing w:val="-4"/>
                <w:sz w:val="24"/>
                <w:szCs w:val="24"/>
              </w:rPr>
            </w:pPr>
            <w:r w:rsidRPr="00F428CE">
              <w:rPr>
                <w:rFonts w:ascii="Times New Roman" w:hAnsi="Times New Roman"/>
                <w:spacing w:val="-4"/>
                <w:sz w:val="24"/>
                <w:szCs w:val="24"/>
              </w:rPr>
              <w:t>стимулирование и развитие жилищного хозяйства;</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развитие коммунальной инфраструктуры;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повышение качества водоснабжения, водоотведения и очистки сточных вод в результате модернизации систем водоснабжения, водоотведения и очистки сточных вод; модернизация и повышение качества систем теплоснабжения; мероприятия по приведению объектов в состояние, обеспечивающее безопасное проживание его жителей</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(отдел координации работ отраслей ЖКХ, строительства, транспорта и связи)</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81013,5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34472,6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46481,6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46481,6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59,3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8.</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«Формирование современной городской среды на территории Матвеево-Курганского  района»</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2018 – 2024 годы):</w:t>
            </w:r>
          </w:p>
          <w:p w:rsidR="006D2833" w:rsidRPr="00F428CE" w:rsidRDefault="006D2833" w:rsidP="006D2833">
            <w:pPr>
              <w:spacing w:after="0" w:line="240" w:lineRule="auto"/>
              <w:rPr>
                <w:rFonts w:ascii="Times New Roman" w:hAnsi="Times New Roman"/>
                <w:bCs/>
                <w:sz w:val="24"/>
                <w:szCs w:val="24"/>
              </w:rPr>
            </w:pPr>
            <w:r w:rsidRPr="00F428CE">
              <w:rPr>
                <w:rFonts w:ascii="Times New Roman" w:hAnsi="Times New Roman"/>
                <w:bCs/>
                <w:sz w:val="24"/>
                <w:szCs w:val="24"/>
              </w:rPr>
              <w:t>формирование современной городской среды, содействие обустройству мест массового отдыха населения (городских парков</w:t>
            </w:r>
            <w:r w:rsidRPr="00F428CE">
              <w:rPr>
                <w:rFonts w:ascii="Times New Roman" w:hAnsi="Times New Roman"/>
                <w:bCs/>
                <w:i/>
                <w:sz w:val="24"/>
                <w:szCs w:val="24"/>
              </w:rPr>
              <w:t>)</w:t>
            </w:r>
          </w:p>
          <w:p w:rsidR="006D2833" w:rsidRPr="00F428CE" w:rsidRDefault="006D2833" w:rsidP="006D2833">
            <w:pPr>
              <w:spacing w:after="0" w:line="240" w:lineRule="auto"/>
              <w:rPr>
                <w:rFonts w:ascii="Times New Roman" w:hAnsi="Times New Roman"/>
                <w:sz w:val="24"/>
                <w:szCs w:val="24"/>
              </w:rPr>
            </w:pP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(сектор архитектуры и градостроительства)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213570,79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38,4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200748,6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186839,6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13909,0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4908,99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7874,8</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9.</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«Охрана окружающей среды и рациональное природопользование»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jc w:val="both"/>
              <w:rPr>
                <w:rFonts w:ascii="Times New Roman" w:hAnsi="Times New Roman"/>
                <w:sz w:val="24"/>
                <w:szCs w:val="24"/>
              </w:rPr>
            </w:pPr>
            <w:r w:rsidRPr="00F428CE">
              <w:rPr>
                <w:rFonts w:ascii="Times New Roman" w:hAnsi="Times New Roman"/>
                <w:sz w:val="24"/>
                <w:szCs w:val="24"/>
              </w:rPr>
              <w:t xml:space="preserve">обеспечение экологической безопасности и сохранение природных экосистем; </w:t>
            </w:r>
          </w:p>
          <w:p w:rsidR="006D2833" w:rsidRPr="00F428CE" w:rsidRDefault="006D2833" w:rsidP="006D2833">
            <w:pPr>
              <w:spacing w:after="0" w:line="240" w:lineRule="auto"/>
              <w:jc w:val="both"/>
              <w:rPr>
                <w:rFonts w:ascii="Times New Roman" w:hAnsi="Times New Roman"/>
                <w:sz w:val="24"/>
                <w:szCs w:val="24"/>
              </w:rPr>
            </w:pPr>
            <w:r w:rsidRPr="00F428CE">
              <w:rPr>
                <w:rFonts w:ascii="Times New Roman" w:hAnsi="Times New Roman"/>
                <w:sz w:val="24"/>
                <w:szCs w:val="24"/>
              </w:rPr>
              <w:t xml:space="preserve">развитие и использование минерально-сырьевой базы; </w:t>
            </w:r>
          </w:p>
          <w:p w:rsidR="006D2833" w:rsidRPr="00F428CE" w:rsidRDefault="006D2833" w:rsidP="006D2833">
            <w:pPr>
              <w:spacing w:after="0" w:line="240" w:lineRule="auto"/>
              <w:jc w:val="both"/>
              <w:rPr>
                <w:rFonts w:ascii="Times New Roman" w:hAnsi="Times New Roman"/>
                <w:sz w:val="24"/>
                <w:szCs w:val="24"/>
              </w:rPr>
            </w:pPr>
            <w:r w:rsidRPr="00F428CE">
              <w:rPr>
                <w:rFonts w:ascii="Times New Roman" w:hAnsi="Times New Roman"/>
                <w:sz w:val="24"/>
                <w:szCs w:val="24"/>
              </w:rPr>
              <w:t>устойчивое водопользование при сохранении водных экосистем и обеспечение защищенности населения и объектов экономики от негативного воздействия вод;</w:t>
            </w:r>
          </w:p>
          <w:p w:rsidR="006D2833" w:rsidRPr="00F428CE" w:rsidRDefault="006D2833" w:rsidP="006D2833">
            <w:pPr>
              <w:spacing w:after="0" w:line="240" w:lineRule="auto"/>
              <w:jc w:val="both"/>
              <w:rPr>
                <w:rFonts w:ascii="Times New Roman" w:hAnsi="Times New Roman"/>
                <w:sz w:val="24"/>
                <w:szCs w:val="24"/>
              </w:rPr>
            </w:pPr>
            <w:r w:rsidRPr="00F428CE">
              <w:rPr>
                <w:rFonts w:ascii="Times New Roman" w:hAnsi="Times New Roman"/>
                <w:sz w:val="24"/>
                <w:szCs w:val="24"/>
              </w:rPr>
              <w:t>обеспечение снижения негативного воздействия отходов на окружающую среду</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Администрация Матвеево-Курганского района (отдел сельского хозяйства и охраны окружающей среды) </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173966,5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11151,2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155083,5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155083,5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7731,8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10.</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«Социальная поддержка граждан»</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предоставление мер социальной поддержки отдельным категориям граждан и людям старшего поколения;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предоставление государственной поддержки семьям с детьми</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Отдел социальной защиты населения Администрации Матвеево-Курганского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6523963,8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71821,5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6084203,9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999607,8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5084596,1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367938,4</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11.</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«Доступная среда»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создание для инвалидов и других маломобильных групп населения доступной и комфортной среды жизнедеятельности;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социальная интеграция инвалидов в общество</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Отдел социальной защиты населения Администрации Матвеево-Курганского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4761,6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958,9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3713,00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45,3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3667,7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89,7</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12.</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здравоохранения»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(период реализации 2019 – 2030 годы): профилактика заболеваний и формирование здорового образа жизни;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кадровое обеспечение системы здравоохранения.</w:t>
            </w:r>
          </w:p>
          <w:p w:rsidR="006D2833" w:rsidRPr="00F428CE" w:rsidRDefault="006D2833" w:rsidP="006D2833">
            <w:pPr>
              <w:spacing w:after="0" w:line="240" w:lineRule="auto"/>
              <w:rPr>
                <w:rFonts w:ascii="Times New Roman" w:hAnsi="Times New Roman"/>
                <w:sz w:val="24"/>
                <w:szCs w:val="24"/>
              </w:rPr>
            </w:pP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1279774,2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58796,0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359284,9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73034,6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286250,3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861693,3</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13.</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физической культуры и спорта»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массовой физической культуры и спорта;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совершенствование системы физического воспитания населения;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развитие инфраструктуры сферы физической культуры и спорта</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Отдел культуры Администрации Матвеево-Курганского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15353,4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6257,5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5411,1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5411,1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3684,8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14.</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образования» </w:t>
            </w:r>
          </w:p>
          <w:p w:rsidR="006D2833" w:rsidRPr="00F428CE" w:rsidRDefault="006D2833" w:rsidP="006D2833">
            <w:pPr>
              <w:tabs>
                <w:tab w:val="left" w:pos="34"/>
              </w:tabs>
              <w:spacing w:after="0" w:line="240" w:lineRule="auto"/>
              <w:rPr>
                <w:rFonts w:ascii="Times New Roman" w:hAnsi="Times New Roman"/>
                <w:sz w:val="24"/>
                <w:szCs w:val="24"/>
              </w:rPr>
            </w:pPr>
            <w:r w:rsidRPr="00F428CE">
              <w:rPr>
                <w:rFonts w:ascii="Times New Roman" w:hAnsi="Times New Roman"/>
                <w:sz w:val="24"/>
                <w:szCs w:val="24"/>
              </w:rPr>
              <w:t xml:space="preserve">(период реализации 2019 – 2030 годы): повышение доступности и качества дошкольного, общего и дополнительного образования; </w:t>
            </w:r>
          </w:p>
          <w:p w:rsidR="006D2833" w:rsidRPr="00F428CE" w:rsidRDefault="006D2833" w:rsidP="006D2833">
            <w:pPr>
              <w:tabs>
                <w:tab w:val="left" w:pos="34"/>
              </w:tabs>
              <w:spacing w:after="0" w:line="240" w:lineRule="auto"/>
              <w:rPr>
                <w:rFonts w:ascii="Times New Roman" w:hAnsi="Times New Roman"/>
                <w:sz w:val="24"/>
                <w:szCs w:val="24"/>
              </w:rPr>
            </w:pPr>
            <w:r w:rsidRPr="00F428CE">
              <w:rPr>
                <w:rFonts w:ascii="Times New Roman" w:hAnsi="Times New Roman"/>
                <w:sz w:val="24"/>
                <w:szCs w:val="24"/>
              </w:rPr>
              <w:t xml:space="preserve">выявление, поддержка, сопровождение одаренных детей и талантливой молодежи;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развитие и поддержка педагогического потенциала системы образования</w:t>
            </w:r>
          </w:p>
          <w:p w:rsidR="006D2833" w:rsidRPr="00F428CE" w:rsidRDefault="006D2833" w:rsidP="006D2833">
            <w:pPr>
              <w:spacing w:after="0" w:line="240" w:lineRule="auto"/>
              <w:rPr>
                <w:rFonts w:ascii="Times New Roman" w:hAnsi="Times New Roman"/>
                <w:sz w:val="24"/>
                <w:szCs w:val="24"/>
              </w:rPr>
            </w:pP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Отдел образования Администрации Матвеево-Курганского района </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8278112,2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2402033,8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5876078,4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227494,1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5648584,3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15.</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культуры и туризма» </w:t>
            </w:r>
          </w:p>
          <w:p w:rsidR="006D2833" w:rsidRPr="00F428CE" w:rsidRDefault="006D2833" w:rsidP="006D2833">
            <w:pPr>
              <w:spacing w:line="235" w:lineRule="auto"/>
              <w:rPr>
                <w:rFonts w:ascii="Times New Roman" w:hAnsi="Times New Roman"/>
                <w:sz w:val="24"/>
                <w:szCs w:val="24"/>
              </w:rPr>
            </w:pPr>
            <w:r w:rsidRPr="00F428CE">
              <w:rPr>
                <w:rFonts w:ascii="Times New Roman" w:hAnsi="Times New Roman"/>
                <w:sz w:val="24"/>
                <w:szCs w:val="24"/>
              </w:rPr>
              <w:t>(период реализации 2019 – 2030 годы): сохранение  культурного и исторического наследия;  создание условий для улучшения доступа граждан к информации и знаниям; развитие библиотечного и  музейного и театрального дела; сохранение и развитие творческого  потенциала; укрепление  единого  культурного пространства в районе; создание условий для развития внутреннего  и въездного туризма</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Отдел культуры Администрации Матвеево-Курганского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808491,5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755128,9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33237,4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16971,6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16265,8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9636,0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10489,2</w:t>
            </w: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16.</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«Молодежь Матвеево-Курганского района»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2020 годы),</w:t>
            </w:r>
          </w:p>
          <w:p w:rsidR="006D2833" w:rsidRPr="00F428CE" w:rsidRDefault="006D2833" w:rsidP="006D2833">
            <w:pPr>
              <w:spacing w:after="0" w:line="240" w:lineRule="auto"/>
              <w:rPr>
                <w:rFonts w:ascii="Times New Roman" w:hAnsi="Times New Roman"/>
                <w:spacing w:val="-4"/>
                <w:sz w:val="24"/>
                <w:szCs w:val="24"/>
              </w:rPr>
            </w:pPr>
            <w:r w:rsidRPr="00F428CE">
              <w:rPr>
                <w:rFonts w:ascii="Times New Roman" w:hAnsi="Times New Roman"/>
                <w:spacing w:val="-4"/>
                <w:sz w:val="24"/>
                <w:szCs w:val="24"/>
              </w:rPr>
              <w:t>«Молодежная политика и социальная активность»</w:t>
            </w:r>
          </w:p>
          <w:p w:rsidR="006D2833" w:rsidRPr="00F428CE" w:rsidRDefault="006D2833" w:rsidP="006D2833">
            <w:pPr>
              <w:tabs>
                <w:tab w:val="left" w:pos="34"/>
              </w:tabs>
              <w:spacing w:after="0" w:line="240" w:lineRule="auto"/>
              <w:rPr>
                <w:rFonts w:ascii="Times New Roman" w:hAnsi="Times New Roman"/>
                <w:sz w:val="24"/>
                <w:szCs w:val="24"/>
              </w:rPr>
            </w:pPr>
            <w:r w:rsidRPr="00F428CE">
              <w:rPr>
                <w:rFonts w:ascii="Times New Roman" w:hAnsi="Times New Roman"/>
                <w:sz w:val="24"/>
                <w:szCs w:val="24"/>
              </w:rPr>
              <w:t xml:space="preserve">(период реализации 2021 – 2030 годы): </w:t>
            </w:r>
          </w:p>
          <w:p w:rsidR="006D2833" w:rsidRPr="00F428CE" w:rsidRDefault="006D2833" w:rsidP="006D2833">
            <w:pPr>
              <w:spacing w:before="24" w:after="24"/>
              <w:ind w:left="66"/>
              <w:rPr>
                <w:rFonts w:ascii="Times New Roman" w:hAnsi="Times New Roman"/>
                <w:sz w:val="24"/>
                <w:szCs w:val="24"/>
              </w:rPr>
            </w:pPr>
            <w:r w:rsidRPr="00F428CE">
              <w:rPr>
                <w:rFonts w:ascii="Times New Roman" w:hAnsi="Times New Roman"/>
                <w:sz w:val="24"/>
                <w:szCs w:val="24"/>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rsidR="006D2833" w:rsidRPr="00F428CE" w:rsidRDefault="006D2833" w:rsidP="006D2833">
            <w:pPr>
              <w:spacing w:before="24" w:after="24"/>
              <w:ind w:left="66"/>
              <w:rPr>
                <w:rFonts w:ascii="Times New Roman" w:hAnsi="Times New Roman"/>
                <w:sz w:val="24"/>
                <w:szCs w:val="24"/>
              </w:rPr>
            </w:pPr>
            <w:r w:rsidRPr="00F428CE">
              <w:rPr>
                <w:rFonts w:ascii="Times New Roman" w:hAnsi="Times New Roman"/>
                <w:sz w:val="24"/>
                <w:szCs w:val="24"/>
              </w:rPr>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 создание условий для расширения и укрепления</w:t>
            </w:r>
            <w:r w:rsidRPr="00F428CE">
              <w:rPr>
                <w:rFonts w:ascii="Times New Roman" w:hAnsi="Times New Roman"/>
                <w:sz w:val="24"/>
                <w:szCs w:val="24"/>
              </w:rPr>
              <w:tab/>
              <w:t>добровольчества</w:t>
            </w:r>
          </w:p>
          <w:p w:rsidR="006D2833" w:rsidRPr="00F428CE" w:rsidRDefault="006D2833" w:rsidP="006D2833">
            <w:pPr>
              <w:spacing w:before="24" w:after="24"/>
              <w:ind w:left="66"/>
              <w:rPr>
                <w:rFonts w:ascii="Times New Roman" w:hAnsi="Times New Roman"/>
                <w:sz w:val="24"/>
                <w:szCs w:val="24"/>
              </w:rPr>
            </w:pPr>
            <w:r w:rsidRPr="00F428CE">
              <w:rPr>
                <w:rFonts w:ascii="Times New Roman" w:hAnsi="Times New Roman"/>
                <w:sz w:val="24"/>
                <w:szCs w:val="24"/>
              </w:rPr>
              <w:t>(волонтерства), поддержка</w:t>
            </w:r>
          </w:p>
          <w:p w:rsidR="006D2833" w:rsidRPr="00F428CE" w:rsidRDefault="006D2833" w:rsidP="006D2833">
            <w:pPr>
              <w:spacing w:before="24" w:after="24"/>
              <w:ind w:left="66"/>
              <w:rPr>
                <w:rFonts w:ascii="Times New Roman" w:hAnsi="Times New Roman"/>
                <w:sz w:val="24"/>
                <w:szCs w:val="24"/>
              </w:rPr>
            </w:pPr>
            <w:r w:rsidRPr="00F428CE">
              <w:rPr>
                <w:rFonts w:ascii="Times New Roman" w:hAnsi="Times New Roman"/>
                <w:sz w:val="24"/>
                <w:szCs w:val="24"/>
              </w:rPr>
              <w:t>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p>
          <w:p w:rsidR="006D2833" w:rsidRPr="00F428CE" w:rsidRDefault="006D2833" w:rsidP="006D2833">
            <w:pPr>
              <w:spacing w:before="24" w:after="24"/>
              <w:rPr>
                <w:rFonts w:ascii="Times New Roman" w:hAnsi="Times New Roman"/>
                <w:sz w:val="24"/>
                <w:szCs w:val="24"/>
              </w:rPr>
            </w:pPr>
            <w:r w:rsidRPr="00F428CE">
              <w:rPr>
                <w:rFonts w:ascii="Times New Roman" w:hAnsi="Times New Roman"/>
                <w:sz w:val="24"/>
                <w:szCs w:val="24"/>
              </w:rPr>
              <w:t xml:space="preserve">создание условий для совершенствования и поддержки системы муниципальных организаций, обеспечивающих возможность для оказания услуг и проведения мероприятий, направленных на развитие молодежи;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создание условий, направленных на реализацию регионального проекта «Социальная активность» (Ростовская область)»</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(отдел по делам молодежи, казачества и связи с общественными организациями)</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9040,6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7479,0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1561,6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1561,6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17.</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«Поддержка казачьих обществ Матвеево-Курганского района» (период реализации 2019 – 2030 годы):</w:t>
            </w:r>
          </w:p>
          <w:p w:rsidR="006D2833" w:rsidRPr="00F428CE" w:rsidRDefault="006D2833" w:rsidP="006D2833">
            <w:pPr>
              <w:spacing w:after="0" w:line="240" w:lineRule="auto"/>
              <w:rPr>
                <w:rFonts w:ascii="Times New Roman" w:hAnsi="Times New Roman"/>
                <w:spacing w:val="-6"/>
                <w:sz w:val="24"/>
                <w:szCs w:val="24"/>
              </w:rPr>
            </w:pPr>
            <w:r w:rsidRPr="00F428CE">
              <w:rPr>
                <w:rFonts w:ascii="Times New Roman" w:hAnsi="Times New Roman"/>
                <w:spacing w:val="-6"/>
                <w:sz w:val="24"/>
                <w:szCs w:val="24"/>
              </w:rPr>
              <w:t xml:space="preserve">совершенствование организации государственной и иной службы российского казачества; </w:t>
            </w:r>
          </w:p>
          <w:p w:rsidR="006D2833" w:rsidRPr="00F428CE" w:rsidRDefault="006D2833" w:rsidP="006D2833">
            <w:pPr>
              <w:spacing w:after="0" w:line="240" w:lineRule="auto"/>
              <w:rPr>
                <w:rFonts w:ascii="Times New Roman" w:hAnsi="Times New Roman"/>
                <w:kern w:val="2"/>
                <w:sz w:val="24"/>
                <w:szCs w:val="24"/>
              </w:rPr>
            </w:pPr>
            <w:r w:rsidRPr="00F428CE">
              <w:rPr>
                <w:rFonts w:ascii="Times New Roman" w:hAnsi="Times New Roman"/>
                <w:kern w:val="2"/>
                <w:sz w:val="24"/>
                <w:szCs w:val="24"/>
              </w:rPr>
              <w:t xml:space="preserve">развитие системы образовательных организаций, использующих в образовательном процессе казачий компонент;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pacing w:val="-6"/>
                <w:sz w:val="24"/>
                <w:szCs w:val="24"/>
              </w:rPr>
              <w:t>сохранение и развитие казачьей культуры</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(отдел по делам молодежи, казачества и связи с общественными организациями)</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44527,8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2994,7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41533,1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41533,1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18.</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«Обеспечение общественного порядка и профилактика правонарушений»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 укрепление общественного порядка и профилактика правонарушений; противодействие терроризму, экстремизму, коррупции, злоупотреблению наркотиками и их незаконному обороту</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Администрация Матвеево-Курганского района (отдел по правовой работе) </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5588,4</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1417,1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4171,3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4171,3</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19.</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(период реализации 2019 – 2030 годы): обеспечение защиты населения и территории от угроз природного и техногенного характера;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обеспечение пожарной безопасности и безопасности людей на водных объектах;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предупреждение чрезвычайных ситуаций; создание аппаратно-программного комплекса «Безопасный город» на территории Матвеево-Курганского района</w:t>
            </w:r>
          </w:p>
          <w:p w:rsidR="006D2833" w:rsidRPr="00F428CE" w:rsidRDefault="006D2833" w:rsidP="006D2833">
            <w:pPr>
              <w:spacing w:after="0" w:line="240" w:lineRule="auto"/>
              <w:rPr>
                <w:rFonts w:ascii="Times New Roman" w:hAnsi="Times New Roman"/>
                <w:sz w:val="24"/>
                <w:szCs w:val="24"/>
              </w:rPr>
            </w:pP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72262,5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72262,5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20.</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«Муниципальная политика»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(период реализации 2019 – 2030 годы):</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развитие муниципального управления и муниципальной службы;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содействие развитию институтов и инициатив гражданского общества; повышение эффективности муниципальной поддержки социально ориентированных некоммерческих организаций;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создание условий для объективного и полного информирования жителей района о деятельности органов местного самоуправления Матвеево</w:t>
            </w:r>
            <w:r w:rsidRPr="00F428CE">
              <w:rPr>
                <w:rFonts w:ascii="Times New Roman" w:hAnsi="Times New Roman"/>
                <w:sz w:val="20"/>
                <w:szCs w:val="20"/>
              </w:rPr>
              <w:t>-</w:t>
            </w:r>
            <w:r w:rsidRPr="00F428CE">
              <w:rPr>
                <w:rFonts w:ascii="Times New Roman" w:hAnsi="Times New Roman"/>
                <w:sz w:val="24"/>
                <w:szCs w:val="24"/>
              </w:rPr>
              <w:t>Курганского района</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(сектор по вопросам муниципальной службы и кадров)</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712417,7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712417,7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21.</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«Управление муниципальными финансами»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(период реализации 2019 – 2030 годы):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долгосрочное финансовое планирование; нормативно-методическое обеспечение и организация бюджетного процесса; организация и осуществление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управление муниципальным долгом Матвеево-Курганского района; поддержание устойчивого исполнения  бюджетов сельских поселений; содействие повышению качества управления  финансами сельских поселений</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Финансовый отдел Администрации Матвеево-Курганского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194947,7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122947,7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72000,0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72000,0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22.</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bCs/>
                <w:sz w:val="24"/>
                <w:szCs w:val="24"/>
              </w:rPr>
            </w:pPr>
            <w:r w:rsidRPr="00F428CE">
              <w:rPr>
                <w:rFonts w:ascii="Times New Roman" w:hAnsi="Times New Roman"/>
                <w:sz w:val="24"/>
                <w:szCs w:val="24"/>
              </w:rPr>
              <w:t>«Формирование законопослушного поведения участников дорожного движения</w:t>
            </w:r>
            <w:r w:rsidRPr="00F428CE">
              <w:rPr>
                <w:rFonts w:ascii="Times New Roman" w:hAnsi="Times New Roman"/>
                <w:bCs/>
                <w:sz w:val="24"/>
                <w:szCs w:val="24"/>
              </w:rPr>
              <w:t>»</w:t>
            </w:r>
            <w:r w:rsidRPr="00F428CE">
              <w:rPr>
                <w:rFonts w:ascii="Times New Roman" w:hAnsi="Times New Roman"/>
                <w:sz w:val="24"/>
                <w:szCs w:val="24"/>
              </w:rPr>
              <w:t xml:space="preserve"> (период реализации 2019 – 2030 годы)</w:t>
            </w:r>
            <w:r w:rsidRPr="00F428CE">
              <w:rPr>
                <w:rFonts w:ascii="Times New Roman" w:hAnsi="Times New Roman"/>
                <w:bCs/>
                <w:sz w:val="24"/>
                <w:szCs w:val="24"/>
              </w:rPr>
              <w:t>:</w:t>
            </w:r>
          </w:p>
          <w:p w:rsidR="006D2833" w:rsidRPr="008A0F82" w:rsidRDefault="006D2833" w:rsidP="006D2833">
            <w:pPr>
              <w:pStyle w:val="ConsPlusNormal0"/>
              <w:ind w:firstLine="34"/>
              <w:rPr>
                <w:rFonts w:ascii="Times New Roman" w:hAnsi="Times New Roman" w:cs="Times New Roman"/>
                <w:spacing w:val="2"/>
                <w:sz w:val="24"/>
                <w:szCs w:val="24"/>
              </w:rPr>
            </w:pPr>
            <w:r w:rsidRPr="008A0F82">
              <w:rPr>
                <w:rFonts w:ascii="Times New Roman" w:hAnsi="Times New Roman" w:cs="Times New Roman"/>
                <w:spacing w:val="2"/>
                <w:sz w:val="24"/>
                <w:szCs w:val="24"/>
              </w:rPr>
              <w:t xml:space="preserve">сокращение правонарушений участниками дорожного движения; </w:t>
            </w:r>
          </w:p>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pacing w:val="2"/>
                <w:sz w:val="24"/>
                <w:szCs w:val="24"/>
              </w:rPr>
              <w:t>сокращение количества ДТП по причинам нарушения правил дорожного движения</w:t>
            </w:r>
          </w:p>
        </w:tc>
        <w:tc>
          <w:tcPr>
            <w:tcW w:w="1855"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Администрация Матвеево-Курганского района ( отдел координации работ отраслей ЖКХ, строительства, транспорта и связи)</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455,2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455,2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r w:rsidRPr="00F428CE">
              <w:rPr>
                <w:rFonts w:ascii="Times New Roman" w:hAnsi="Times New Roman"/>
                <w:sz w:val="24"/>
                <w:szCs w:val="24"/>
              </w:rPr>
              <w:t>23.</w:t>
            </w:r>
          </w:p>
        </w:tc>
        <w:tc>
          <w:tcPr>
            <w:tcW w:w="3359" w:type="dxa"/>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Комплексное развитие сельских территорий» (период реализации 2020 – 2030 годы):</w:t>
            </w:r>
          </w:p>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r w:rsidRPr="00F428CE">
              <w:rPr>
                <w:rFonts w:ascii="Times New Roman" w:hAnsi="Times New Roman"/>
                <w:sz w:val="24"/>
                <w:szCs w:val="24"/>
              </w:rPr>
              <w:t>создание условий для обеспечения доступным и комфортным жильем сельского населения и развитие рынка труда (кадрового потенциала) на сельских территориях;                    создание и развитие инфраструктуры на сельских территориях</w:t>
            </w:r>
          </w:p>
        </w:tc>
        <w:tc>
          <w:tcPr>
            <w:tcW w:w="1855" w:type="dxa"/>
            <w:vMerge w:val="restart"/>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38533,1</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13984,2</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24548,9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403,0</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24145,9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3359"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1855"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val="restart"/>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24.</w:t>
            </w:r>
          </w:p>
        </w:tc>
        <w:tc>
          <w:tcPr>
            <w:tcW w:w="5214" w:type="dxa"/>
            <w:gridSpan w:val="2"/>
            <w:vMerge w:val="restart"/>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Итого по муниципальным программам Мвтвеево-Курганского района</w:t>
            </w: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всего</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20110221,89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5214" w:type="dxa"/>
            <w:gridSpan w:val="2"/>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бюджет района </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4956813,6</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5214" w:type="dxa"/>
            <w:gridSpan w:val="2"/>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безвозмездные поступления в бюджет района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13878714,5</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5214" w:type="dxa"/>
            <w:gridSpan w:val="2"/>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xml:space="preserve">в том числе за счет средств: </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5214" w:type="dxa"/>
            <w:gridSpan w:val="2"/>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федерального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1731529,8</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5214" w:type="dxa"/>
            <w:gridSpan w:val="2"/>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 областного бюджета</w:t>
            </w:r>
          </w:p>
        </w:tc>
        <w:tc>
          <w:tcPr>
            <w:tcW w:w="1556" w:type="dxa"/>
            <w:shd w:val="clear" w:color="auto" w:fill="FFFFFF"/>
          </w:tcPr>
          <w:p w:rsidR="006D2833" w:rsidRPr="00F428CE" w:rsidRDefault="006D2833" w:rsidP="006D2833">
            <w:pPr>
              <w:spacing w:after="0" w:line="240" w:lineRule="auto"/>
              <w:jc w:val="center"/>
              <w:rPr>
                <w:rFonts w:ascii="Times New Roman" w:hAnsi="Times New Roman"/>
                <w:sz w:val="24"/>
                <w:szCs w:val="24"/>
              </w:rPr>
            </w:pPr>
            <w:r w:rsidRPr="00F428CE">
              <w:rPr>
                <w:rFonts w:ascii="Times New Roman" w:hAnsi="Times New Roman"/>
                <w:sz w:val="24"/>
                <w:szCs w:val="24"/>
              </w:rPr>
              <w:t>12147184,7</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5214" w:type="dxa"/>
            <w:gridSpan w:val="2"/>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бюджеты сельских поселений</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26060,29</w:t>
            </w:r>
          </w:p>
        </w:tc>
      </w:tr>
      <w:tr w:rsidR="006D2833" w:rsidRPr="00F428CE" w:rsidTr="006D2833">
        <w:tc>
          <w:tcPr>
            <w:tcW w:w="513" w:type="dxa"/>
            <w:vMerge/>
            <w:shd w:val="clear" w:color="auto" w:fill="FFFFFF"/>
          </w:tcPr>
          <w:p w:rsidR="006D2833" w:rsidRPr="00F428CE" w:rsidRDefault="006D2833" w:rsidP="006D2833">
            <w:pPr>
              <w:widowControl w:val="0"/>
              <w:pBdr>
                <w:top w:val="nil"/>
                <w:left w:val="nil"/>
                <w:bottom w:val="nil"/>
                <w:right w:val="nil"/>
                <w:between w:val="nil"/>
              </w:pBdr>
              <w:spacing w:after="0" w:line="240" w:lineRule="auto"/>
              <w:jc w:val="center"/>
              <w:rPr>
                <w:rFonts w:ascii="Times New Roman" w:hAnsi="Times New Roman"/>
                <w:sz w:val="24"/>
                <w:szCs w:val="24"/>
              </w:rPr>
            </w:pPr>
          </w:p>
        </w:tc>
        <w:tc>
          <w:tcPr>
            <w:tcW w:w="5214" w:type="dxa"/>
            <w:gridSpan w:val="2"/>
            <w:vMerge/>
            <w:shd w:val="clear" w:color="auto" w:fill="FFFFFF"/>
          </w:tcPr>
          <w:p w:rsidR="006D2833" w:rsidRPr="00F428CE" w:rsidRDefault="006D2833" w:rsidP="006D2833">
            <w:pPr>
              <w:widowControl w:val="0"/>
              <w:pBdr>
                <w:top w:val="nil"/>
                <w:left w:val="nil"/>
                <w:bottom w:val="nil"/>
                <w:right w:val="nil"/>
                <w:between w:val="nil"/>
              </w:pBdr>
              <w:spacing w:after="0" w:line="240" w:lineRule="auto"/>
              <w:rPr>
                <w:rFonts w:ascii="Times New Roman" w:hAnsi="Times New Roman"/>
                <w:sz w:val="24"/>
                <w:szCs w:val="24"/>
              </w:rPr>
            </w:pPr>
          </w:p>
        </w:tc>
        <w:tc>
          <w:tcPr>
            <w:tcW w:w="2186" w:type="dxa"/>
            <w:shd w:val="clear" w:color="auto" w:fill="FFFFFF"/>
          </w:tcPr>
          <w:p w:rsidR="006D2833" w:rsidRPr="00F428CE" w:rsidRDefault="006D2833" w:rsidP="006D2833">
            <w:pPr>
              <w:spacing w:after="0" w:line="240" w:lineRule="auto"/>
              <w:rPr>
                <w:rFonts w:ascii="Times New Roman" w:hAnsi="Times New Roman"/>
                <w:sz w:val="24"/>
                <w:szCs w:val="24"/>
              </w:rPr>
            </w:pPr>
            <w:r w:rsidRPr="00F428CE">
              <w:rPr>
                <w:rFonts w:ascii="Times New Roman" w:hAnsi="Times New Roman"/>
                <w:sz w:val="24"/>
                <w:szCs w:val="24"/>
              </w:rPr>
              <w:t>внебюджетные источники</w:t>
            </w:r>
          </w:p>
        </w:tc>
        <w:tc>
          <w:tcPr>
            <w:tcW w:w="1556" w:type="dxa"/>
            <w:shd w:val="clear" w:color="auto" w:fill="FFFFFF"/>
          </w:tcPr>
          <w:p w:rsidR="006D2833" w:rsidRPr="00F428CE" w:rsidRDefault="006D2833" w:rsidP="006D2833">
            <w:pPr>
              <w:spacing w:after="0" w:line="240" w:lineRule="auto"/>
              <w:jc w:val="center"/>
              <w:rPr>
                <w:rFonts w:ascii="Times New Roman" w:hAnsi="Times New Roman"/>
                <w:bCs/>
                <w:sz w:val="24"/>
                <w:szCs w:val="24"/>
              </w:rPr>
            </w:pPr>
            <w:r w:rsidRPr="00F428CE">
              <w:rPr>
                <w:rFonts w:ascii="Times New Roman" w:hAnsi="Times New Roman"/>
                <w:bCs/>
                <w:sz w:val="24"/>
                <w:szCs w:val="24"/>
              </w:rPr>
              <w:t>1248633,5</w:t>
            </w:r>
          </w:p>
        </w:tc>
      </w:tr>
    </w:tbl>
    <w:p w:rsidR="00D5279D" w:rsidRPr="00F428CE" w:rsidRDefault="00D5279D" w:rsidP="00107726">
      <w:pPr>
        <w:spacing w:after="0" w:line="240" w:lineRule="auto"/>
        <w:rPr>
          <w:rFonts w:ascii="Times New Roman" w:hAnsi="Times New Roman"/>
          <w:sz w:val="24"/>
          <w:szCs w:val="24"/>
          <w:lang w:eastAsia="ru-RU"/>
        </w:rPr>
      </w:pPr>
    </w:p>
    <w:bookmarkEnd w:id="158"/>
    <w:bookmarkEnd w:id="159"/>
    <w:p w:rsidR="00D5279D" w:rsidRPr="00F428CE" w:rsidRDefault="00D5279D" w:rsidP="009F16FB">
      <w:pPr>
        <w:spacing w:after="0" w:line="240" w:lineRule="auto"/>
        <w:rPr>
          <w:rFonts w:ascii="Times New Roman" w:hAnsi="Times New Roman"/>
          <w:lang w:eastAsia="ru-RU"/>
        </w:rPr>
        <w:sectPr w:rsidR="00D5279D" w:rsidRPr="00F428CE" w:rsidSect="00317B49">
          <w:footerReference w:type="default" r:id="rId11"/>
          <w:pgSz w:w="11906" w:h="16838"/>
          <w:pgMar w:top="1134" w:right="850" w:bottom="1134" w:left="1701" w:header="708" w:footer="708" w:gutter="0"/>
          <w:cols w:space="708"/>
          <w:docGrid w:linePitch="360"/>
        </w:sectPr>
      </w:pPr>
    </w:p>
    <w:p w:rsidR="00D5279D" w:rsidRPr="00F428CE" w:rsidRDefault="00D5279D" w:rsidP="00D5279D">
      <w:pPr>
        <w:keepNext/>
        <w:keepLines/>
        <w:tabs>
          <w:tab w:val="left" w:pos="1134"/>
        </w:tabs>
        <w:ind w:left="9639"/>
        <w:contextualSpacing/>
        <w:jc w:val="center"/>
        <w:outlineLvl w:val="2"/>
        <w:rPr>
          <w:rFonts w:ascii="Times New Roman" w:hAnsi="Times New Roman"/>
          <w:sz w:val="28"/>
          <w:szCs w:val="28"/>
        </w:rPr>
      </w:pPr>
      <w:bookmarkStart w:id="165" w:name="_Toc93420834"/>
      <w:r w:rsidRPr="00F428CE">
        <w:rPr>
          <w:rFonts w:ascii="Times New Roman" w:hAnsi="Times New Roman"/>
          <w:sz w:val="28"/>
          <w:szCs w:val="28"/>
        </w:rPr>
        <w:t xml:space="preserve">Приложение № </w:t>
      </w:r>
      <w:bookmarkEnd w:id="165"/>
      <w:r w:rsidRPr="00F428CE">
        <w:rPr>
          <w:rFonts w:ascii="Times New Roman" w:hAnsi="Times New Roman"/>
          <w:sz w:val="28"/>
          <w:szCs w:val="28"/>
        </w:rPr>
        <w:t>5</w:t>
      </w:r>
    </w:p>
    <w:p w:rsidR="00D5279D" w:rsidRPr="00F428CE" w:rsidRDefault="00D5279D" w:rsidP="00D5279D">
      <w:pPr>
        <w:ind w:left="9639"/>
        <w:contextualSpacing/>
        <w:jc w:val="center"/>
        <w:rPr>
          <w:rFonts w:ascii="Times New Roman" w:hAnsi="Times New Roman"/>
          <w:sz w:val="28"/>
          <w:szCs w:val="28"/>
        </w:rPr>
      </w:pPr>
      <w:r w:rsidRPr="00F428CE">
        <w:rPr>
          <w:rFonts w:ascii="Times New Roman" w:hAnsi="Times New Roman"/>
          <w:sz w:val="28"/>
          <w:szCs w:val="28"/>
        </w:rPr>
        <w:t>к Стратегии социально-</w:t>
      </w:r>
    </w:p>
    <w:p w:rsidR="00D5279D" w:rsidRPr="00F428CE" w:rsidRDefault="00D5279D" w:rsidP="00D5279D">
      <w:pPr>
        <w:ind w:left="9639"/>
        <w:contextualSpacing/>
        <w:jc w:val="center"/>
        <w:rPr>
          <w:rFonts w:ascii="Times New Roman" w:hAnsi="Times New Roman"/>
          <w:sz w:val="28"/>
          <w:szCs w:val="28"/>
        </w:rPr>
      </w:pPr>
      <w:r w:rsidRPr="00F428CE">
        <w:rPr>
          <w:rFonts w:ascii="Times New Roman" w:hAnsi="Times New Roman"/>
          <w:sz w:val="28"/>
          <w:szCs w:val="28"/>
        </w:rPr>
        <w:t>экономического развития                            Матвеево-Курганского района  на период до 2030 года</w:t>
      </w:r>
    </w:p>
    <w:p w:rsidR="00D5279D" w:rsidRPr="00F428CE" w:rsidRDefault="00D5279D" w:rsidP="00D5279D">
      <w:pPr>
        <w:widowControl w:val="0"/>
        <w:jc w:val="center"/>
        <w:rPr>
          <w:rFonts w:ascii="Times New Roman" w:hAnsi="Times New Roman"/>
          <w:sz w:val="28"/>
          <w:szCs w:val="28"/>
        </w:rPr>
      </w:pPr>
    </w:p>
    <w:p w:rsidR="00D5279D" w:rsidRPr="00F428CE" w:rsidRDefault="00D5279D" w:rsidP="00D5279D">
      <w:pPr>
        <w:widowControl w:val="0"/>
        <w:jc w:val="center"/>
        <w:rPr>
          <w:rFonts w:ascii="Times New Roman" w:hAnsi="Times New Roman"/>
          <w:sz w:val="28"/>
          <w:szCs w:val="28"/>
        </w:rPr>
      </w:pPr>
    </w:p>
    <w:p w:rsidR="00D5279D" w:rsidRPr="00F428CE" w:rsidRDefault="00D5279D" w:rsidP="00D5279D">
      <w:pPr>
        <w:widowControl w:val="0"/>
        <w:jc w:val="center"/>
        <w:rPr>
          <w:rFonts w:ascii="Times New Roman" w:hAnsi="Times New Roman"/>
          <w:sz w:val="28"/>
          <w:szCs w:val="28"/>
        </w:rPr>
      </w:pPr>
      <w:r w:rsidRPr="00F428CE">
        <w:rPr>
          <w:rFonts w:ascii="Times New Roman" w:hAnsi="Times New Roman"/>
          <w:sz w:val="28"/>
          <w:szCs w:val="28"/>
        </w:rPr>
        <w:t>ПЕРЕЧЕНЬ</w:t>
      </w:r>
    </w:p>
    <w:p w:rsidR="00D5279D" w:rsidRPr="00F428CE" w:rsidRDefault="00D5279D" w:rsidP="00D5279D">
      <w:pPr>
        <w:widowControl w:val="0"/>
        <w:jc w:val="center"/>
        <w:rPr>
          <w:rFonts w:ascii="Times New Roman" w:hAnsi="Times New Roman"/>
          <w:sz w:val="28"/>
          <w:szCs w:val="28"/>
        </w:rPr>
      </w:pPr>
      <w:r w:rsidRPr="00F428CE">
        <w:rPr>
          <w:rFonts w:ascii="Times New Roman" w:hAnsi="Times New Roman"/>
          <w:sz w:val="28"/>
          <w:szCs w:val="28"/>
        </w:rPr>
        <w:t>приоритетных инвестиционных проектов</w:t>
      </w:r>
      <w:r w:rsidRPr="00F428CE">
        <w:rPr>
          <w:rFonts w:ascii="Times New Roman" w:hAnsi="Times New Roman"/>
          <w:sz w:val="28"/>
          <w:szCs w:val="28"/>
          <w:vertAlign w:val="superscript"/>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tblPr>
      <w:tblGrid>
        <w:gridCol w:w="664"/>
        <w:gridCol w:w="2637"/>
        <w:gridCol w:w="3467"/>
        <w:gridCol w:w="2637"/>
        <w:gridCol w:w="1805"/>
        <w:gridCol w:w="2222"/>
        <w:gridCol w:w="1252"/>
      </w:tblGrid>
      <w:tr w:rsidR="00D5279D" w:rsidRPr="00F428CE" w:rsidTr="00D5279D">
        <w:tc>
          <w:tcPr>
            <w:tcW w:w="664" w:type="dxa"/>
            <w:vMerge w:val="restart"/>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 п/п</w:t>
            </w:r>
          </w:p>
        </w:tc>
        <w:tc>
          <w:tcPr>
            <w:tcW w:w="6104" w:type="dxa"/>
            <w:gridSpan w:val="2"/>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О проекте</w:t>
            </w:r>
          </w:p>
        </w:tc>
        <w:tc>
          <w:tcPr>
            <w:tcW w:w="2637" w:type="dxa"/>
            <w:vMerge w:val="restart"/>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Муниципальное образование, в котором реализуется проект</w:t>
            </w:r>
          </w:p>
        </w:tc>
        <w:tc>
          <w:tcPr>
            <w:tcW w:w="1805" w:type="dxa"/>
            <w:vMerge w:val="restart"/>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Год ввода в эксплуатацию</w:t>
            </w:r>
          </w:p>
        </w:tc>
        <w:tc>
          <w:tcPr>
            <w:tcW w:w="2222" w:type="dxa"/>
            <w:vMerge w:val="restart"/>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Стоимость инвестиционного проекта</w:t>
            </w:r>
          </w:p>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(млн рублей)</w:t>
            </w:r>
          </w:p>
        </w:tc>
        <w:tc>
          <w:tcPr>
            <w:tcW w:w="1252" w:type="dxa"/>
            <w:vMerge w:val="restart"/>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Коли-</w:t>
            </w:r>
          </w:p>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чество новых рабочих мест</w:t>
            </w:r>
          </w:p>
        </w:tc>
      </w:tr>
      <w:tr w:rsidR="00D5279D" w:rsidRPr="00F428CE" w:rsidTr="00D5279D">
        <w:tc>
          <w:tcPr>
            <w:tcW w:w="664" w:type="dxa"/>
            <w:vMerge/>
            <w:shd w:val="clear" w:color="auto" w:fill="auto"/>
          </w:tcPr>
          <w:p w:rsidR="00D5279D" w:rsidRPr="00F428CE" w:rsidRDefault="00D5279D" w:rsidP="00D5279D">
            <w:pPr>
              <w:widowControl w:val="0"/>
              <w:pBdr>
                <w:top w:val="nil"/>
                <w:left w:val="nil"/>
                <w:bottom w:val="nil"/>
                <w:right w:val="nil"/>
                <w:between w:val="nil"/>
              </w:pBdr>
              <w:jc w:val="center"/>
              <w:rPr>
                <w:rFonts w:ascii="Times New Roman" w:hAnsi="Times New Roman"/>
                <w:sz w:val="24"/>
                <w:szCs w:val="24"/>
              </w:rPr>
            </w:pPr>
          </w:p>
        </w:tc>
        <w:tc>
          <w:tcPr>
            <w:tcW w:w="2637"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инициатор инвестиционного проекта Ростовской области</w:t>
            </w:r>
          </w:p>
        </w:tc>
        <w:tc>
          <w:tcPr>
            <w:tcW w:w="3467"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название и суть инвестиционного проекта (в том числе мощность)</w:t>
            </w:r>
          </w:p>
        </w:tc>
        <w:tc>
          <w:tcPr>
            <w:tcW w:w="2637" w:type="dxa"/>
            <w:vMerge/>
            <w:shd w:val="clear" w:color="auto" w:fill="auto"/>
          </w:tcPr>
          <w:p w:rsidR="00D5279D" w:rsidRPr="00F428CE" w:rsidRDefault="00D5279D" w:rsidP="00D5279D">
            <w:pPr>
              <w:widowControl w:val="0"/>
              <w:pBdr>
                <w:top w:val="nil"/>
                <w:left w:val="nil"/>
                <w:bottom w:val="nil"/>
                <w:right w:val="nil"/>
                <w:between w:val="nil"/>
              </w:pBdr>
              <w:rPr>
                <w:rFonts w:ascii="Times New Roman" w:hAnsi="Times New Roman"/>
                <w:sz w:val="24"/>
                <w:szCs w:val="24"/>
              </w:rPr>
            </w:pPr>
          </w:p>
        </w:tc>
        <w:tc>
          <w:tcPr>
            <w:tcW w:w="1805" w:type="dxa"/>
            <w:vMerge/>
            <w:shd w:val="clear" w:color="auto" w:fill="auto"/>
          </w:tcPr>
          <w:p w:rsidR="00D5279D" w:rsidRPr="00F428CE" w:rsidRDefault="00D5279D" w:rsidP="00D5279D">
            <w:pPr>
              <w:widowControl w:val="0"/>
              <w:pBdr>
                <w:top w:val="nil"/>
                <w:left w:val="nil"/>
                <w:bottom w:val="nil"/>
                <w:right w:val="nil"/>
                <w:between w:val="nil"/>
              </w:pBdr>
              <w:rPr>
                <w:rFonts w:ascii="Times New Roman" w:hAnsi="Times New Roman"/>
                <w:sz w:val="24"/>
                <w:szCs w:val="24"/>
              </w:rPr>
            </w:pPr>
          </w:p>
        </w:tc>
        <w:tc>
          <w:tcPr>
            <w:tcW w:w="2222" w:type="dxa"/>
            <w:vMerge/>
            <w:shd w:val="clear" w:color="auto" w:fill="auto"/>
          </w:tcPr>
          <w:p w:rsidR="00D5279D" w:rsidRPr="00F428CE" w:rsidRDefault="00D5279D" w:rsidP="00D5279D">
            <w:pPr>
              <w:widowControl w:val="0"/>
              <w:pBdr>
                <w:top w:val="nil"/>
                <w:left w:val="nil"/>
                <w:bottom w:val="nil"/>
                <w:right w:val="nil"/>
                <w:between w:val="nil"/>
              </w:pBdr>
              <w:rPr>
                <w:rFonts w:ascii="Times New Roman" w:hAnsi="Times New Roman"/>
                <w:sz w:val="24"/>
                <w:szCs w:val="24"/>
              </w:rPr>
            </w:pPr>
          </w:p>
        </w:tc>
        <w:tc>
          <w:tcPr>
            <w:tcW w:w="1252" w:type="dxa"/>
            <w:vMerge/>
            <w:shd w:val="clear" w:color="auto" w:fill="auto"/>
          </w:tcPr>
          <w:p w:rsidR="00D5279D" w:rsidRPr="00F428CE" w:rsidRDefault="00D5279D" w:rsidP="00D5279D">
            <w:pPr>
              <w:widowControl w:val="0"/>
              <w:pBdr>
                <w:top w:val="nil"/>
                <w:left w:val="nil"/>
                <w:bottom w:val="nil"/>
                <w:right w:val="nil"/>
                <w:between w:val="nil"/>
              </w:pBdr>
              <w:rPr>
                <w:rFonts w:ascii="Times New Roman" w:hAnsi="Times New Roman"/>
                <w:sz w:val="24"/>
                <w:szCs w:val="24"/>
              </w:rPr>
            </w:pPr>
          </w:p>
        </w:tc>
      </w:tr>
    </w:tbl>
    <w:p w:rsidR="00D5279D" w:rsidRPr="00F428CE" w:rsidRDefault="00D5279D" w:rsidP="00D5279D">
      <w:pPr>
        <w:rPr>
          <w:rFonts w:ascii="Times New Roman" w:hAnsi="Times New Roman"/>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00"/>
      </w:tblPr>
      <w:tblGrid>
        <w:gridCol w:w="664"/>
        <w:gridCol w:w="2637"/>
        <w:gridCol w:w="3467"/>
        <w:gridCol w:w="2637"/>
        <w:gridCol w:w="1805"/>
        <w:gridCol w:w="2222"/>
        <w:gridCol w:w="1252"/>
      </w:tblGrid>
      <w:tr w:rsidR="00D5279D" w:rsidRPr="00F428CE" w:rsidTr="00D5279D">
        <w:trPr>
          <w:tblHeader/>
        </w:trPr>
        <w:tc>
          <w:tcPr>
            <w:tcW w:w="664"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1</w:t>
            </w:r>
          </w:p>
        </w:tc>
        <w:tc>
          <w:tcPr>
            <w:tcW w:w="2637"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2</w:t>
            </w:r>
          </w:p>
        </w:tc>
        <w:tc>
          <w:tcPr>
            <w:tcW w:w="3467"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3</w:t>
            </w:r>
          </w:p>
        </w:tc>
        <w:tc>
          <w:tcPr>
            <w:tcW w:w="2637"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4</w:t>
            </w:r>
          </w:p>
        </w:tc>
        <w:tc>
          <w:tcPr>
            <w:tcW w:w="1805"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5</w:t>
            </w:r>
          </w:p>
        </w:tc>
        <w:tc>
          <w:tcPr>
            <w:tcW w:w="2222"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6</w:t>
            </w:r>
          </w:p>
        </w:tc>
        <w:tc>
          <w:tcPr>
            <w:tcW w:w="1252"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7</w:t>
            </w:r>
          </w:p>
        </w:tc>
      </w:tr>
      <w:tr w:rsidR="00D5279D" w:rsidRPr="00F428CE" w:rsidTr="00D5279D">
        <w:tc>
          <w:tcPr>
            <w:tcW w:w="664"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bCs/>
                <w:kern w:val="2"/>
                <w:sz w:val="24"/>
                <w:szCs w:val="24"/>
              </w:rPr>
              <w:t>1.</w:t>
            </w:r>
          </w:p>
        </w:tc>
        <w:tc>
          <w:tcPr>
            <w:tcW w:w="2637" w:type="dxa"/>
            <w:shd w:val="clear" w:color="auto" w:fill="auto"/>
          </w:tcPr>
          <w:p w:rsidR="00D5279D" w:rsidRPr="00F428CE" w:rsidRDefault="00D5279D" w:rsidP="00D5279D">
            <w:pPr>
              <w:rPr>
                <w:rFonts w:ascii="Times New Roman" w:hAnsi="Times New Roman"/>
                <w:sz w:val="24"/>
                <w:szCs w:val="24"/>
              </w:rPr>
            </w:pPr>
            <w:r w:rsidRPr="00F428CE">
              <w:rPr>
                <w:rFonts w:ascii="Times New Roman" w:hAnsi="Times New Roman"/>
                <w:sz w:val="24"/>
                <w:szCs w:val="24"/>
              </w:rPr>
              <w:t>ООО «Крынка»</w:t>
            </w:r>
          </w:p>
        </w:tc>
        <w:tc>
          <w:tcPr>
            <w:tcW w:w="3467" w:type="dxa"/>
            <w:shd w:val="clear" w:color="auto" w:fill="auto"/>
          </w:tcPr>
          <w:p w:rsidR="00D5279D" w:rsidRPr="00F428CE" w:rsidRDefault="00E27F95" w:rsidP="00D5279D">
            <w:pPr>
              <w:rPr>
                <w:rFonts w:ascii="Times New Roman" w:hAnsi="Times New Roman"/>
                <w:color w:val="000000"/>
                <w:sz w:val="20"/>
                <w:szCs w:val="20"/>
              </w:rPr>
            </w:pPr>
            <w:r w:rsidRPr="00F428CE">
              <w:rPr>
                <w:rFonts w:ascii="Times New Roman" w:hAnsi="Times New Roman"/>
                <w:color w:val="000000"/>
                <w:sz w:val="20"/>
                <w:szCs w:val="20"/>
              </w:rPr>
              <w:t>Строительство п</w:t>
            </w:r>
            <w:r w:rsidR="00D5279D" w:rsidRPr="00F428CE">
              <w:rPr>
                <w:rFonts w:ascii="Times New Roman" w:hAnsi="Times New Roman"/>
                <w:color w:val="000000"/>
                <w:sz w:val="20"/>
                <w:szCs w:val="20"/>
              </w:rPr>
              <w:t>роизводственн</w:t>
            </w:r>
            <w:r w:rsidRPr="00F428CE">
              <w:rPr>
                <w:rFonts w:ascii="Times New Roman" w:hAnsi="Times New Roman"/>
                <w:color w:val="000000"/>
                <w:sz w:val="20"/>
                <w:szCs w:val="20"/>
              </w:rPr>
              <w:t>ого</w:t>
            </w:r>
            <w:r w:rsidR="00D5279D" w:rsidRPr="00F428CE">
              <w:rPr>
                <w:rFonts w:ascii="Times New Roman" w:hAnsi="Times New Roman"/>
                <w:color w:val="000000"/>
                <w:sz w:val="20"/>
                <w:szCs w:val="20"/>
              </w:rPr>
              <w:t xml:space="preserve"> комплекс</w:t>
            </w:r>
            <w:r w:rsidRPr="00F428CE">
              <w:rPr>
                <w:rFonts w:ascii="Times New Roman" w:hAnsi="Times New Roman"/>
                <w:color w:val="000000"/>
                <w:sz w:val="20"/>
                <w:szCs w:val="20"/>
              </w:rPr>
              <w:t>а</w:t>
            </w:r>
            <w:r w:rsidR="00D5279D" w:rsidRPr="00F428CE">
              <w:rPr>
                <w:rFonts w:ascii="Times New Roman" w:hAnsi="Times New Roman"/>
                <w:color w:val="000000"/>
                <w:sz w:val="20"/>
                <w:szCs w:val="20"/>
              </w:rPr>
              <w:t xml:space="preserve"> по добыче и переработке  подземных вод </w:t>
            </w:r>
            <w:r w:rsidRPr="00F428CE">
              <w:rPr>
                <w:rFonts w:ascii="Times New Roman" w:hAnsi="Times New Roman"/>
                <w:color w:val="000000"/>
                <w:sz w:val="20"/>
                <w:szCs w:val="20"/>
              </w:rPr>
              <w:t>мощностью до 100 м3 в сутки</w:t>
            </w:r>
          </w:p>
          <w:p w:rsidR="00D5279D" w:rsidRPr="00F428CE" w:rsidRDefault="00D5279D" w:rsidP="00D5279D">
            <w:pPr>
              <w:rPr>
                <w:rFonts w:ascii="Times New Roman" w:hAnsi="Times New Roman"/>
                <w:sz w:val="24"/>
                <w:szCs w:val="24"/>
              </w:rPr>
            </w:pPr>
          </w:p>
        </w:tc>
        <w:tc>
          <w:tcPr>
            <w:tcW w:w="2637"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Алексеевское сельское поселение</w:t>
            </w:r>
          </w:p>
        </w:tc>
        <w:tc>
          <w:tcPr>
            <w:tcW w:w="1805" w:type="dxa"/>
            <w:shd w:val="clear" w:color="auto" w:fill="auto"/>
          </w:tcPr>
          <w:p w:rsidR="00D5279D" w:rsidRPr="00F428CE" w:rsidRDefault="00BE0EAC" w:rsidP="00D5279D">
            <w:pPr>
              <w:jc w:val="center"/>
              <w:rPr>
                <w:rFonts w:ascii="Times New Roman" w:hAnsi="Times New Roman"/>
                <w:sz w:val="24"/>
                <w:szCs w:val="24"/>
              </w:rPr>
            </w:pPr>
            <w:r w:rsidRPr="00F428CE">
              <w:rPr>
                <w:rFonts w:ascii="Times New Roman" w:hAnsi="Times New Roman"/>
                <w:sz w:val="24"/>
                <w:szCs w:val="24"/>
              </w:rPr>
              <w:t>2023</w:t>
            </w:r>
          </w:p>
        </w:tc>
        <w:tc>
          <w:tcPr>
            <w:tcW w:w="2222" w:type="dxa"/>
            <w:shd w:val="clear" w:color="auto" w:fill="auto"/>
          </w:tcPr>
          <w:p w:rsidR="00D5279D" w:rsidRPr="00F428CE" w:rsidRDefault="00BE0EAC" w:rsidP="00D5279D">
            <w:pPr>
              <w:jc w:val="center"/>
              <w:rPr>
                <w:rFonts w:ascii="Times New Roman" w:hAnsi="Times New Roman"/>
                <w:sz w:val="24"/>
                <w:szCs w:val="24"/>
              </w:rPr>
            </w:pPr>
            <w:r w:rsidRPr="00F428CE">
              <w:rPr>
                <w:rFonts w:ascii="Times New Roman" w:hAnsi="Times New Roman"/>
                <w:sz w:val="24"/>
                <w:szCs w:val="24"/>
              </w:rPr>
              <w:t>80,0</w:t>
            </w:r>
          </w:p>
        </w:tc>
        <w:tc>
          <w:tcPr>
            <w:tcW w:w="1252" w:type="dxa"/>
            <w:shd w:val="clear" w:color="auto" w:fill="auto"/>
          </w:tcPr>
          <w:p w:rsidR="00D5279D" w:rsidRPr="00F428CE" w:rsidRDefault="00BE0EAC" w:rsidP="00D5279D">
            <w:pPr>
              <w:jc w:val="center"/>
              <w:rPr>
                <w:rFonts w:ascii="Times New Roman" w:hAnsi="Times New Roman"/>
                <w:sz w:val="24"/>
                <w:szCs w:val="24"/>
              </w:rPr>
            </w:pPr>
            <w:r w:rsidRPr="00F428CE">
              <w:rPr>
                <w:rFonts w:ascii="Times New Roman" w:hAnsi="Times New Roman"/>
                <w:sz w:val="24"/>
                <w:szCs w:val="24"/>
              </w:rPr>
              <w:t>5</w:t>
            </w:r>
          </w:p>
        </w:tc>
      </w:tr>
      <w:tr w:rsidR="00D5279D" w:rsidRPr="00F428CE" w:rsidTr="00D5279D">
        <w:tc>
          <w:tcPr>
            <w:tcW w:w="664" w:type="dxa"/>
            <w:shd w:val="clear" w:color="auto" w:fill="auto"/>
          </w:tcPr>
          <w:p w:rsidR="00D5279D" w:rsidRPr="00F428CE" w:rsidRDefault="00D5279D" w:rsidP="00D5279D">
            <w:pPr>
              <w:jc w:val="center"/>
              <w:rPr>
                <w:rFonts w:ascii="Times New Roman" w:hAnsi="Times New Roman"/>
                <w:bCs/>
                <w:kern w:val="2"/>
                <w:sz w:val="24"/>
                <w:szCs w:val="24"/>
              </w:rPr>
            </w:pPr>
            <w:r w:rsidRPr="00F428CE">
              <w:rPr>
                <w:rFonts w:ascii="Times New Roman" w:hAnsi="Times New Roman"/>
                <w:bCs/>
                <w:kern w:val="2"/>
                <w:sz w:val="24"/>
                <w:szCs w:val="24"/>
              </w:rPr>
              <w:t>2.</w:t>
            </w:r>
          </w:p>
        </w:tc>
        <w:tc>
          <w:tcPr>
            <w:tcW w:w="2637" w:type="dxa"/>
            <w:shd w:val="clear" w:color="auto" w:fill="auto"/>
          </w:tcPr>
          <w:p w:rsidR="00D5279D" w:rsidRPr="00F428CE" w:rsidRDefault="00D5279D" w:rsidP="00D5279D">
            <w:pPr>
              <w:rPr>
                <w:rFonts w:ascii="Times New Roman" w:hAnsi="Times New Roman"/>
                <w:sz w:val="24"/>
                <w:szCs w:val="24"/>
              </w:rPr>
            </w:pPr>
            <w:r w:rsidRPr="00F428CE">
              <w:rPr>
                <w:rFonts w:ascii="Times New Roman" w:hAnsi="Times New Roman"/>
                <w:sz w:val="24"/>
                <w:szCs w:val="24"/>
              </w:rPr>
              <w:t>ООО «Имени Калинина»</w:t>
            </w:r>
          </w:p>
        </w:tc>
        <w:tc>
          <w:tcPr>
            <w:tcW w:w="3467" w:type="dxa"/>
            <w:shd w:val="clear" w:color="auto" w:fill="auto"/>
          </w:tcPr>
          <w:p w:rsidR="00D5279D" w:rsidRPr="00F428CE" w:rsidRDefault="00D5279D" w:rsidP="00D5279D">
            <w:pPr>
              <w:rPr>
                <w:rFonts w:ascii="Times New Roman" w:hAnsi="Times New Roman"/>
                <w:color w:val="000000"/>
                <w:sz w:val="20"/>
                <w:szCs w:val="20"/>
              </w:rPr>
            </w:pPr>
            <w:r w:rsidRPr="00F428CE">
              <w:rPr>
                <w:rFonts w:ascii="Times New Roman" w:hAnsi="Times New Roman"/>
                <w:color w:val="000000"/>
                <w:sz w:val="20"/>
                <w:szCs w:val="20"/>
              </w:rPr>
              <w:t>Строительство элеватора вместимостью 50000 тонн</w:t>
            </w:r>
          </w:p>
          <w:p w:rsidR="00D5279D" w:rsidRPr="00F428CE" w:rsidRDefault="00D5279D" w:rsidP="00D5279D">
            <w:pPr>
              <w:rPr>
                <w:rFonts w:ascii="Times New Roman" w:hAnsi="Times New Roman"/>
                <w:sz w:val="24"/>
                <w:szCs w:val="24"/>
              </w:rPr>
            </w:pPr>
          </w:p>
        </w:tc>
        <w:tc>
          <w:tcPr>
            <w:tcW w:w="2637" w:type="dxa"/>
            <w:shd w:val="clear" w:color="auto" w:fill="auto"/>
          </w:tcPr>
          <w:p w:rsidR="00D5279D" w:rsidRPr="00F428CE" w:rsidRDefault="00D5279D" w:rsidP="00D5279D">
            <w:pPr>
              <w:jc w:val="center"/>
              <w:rPr>
                <w:rFonts w:ascii="Times New Roman" w:hAnsi="Times New Roman"/>
                <w:sz w:val="24"/>
                <w:szCs w:val="24"/>
              </w:rPr>
            </w:pPr>
            <w:r w:rsidRPr="00F428CE">
              <w:rPr>
                <w:rFonts w:ascii="Times New Roman" w:hAnsi="Times New Roman"/>
                <w:sz w:val="24"/>
                <w:szCs w:val="24"/>
              </w:rPr>
              <w:t>Большекирсановское сельское поселение</w:t>
            </w:r>
          </w:p>
        </w:tc>
        <w:tc>
          <w:tcPr>
            <w:tcW w:w="1805" w:type="dxa"/>
            <w:shd w:val="clear" w:color="auto" w:fill="auto"/>
          </w:tcPr>
          <w:p w:rsidR="00D5279D" w:rsidRPr="00F428CE" w:rsidRDefault="00BE0EAC" w:rsidP="00D5279D">
            <w:pPr>
              <w:jc w:val="center"/>
              <w:rPr>
                <w:rFonts w:ascii="Times New Roman" w:hAnsi="Times New Roman"/>
                <w:sz w:val="24"/>
                <w:szCs w:val="24"/>
              </w:rPr>
            </w:pPr>
            <w:r w:rsidRPr="00F428CE">
              <w:rPr>
                <w:rFonts w:ascii="Times New Roman" w:hAnsi="Times New Roman"/>
                <w:sz w:val="24"/>
                <w:szCs w:val="24"/>
              </w:rPr>
              <w:t>2024</w:t>
            </w:r>
          </w:p>
        </w:tc>
        <w:tc>
          <w:tcPr>
            <w:tcW w:w="2222" w:type="dxa"/>
            <w:shd w:val="clear" w:color="auto" w:fill="auto"/>
          </w:tcPr>
          <w:p w:rsidR="00D5279D" w:rsidRPr="00F428CE" w:rsidRDefault="00BE0EAC" w:rsidP="00D5279D">
            <w:pPr>
              <w:jc w:val="center"/>
              <w:rPr>
                <w:rFonts w:ascii="Times New Roman" w:hAnsi="Times New Roman"/>
                <w:sz w:val="24"/>
                <w:szCs w:val="24"/>
              </w:rPr>
            </w:pPr>
            <w:r w:rsidRPr="00F428CE">
              <w:rPr>
                <w:rFonts w:ascii="Times New Roman" w:hAnsi="Times New Roman"/>
                <w:sz w:val="24"/>
                <w:szCs w:val="24"/>
              </w:rPr>
              <w:t>800,0</w:t>
            </w:r>
          </w:p>
        </w:tc>
        <w:tc>
          <w:tcPr>
            <w:tcW w:w="1252" w:type="dxa"/>
            <w:shd w:val="clear" w:color="auto" w:fill="auto"/>
          </w:tcPr>
          <w:p w:rsidR="00D5279D" w:rsidRPr="00F428CE" w:rsidRDefault="00BE0EAC" w:rsidP="00D5279D">
            <w:pPr>
              <w:jc w:val="center"/>
              <w:rPr>
                <w:rFonts w:ascii="Times New Roman" w:hAnsi="Times New Roman"/>
                <w:sz w:val="24"/>
                <w:szCs w:val="24"/>
              </w:rPr>
            </w:pPr>
            <w:r w:rsidRPr="00F428CE">
              <w:rPr>
                <w:rFonts w:ascii="Times New Roman" w:hAnsi="Times New Roman"/>
                <w:sz w:val="24"/>
                <w:szCs w:val="24"/>
              </w:rPr>
              <w:t>10</w:t>
            </w:r>
          </w:p>
        </w:tc>
      </w:tr>
    </w:tbl>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D5279D" w:rsidRPr="00F428CE" w:rsidRDefault="00D5279D" w:rsidP="009F16FB">
      <w:pPr>
        <w:spacing w:after="0" w:line="240" w:lineRule="auto"/>
        <w:rPr>
          <w:rFonts w:ascii="Times New Roman" w:hAnsi="Times New Roman"/>
          <w:lang w:eastAsia="ru-RU"/>
        </w:rPr>
      </w:pPr>
    </w:p>
    <w:p w:rsidR="00E27F95" w:rsidRPr="00F428CE" w:rsidRDefault="00E27F95" w:rsidP="00D5279D">
      <w:pPr>
        <w:keepNext/>
        <w:keepLines/>
        <w:tabs>
          <w:tab w:val="left" w:pos="1134"/>
        </w:tabs>
        <w:ind w:left="9639"/>
        <w:contextualSpacing/>
        <w:jc w:val="center"/>
        <w:outlineLvl w:val="2"/>
        <w:rPr>
          <w:sz w:val="28"/>
          <w:szCs w:val="28"/>
        </w:rPr>
      </w:pPr>
      <w:bookmarkStart w:id="166" w:name="_Toc93420836"/>
    </w:p>
    <w:p w:rsidR="00BE0EAC" w:rsidRPr="00F428CE" w:rsidRDefault="00BE0EAC" w:rsidP="00BE0EAC">
      <w:pPr>
        <w:keepNext/>
        <w:keepLines/>
        <w:tabs>
          <w:tab w:val="left" w:pos="1134"/>
        </w:tabs>
        <w:ind w:left="9639"/>
        <w:contextualSpacing/>
        <w:jc w:val="center"/>
        <w:outlineLvl w:val="2"/>
        <w:rPr>
          <w:rFonts w:ascii="Times New Roman" w:hAnsi="Times New Roman"/>
          <w:sz w:val="28"/>
          <w:szCs w:val="28"/>
        </w:rPr>
      </w:pPr>
      <w:r w:rsidRPr="00F428CE">
        <w:rPr>
          <w:rFonts w:ascii="Times New Roman" w:hAnsi="Times New Roman"/>
          <w:sz w:val="28"/>
          <w:szCs w:val="28"/>
        </w:rPr>
        <w:t>Приложение № 6</w:t>
      </w:r>
    </w:p>
    <w:p w:rsidR="00BE0EAC" w:rsidRPr="00F428CE" w:rsidRDefault="00BE0EAC" w:rsidP="00BE0EAC">
      <w:pPr>
        <w:ind w:left="9639"/>
        <w:jc w:val="center"/>
        <w:rPr>
          <w:rFonts w:ascii="Times New Roman" w:hAnsi="Times New Roman"/>
          <w:sz w:val="28"/>
          <w:szCs w:val="28"/>
        </w:rPr>
      </w:pPr>
      <w:r w:rsidRPr="00F428CE">
        <w:rPr>
          <w:rFonts w:ascii="Times New Roman" w:hAnsi="Times New Roman"/>
          <w:sz w:val="28"/>
          <w:szCs w:val="28"/>
        </w:rPr>
        <w:t>к Стратегии социально-</w:t>
      </w:r>
    </w:p>
    <w:p w:rsidR="00BE0EAC" w:rsidRPr="00F428CE" w:rsidRDefault="00BE0EAC" w:rsidP="00BE0EAC">
      <w:pPr>
        <w:ind w:left="9639"/>
        <w:jc w:val="center"/>
        <w:rPr>
          <w:rFonts w:ascii="Times New Roman" w:hAnsi="Times New Roman"/>
          <w:sz w:val="28"/>
          <w:szCs w:val="28"/>
        </w:rPr>
      </w:pPr>
      <w:r w:rsidRPr="00F428CE">
        <w:rPr>
          <w:rFonts w:ascii="Times New Roman" w:hAnsi="Times New Roman"/>
          <w:sz w:val="28"/>
          <w:szCs w:val="28"/>
        </w:rPr>
        <w:t>экономического развития                           Матвеево-Курганского района на период до 2030 года</w:t>
      </w:r>
    </w:p>
    <w:p w:rsidR="00BE0EAC" w:rsidRPr="00F428CE" w:rsidRDefault="00BE0EAC" w:rsidP="00BE0EAC">
      <w:pPr>
        <w:widowControl w:val="0"/>
        <w:jc w:val="center"/>
        <w:rPr>
          <w:rFonts w:ascii="Times New Roman" w:hAnsi="Times New Roman"/>
          <w:sz w:val="28"/>
          <w:szCs w:val="28"/>
        </w:rPr>
      </w:pPr>
    </w:p>
    <w:p w:rsidR="00BE0EAC" w:rsidRPr="00F428CE" w:rsidRDefault="00BE0EAC" w:rsidP="00BE0EAC">
      <w:pPr>
        <w:widowControl w:val="0"/>
        <w:jc w:val="center"/>
        <w:rPr>
          <w:rFonts w:ascii="Times New Roman" w:hAnsi="Times New Roman"/>
          <w:sz w:val="28"/>
          <w:szCs w:val="28"/>
        </w:rPr>
      </w:pPr>
      <w:r w:rsidRPr="00F428CE">
        <w:rPr>
          <w:rFonts w:ascii="Times New Roman" w:hAnsi="Times New Roman"/>
          <w:sz w:val="28"/>
          <w:szCs w:val="28"/>
        </w:rPr>
        <w:t>ЦЕЛЕВЫЕ ИНДИКАТОРЫ</w:t>
      </w:r>
    </w:p>
    <w:p w:rsidR="00BE0EAC" w:rsidRPr="00F428CE" w:rsidRDefault="00BE0EAC" w:rsidP="00BE0EAC">
      <w:pPr>
        <w:widowControl w:val="0"/>
        <w:jc w:val="center"/>
        <w:rPr>
          <w:rFonts w:ascii="Times New Roman" w:hAnsi="Times New Roman"/>
          <w:sz w:val="28"/>
          <w:szCs w:val="28"/>
        </w:rPr>
      </w:pPr>
      <w:r w:rsidRPr="00F428CE">
        <w:rPr>
          <w:rFonts w:ascii="Times New Roman" w:hAnsi="Times New Roman"/>
          <w:sz w:val="28"/>
          <w:szCs w:val="28"/>
        </w:rPr>
        <w:t>социально-экономического развития Матвеево-Курганского района</w:t>
      </w:r>
    </w:p>
    <w:p w:rsidR="00BE0EAC" w:rsidRPr="00F428CE" w:rsidRDefault="00BE0EAC" w:rsidP="00BE0EAC">
      <w:pPr>
        <w:widowControl w:val="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68"/>
        <w:gridCol w:w="7494"/>
        <w:gridCol w:w="1090"/>
        <w:gridCol w:w="1081"/>
        <w:gridCol w:w="1090"/>
        <w:gridCol w:w="1090"/>
        <w:gridCol w:w="1090"/>
        <w:gridCol w:w="1081"/>
      </w:tblGrid>
      <w:tr w:rsidR="00BE0EAC" w:rsidRPr="00F428CE" w:rsidTr="00BE0EAC">
        <w:tc>
          <w:tcPr>
            <w:tcW w:w="669" w:type="dxa"/>
            <w:vMerge w:val="restart"/>
          </w:tcPr>
          <w:p w:rsidR="00BE0EAC" w:rsidRPr="00F428CE" w:rsidRDefault="00BE0EAC" w:rsidP="00BE0EAC">
            <w:pPr>
              <w:shd w:val="clear" w:color="auto" w:fill="FFFFFF"/>
              <w:jc w:val="center"/>
              <w:rPr>
                <w:rFonts w:ascii="Times New Roman" w:hAnsi="Times New Roman"/>
              </w:rPr>
            </w:pPr>
            <w:r w:rsidRPr="00F428CE">
              <w:rPr>
                <w:rFonts w:ascii="Times New Roman" w:hAnsi="Times New Roman"/>
              </w:rPr>
              <w:t>№</w:t>
            </w:r>
          </w:p>
          <w:p w:rsidR="00BE0EAC" w:rsidRPr="00F428CE" w:rsidRDefault="00BE0EAC" w:rsidP="00BE0EAC">
            <w:pPr>
              <w:jc w:val="center"/>
              <w:rPr>
                <w:rFonts w:ascii="Times New Roman" w:hAnsi="Times New Roman"/>
              </w:rPr>
            </w:pPr>
            <w:r w:rsidRPr="00F428CE">
              <w:rPr>
                <w:rFonts w:ascii="Times New Roman" w:hAnsi="Times New Roman"/>
              </w:rPr>
              <w:t>п/п</w:t>
            </w:r>
          </w:p>
        </w:tc>
        <w:tc>
          <w:tcPr>
            <w:tcW w:w="7495" w:type="dxa"/>
            <w:vMerge w:val="restart"/>
          </w:tcPr>
          <w:p w:rsidR="00BE0EAC" w:rsidRPr="00F428CE" w:rsidRDefault="00BE0EAC" w:rsidP="00BE0EAC">
            <w:pPr>
              <w:jc w:val="center"/>
              <w:rPr>
                <w:rFonts w:ascii="Times New Roman" w:hAnsi="Times New Roman"/>
              </w:rPr>
            </w:pPr>
            <w:r w:rsidRPr="00F428CE">
              <w:rPr>
                <w:rFonts w:ascii="Times New Roman" w:hAnsi="Times New Roman"/>
              </w:rPr>
              <w:t>Показатель</w:t>
            </w:r>
          </w:p>
        </w:tc>
        <w:tc>
          <w:tcPr>
            <w:tcW w:w="2171" w:type="dxa"/>
            <w:gridSpan w:val="2"/>
          </w:tcPr>
          <w:p w:rsidR="00BE0EAC" w:rsidRPr="00F428CE" w:rsidRDefault="00BE0EAC" w:rsidP="00BE0EAC">
            <w:pPr>
              <w:jc w:val="center"/>
              <w:rPr>
                <w:rFonts w:ascii="Times New Roman" w:hAnsi="Times New Roman"/>
              </w:rPr>
            </w:pPr>
            <w:r w:rsidRPr="00F428CE">
              <w:rPr>
                <w:rFonts w:ascii="Times New Roman" w:hAnsi="Times New Roman"/>
              </w:rPr>
              <w:t>Факт</w:t>
            </w:r>
          </w:p>
        </w:tc>
        <w:tc>
          <w:tcPr>
            <w:tcW w:w="4351" w:type="dxa"/>
            <w:gridSpan w:val="4"/>
          </w:tcPr>
          <w:p w:rsidR="00BE0EAC" w:rsidRPr="00F428CE" w:rsidRDefault="00BE0EAC" w:rsidP="00BE0EAC">
            <w:pPr>
              <w:jc w:val="center"/>
              <w:rPr>
                <w:rFonts w:ascii="Times New Roman" w:hAnsi="Times New Roman"/>
              </w:rPr>
            </w:pPr>
            <w:r w:rsidRPr="00F428CE">
              <w:rPr>
                <w:rFonts w:ascii="Times New Roman" w:hAnsi="Times New Roman"/>
              </w:rPr>
              <w:t>План</w:t>
            </w:r>
          </w:p>
        </w:tc>
      </w:tr>
      <w:tr w:rsidR="00BE0EAC" w:rsidRPr="00F428CE" w:rsidTr="00BE0EAC">
        <w:tc>
          <w:tcPr>
            <w:tcW w:w="669" w:type="dxa"/>
            <w:vMerge/>
          </w:tcPr>
          <w:p w:rsidR="00BE0EAC" w:rsidRPr="00F428CE" w:rsidRDefault="00BE0EAC" w:rsidP="00BE0EAC">
            <w:pPr>
              <w:jc w:val="center"/>
              <w:rPr>
                <w:rFonts w:ascii="Times New Roman" w:hAnsi="Times New Roman"/>
              </w:rPr>
            </w:pPr>
          </w:p>
        </w:tc>
        <w:tc>
          <w:tcPr>
            <w:tcW w:w="7495" w:type="dxa"/>
            <w:vMerge/>
          </w:tcPr>
          <w:p w:rsidR="00BE0EAC" w:rsidRPr="00F428CE" w:rsidRDefault="00BE0EAC" w:rsidP="00BE0EAC">
            <w:pPr>
              <w:jc w:val="center"/>
              <w:rPr>
                <w:rFonts w:ascii="Times New Roman" w:hAnsi="Times New Roman"/>
              </w:rPr>
            </w:pP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2020</w:t>
            </w:r>
          </w:p>
          <w:p w:rsidR="00BE0EAC" w:rsidRPr="00F428CE" w:rsidRDefault="00BE0EAC" w:rsidP="00BE0EAC">
            <w:pPr>
              <w:jc w:val="center"/>
              <w:rPr>
                <w:rFonts w:ascii="Times New Roman" w:hAnsi="Times New Roman"/>
              </w:rPr>
            </w:pPr>
            <w:r w:rsidRPr="00F428CE">
              <w:rPr>
                <w:rFonts w:ascii="Times New Roman" w:hAnsi="Times New Roman"/>
              </w:rPr>
              <w:t>год</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2021</w:t>
            </w:r>
          </w:p>
          <w:p w:rsidR="00BE0EAC" w:rsidRPr="00F428CE" w:rsidRDefault="00BE0EAC" w:rsidP="00BE0EAC">
            <w:pPr>
              <w:jc w:val="center"/>
              <w:rPr>
                <w:rFonts w:ascii="Times New Roman" w:hAnsi="Times New Roman"/>
              </w:rPr>
            </w:pPr>
            <w:r w:rsidRPr="00F428CE">
              <w:rPr>
                <w:rFonts w:ascii="Times New Roman" w:hAnsi="Times New Roman"/>
              </w:rPr>
              <w:t>год</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2022</w:t>
            </w:r>
          </w:p>
          <w:p w:rsidR="00BE0EAC" w:rsidRPr="00F428CE" w:rsidRDefault="00BE0EAC" w:rsidP="00BE0EAC">
            <w:pPr>
              <w:jc w:val="center"/>
              <w:rPr>
                <w:rFonts w:ascii="Times New Roman" w:hAnsi="Times New Roman"/>
              </w:rPr>
            </w:pPr>
            <w:r w:rsidRPr="00F428CE">
              <w:rPr>
                <w:rFonts w:ascii="Times New Roman" w:hAnsi="Times New Roman"/>
              </w:rPr>
              <w:t>год</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2023</w:t>
            </w:r>
          </w:p>
          <w:p w:rsidR="00BE0EAC" w:rsidRPr="00F428CE" w:rsidRDefault="00BE0EAC" w:rsidP="00BE0EAC">
            <w:pPr>
              <w:jc w:val="center"/>
              <w:rPr>
                <w:rFonts w:ascii="Times New Roman" w:hAnsi="Times New Roman"/>
              </w:rPr>
            </w:pPr>
            <w:r w:rsidRPr="00F428CE">
              <w:rPr>
                <w:rFonts w:ascii="Times New Roman" w:hAnsi="Times New Roman"/>
              </w:rPr>
              <w:t>год</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2024</w:t>
            </w:r>
          </w:p>
          <w:p w:rsidR="00BE0EAC" w:rsidRPr="00F428CE" w:rsidRDefault="00BE0EAC" w:rsidP="00BE0EAC">
            <w:pPr>
              <w:jc w:val="center"/>
              <w:rPr>
                <w:rFonts w:ascii="Times New Roman" w:hAnsi="Times New Roman"/>
              </w:rPr>
            </w:pPr>
            <w:r w:rsidRPr="00F428CE">
              <w:rPr>
                <w:rFonts w:ascii="Times New Roman" w:hAnsi="Times New Roman"/>
              </w:rPr>
              <w:t>год</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2030</w:t>
            </w:r>
          </w:p>
          <w:p w:rsidR="00BE0EAC" w:rsidRPr="00F428CE" w:rsidRDefault="00BE0EAC" w:rsidP="00BE0EAC">
            <w:pPr>
              <w:jc w:val="center"/>
              <w:rPr>
                <w:rFonts w:ascii="Times New Roman" w:hAnsi="Times New Roman"/>
              </w:rPr>
            </w:pPr>
            <w:r w:rsidRPr="00F428CE">
              <w:rPr>
                <w:rFonts w:ascii="Times New Roman" w:hAnsi="Times New Roman"/>
              </w:rPr>
              <w:t>год</w:t>
            </w:r>
          </w:p>
        </w:tc>
      </w:tr>
    </w:tbl>
    <w:p w:rsidR="00BE0EAC" w:rsidRPr="00F428CE" w:rsidRDefault="00BE0EAC" w:rsidP="00BE0EAC">
      <w:pPr>
        <w:rPr>
          <w:rFonts w:ascii="Times New Roman" w:hAnsi="Times New Roman"/>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68"/>
        <w:gridCol w:w="7494"/>
        <w:gridCol w:w="1090"/>
        <w:gridCol w:w="1081"/>
        <w:gridCol w:w="1090"/>
        <w:gridCol w:w="1090"/>
        <w:gridCol w:w="1011"/>
        <w:gridCol w:w="79"/>
        <w:gridCol w:w="1081"/>
      </w:tblGrid>
      <w:tr w:rsidR="00BE0EAC" w:rsidRPr="00F428CE" w:rsidTr="00BE0EAC">
        <w:trPr>
          <w:tblHeader/>
        </w:trPr>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3</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4</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5</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6</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7</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8</w:t>
            </w:r>
          </w:p>
        </w:tc>
      </w:tr>
      <w:tr w:rsidR="00BE0EAC" w:rsidRPr="00F428CE" w:rsidTr="00BE0EAC">
        <w:tc>
          <w:tcPr>
            <w:tcW w:w="14684" w:type="dxa"/>
            <w:gridSpan w:val="9"/>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Основные показатели целевого сценария</w:t>
            </w:r>
          </w:p>
        </w:tc>
      </w:tr>
      <w:tr w:rsidR="00BE0EAC" w:rsidRPr="00F428CE" w:rsidTr="00BE0EAC">
        <w:tc>
          <w:tcPr>
            <w:tcW w:w="668"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30" w:lineRule="auto"/>
              <w:rPr>
                <w:rFonts w:ascii="Times New Roman" w:hAnsi="Times New Roman"/>
              </w:rPr>
            </w:pPr>
            <w:r w:rsidRPr="00F428CE">
              <w:rPr>
                <w:rFonts w:ascii="Times New Roman" w:hAnsi="Times New Roman"/>
              </w:rPr>
              <w:t>Прирост численности населения к предыдущему году (тыс. человек)</w:t>
            </w:r>
          </w:p>
        </w:tc>
        <w:tc>
          <w:tcPr>
            <w:tcW w:w="1090"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- 0,120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1,299</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0,347</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1,522</w:t>
            </w:r>
          </w:p>
        </w:tc>
        <w:tc>
          <w:tcPr>
            <w:tcW w:w="1090" w:type="dxa"/>
            <w:gridSpan w:val="2"/>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3,391</w:t>
            </w:r>
          </w:p>
        </w:tc>
        <w:tc>
          <w:tcPr>
            <w:tcW w:w="1081"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2,500</w:t>
            </w:r>
          </w:p>
        </w:tc>
      </w:tr>
      <w:tr w:rsidR="00BE0EAC" w:rsidRPr="00F428CE" w:rsidTr="00BE0EAC">
        <w:tc>
          <w:tcPr>
            <w:tcW w:w="668"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3D6AF6">
            <w:pPr>
              <w:spacing w:line="230" w:lineRule="auto"/>
              <w:rPr>
                <w:rFonts w:ascii="Times New Roman" w:hAnsi="Times New Roman"/>
              </w:rPr>
            </w:pPr>
            <w:r w:rsidRPr="00F428CE">
              <w:rPr>
                <w:rFonts w:ascii="Times New Roman" w:hAnsi="Times New Roman"/>
              </w:rPr>
              <w:t>Объем инвестиций в основной капитал (в текущих ценах) (</w:t>
            </w:r>
            <w:r w:rsidR="003D6AF6" w:rsidRPr="00F428CE">
              <w:rPr>
                <w:rFonts w:ascii="Times New Roman" w:hAnsi="Times New Roman"/>
              </w:rPr>
              <w:t xml:space="preserve">млрд </w:t>
            </w:r>
            <w:r w:rsidRPr="00F428CE">
              <w:rPr>
                <w:rFonts w:ascii="Times New Roman" w:hAnsi="Times New Roman"/>
              </w:rPr>
              <w:t>рублей)</w:t>
            </w:r>
          </w:p>
        </w:tc>
        <w:tc>
          <w:tcPr>
            <w:tcW w:w="1090" w:type="dxa"/>
          </w:tcPr>
          <w:p w:rsidR="00BE0EAC" w:rsidRPr="00F428CE" w:rsidRDefault="003D6AF6" w:rsidP="003D6AF6">
            <w:pPr>
              <w:spacing w:line="230" w:lineRule="auto"/>
              <w:jc w:val="center"/>
              <w:rPr>
                <w:rFonts w:ascii="Times New Roman" w:hAnsi="Times New Roman"/>
              </w:rPr>
            </w:pPr>
            <w:r w:rsidRPr="00F428CE">
              <w:rPr>
                <w:rFonts w:ascii="Times New Roman" w:hAnsi="Times New Roman"/>
              </w:rPr>
              <w:t>2,2</w:t>
            </w:r>
          </w:p>
        </w:tc>
        <w:tc>
          <w:tcPr>
            <w:tcW w:w="1081" w:type="dxa"/>
          </w:tcPr>
          <w:p w:rsidR="00BE0EAC" w:rsidRPr="00F428CE" w:rsidRDefault="003D6AF6" w:rsidP="003D6AF6">
            <w:pPr>
              <w:jc w:val="center"/>
              <w:rPr>
                <w:rFonts w:ascii="Times New Roman" w:hAnsi="Times New Roman"/>
              </w:rPr>
            </w:pPr>
            <w:r w:rsidRPr="00F428CE">
              <w:rPr>
                <w:rFonts w:ascii="Times New Roman" w:hAnsi="Times New Roman"/>
              </w:rPr>
              <w:t>2,0</w:t>
            </w:r>
          </w:p>
        </w:tc>
        <w:tc>
          <w:tcPr>
            <w:tcW w:w="1090" w:type="dxa"/>
          </w:tcPr>
          <w:p w:rsidR="00BE0EAC" w:rsidRPr="00F428CE" w:rsidRDefault="00462934" w:rsidP="003D6AF6">
            <w:pPr>
              <w:jc w:val="center"/>
              <w:rPr>
                <w:rFonts w:ascii="Times New Roman" w:hAnsi="Times New Roman"/>
              </w:rPr>
            </w:pPr>
            <w:r w:rsidRPr="00F428CE">
              <w:rPr>
                <w:rFonts w:ascii="Times New Roman" w:hAnsi="Times New Roman"/>
              </w:rPr>
              <w:t>1</w:t>
            </w:r>
            <w:r w:rsidR="003D6AF6" w:rsidRPr="00F428CE">
              <w:rPr>
                <w:rFonts w:ascii="Times New Roman" w:hAnsi="Times New Roman"/>
              </w:rPr>
              <w:t>,6</w:t>
            </w:r>
          </w:p>
        </w:tc>
        <w:tc>
          <w:tcPr>
            <w:tcW w:w="1090" w:type="dxa"/>
          </w:tcPr>
          <w:p w:rsidR="00BE0EAC" w:rsidRPr="00F428CE" w:rsidRDefault="00462934" w:rsidP="003D6AF6">
            <w:pPr>
              <w:jc w:val="center"/>
              <w:rPr>
                <w:rFonts w:ascii="Times New Roman" w:hAnsi="Times New Roman"/>
              </w:rPr>
            </w:pPr>
            <w:r w:rsidRPr="00F428CE">
              <w:rPr>
                <w:rFonts w:ascii="Times New Roman" w:hAnsi="Times New Roman"/>
              </w:rPr>
              <w:t>1</w:t>
            </w:r>
            <w:r w:rsidR="003D6AF6" w:rsidRPr="00F428CE">
              <w:rPr>
                <w:rFonts w:ascii="Times New Roman" w:hAnsi="Times New Roman"/>
              </w:rPr>
              <w:t>,7</w:t>
            </w:r>
          </w:p>
        </w:tc>
        <w:tc>
          <w:tcPr>
            <w:tcW w:w="1090" w:type="dxa"/>
            <w:gridSpan w:val="2"/>
          </w:tcPr>
          <w:p w:rsidR="00BE0EAC" w:rsidRPr="00F428CE" w:rsidRDefault="00462934" w:rsidP="003D6AF6">
            <w:pPr>
              <w:spacing w:line="230" w:lineRule="auto"/>
              <w:jc w:val="center"/>
              <w:rPr>
                <w:rFonts w:ascii="Times New Roman" w:hAnsi="Times New Roman"/>
              </w:rPr>
            </w:pPr>
            <w:r w:rsidRPr="00F428CE">
              <w:rPr>
                <w:rFonts w:ascii="Times New Roman" w:hAnsi="Times New Roman"/>
              </w:rPr>
              <w:t>1</w:t>
            </w:r>
            <w:r w:rsidR="003D6AF6" w:rsidRPr="00F428CE">
              <w:rPr>
                <w:rFonts w:ascii="Times New Roman" w:hAnsi="Times New Roman"/>
              </w:rPr>
              <w:t>,8</w:t>
            </w:r>
          </w:p>
        </w:tc>
        <w:tc>
          <w:tcPr>
            <w:tcW w:w="1081" w:type="dxa"/>
          </w:tcPr>
          <w:p w:rsidR="00BE0EAC" w:rsidRPr="00F428CE" w:rsidRDefault="003D6AF6" w:rsidP="003D6AF6">
            <w:pPr>
              <w:spacing w:line="230" w:lineRule="auto"/>
              <w:jc w:val="center"/>
              <w:rPr>
                <w:rFonts w:ascii="Times New Roman" w:hAnsi="Times New Roman"/>
              </w:rPr>
            </w:pPr>
            <w:r w:rsidRPr="00F428CE">
              <w:rPr>
                <w:rFonts w:ascii="Times New Roman" w:hAnsi="Times New Roman"/>
              </w:rPr>
              <w:t>3,7</w:t>
            </w:r>
          </w:p>
        </w:tc>
      </w:tr>
      <w:tr w:rsidR="00BE0EAC" w:rsidRPr="00F428CE" w:rsidTr="00BE0EAC">
        <w:tc>
          <w:tcPr>
            <w:tcW w:w="668"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spacing w:line="230" w:lineRule="auto"/>
              <w:rPr>
                <w:rFonts w:ascii="Times New Roman" w:hAnsi="Times New Roman"/>
              </w:rPr>
            </w:pPr>
            <w:r w:rsidRPr="00F428CE">
              <w:rPr>
                <w:rFonts w:ascii="Times New Roman" w:hAnsi="Times New Roman"/>
              </w:rPr>
              <w:t>Оборот организаций (в текущих ценах, млн. руб)</w:t>
            </w:r>
          </w:p>
        </w:tc>
        <w:tc>
          <w:tcPr>
            <w:tcW w:w="1090"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10012,8</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9169,2</w:t>
            </w:r>
          </w:p>
          <w:p w:rsidR="00BE0EAC" w:rsidRPr="00F428CE" w:rsidRDefault="00BE0EAC" w:rsidP="00BE0EAC">
            <w:pPr>
              <w:jc w:val="center"/>
              <w:rPr>
                <w:rFonts w:ascii="Times New Roman" w:hAnsi="Times New Roman"/>
              </w:rPr>
            </w:pP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11229,2</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12033,0</w:t>
            </w:r>
          </w:p>
        </w:tc>
        <w:tc>
          <w:tcPr>
            <w:tcW w:w="1090" w:type="dxa"/>
            <w:gridSpan w:val="2"/>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12837,0</w:t>
            </w:r>
          </w:p>
        </w:tc>
        <w:tc>
          <w:tcPr>
            <w:tcW w:w="1081"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17421,6</w:t>
            </w:r>
          </w:p>
        </w:tc>
      </w:tr>
      <w:tr w:rsidR="00BE0EAC" w:rsidRPr="00F428CE" w:rsidTr="00BE0EAC">
        <w:tc>
          <w:tcPr>
            <w:tcW w:w="668" w:type="dxa"/>
          </w:tcPr>
          <w:p w:rsidR="00BE0EAC" w:rsidRPr="00F428CE" w:rsidRDefault="00BE0EAC" w:rsidP="00BE0EAC">
            <w:pPr>
              <w:spacing w:line="230" w:lineRule="auto"/>
              <w:jc w:val="center"/>
              <w:rPr>
                <w:rFonts w:ascii="Times New Roman" w:hAnsi="Times New Roman"/>
              </w:rPr>
            </w:pPr>
            <w:r w:rsidRPr="00F428CE">
              <w:rPr>
                <w:rFonts w:ascii="Times New Roman" w:hAnsi="Times New Roman"/>
              </w:rPr>
              <w:t>4.</w:t>
            </w:r>
          </w:p>
        </w:tc>
        <w:tc>
          <w:tcPr>
            <w:tcW w:w="7494" w:type="dxa"/>
          </w:tcPr>
          <w:p w:rsidR="00BE0EAC" w:rsidRPr="00F428CE" w:rsidRDefault="00BE0EAC" w:rsidP="00BE0EAC">
            <w:pPr>
              <w:spacing w:line="230" w:lineRule="auto"/>
              <w:rPr>
                <w:rFonts w:ascii="Times New Roman" w:hAnsi="Times New Roman"/>
              </w:rPr>
            </w:pPr>
            <w:r w:rsidRPr="00F428CE">
              <w:rPr>
                <w:rFonts w:ascii="Times New Roman" w:hAnsi="Times New Roman"/>
              </w:rPr>
              <w:t>Среднемесячная  заработная плата (рублей)</w:t>
            </w:r>
          </w:p>
          <w:p w:rsidR="00BE0EAC" w:rsidRPr="00F428CE" w:rsidRDefault="00BE0EAC" w:rsidP="00BE0EAC">
            <w:pPr>
              <w:spacing w:line="230" w:lineRule="auto"/>
              <w:rPr>
                <w:rFonts w:ascii="Times New Roman" w:hAnsi="Times New Roman"/>
              </w:rPr>
            </w:pPr>
          </w:p>
        </w:tc>
        <w:tc>
          <w:tcPr>
            <w:tcW w:w="1090" w:type="dxa"/>
          </w:tcPr>
          <w:p w:rsidR="00BE0EAC" w:rsidRPr="00F428CE" w:rsidRDefault="00BE0EAC" w:rsidP="00BE0EAC">
            <w:pPr>
              <w:jc w:val="center"/>
              <w:rPr>
                <w:rFonts w:ascii="Times New Roman" w:hAnsi="Times New Roman"/>
                <w:color w:val="000000"/>
              </w:rPr>
            </w:pPr>
            <w:r w:rsidRPr="00F428CE">
              <w:rPr>
                <w:rFonts w:ascii="Times New Roman" w:hAnsi="Times New Roman"/>
                <w:color w:val="000000"/>
              </w:rPr>
              <w:t>28273,0</w:t>
            </w:r>
          </w:p>
        </w:tc>
        <w:tc>
          <w:tcPr>
            <w:tcW w:w="1081" w:type="dxa"/>
          </w:tcPr>
          <w:p w:rsidR="00BE0EAC" w:rsidRPr="00F428CE" w:rsidRDefault="00BE0EAC" w:rsidP="00BE0EAC">
            <w:pPr>
              <w:jc w:val="center"/>
              <w:rPr>
                <w:rFonts w:ascii="Times New Roman" w:hAnsi="Times New Roman"/>
                <w:color w:val="000000"/>
              </w:rPr>
            </w:pPr>
            <w:r w:rsidRPr="00F428CE">
              <w:rPr>
                <w:rFonts w:ascii="Times New Roman" w:hAnsi="Times New Roman"/>
                <w:color w:val="000000"/>
              </w:rPr>
              <w:t>31517,0</w:t>
            </w:r>
          </w:p>
        </w:tc>
        <w:tc>
          <w:tcPr>
            <w:tcW w:w="1090" w:type="dxa"/>
          </w:tcPr>
          <w:p w:rsidR="00BE0EAC" w:rsidRPr="00F428CE" w:rsidRDefault="00BE0EAC" w:rsidP="00BE0EAC">
            <w:pPr>
              <w:jc w:val="center"/>
              <w:rPr>
                <w:rFonts w:ascii="Times New Roman" w:hAnsi="Times New Roman"/>
                <w:color w:val="000000"/>
              </w:rPr>
            </w:pPr>
            <w:r w:rsidRPr="00F428CE">
              <w:rPr>
                <w:rFonts w:ascii="Times New Roman" w:hAnsi="Times New Roman"/>
                <w:color w:val="000000"/>
              </w:rPr>
              <w:t>35381,9</w:t>
            </w:r>
          </w:p>
        </w:tc>
        <w:tc>
          <w:tcPr>
            <w:tcW w:w="1090" w:type="dxa"/>
          </w:tcPr>
          <w:p w:rsidR="00BE0EAC" w:rsidRPr="00F428CE" w:rsidRDefault="00BE0EAC" w:rsidP="00BE0EAC">
            <w:pPr>
              <w:jc w:val="center"/>
              <w:rPr>
                <w:rFonts w:ascii="Times New Roman" w:hAnsi="Times New Roman"/>
                <w:color w:val="000000"/>
              </w:rPr>
            </w:pPr>
            <w:r w:rsidRPr="00F428CE">
              <w:rPr>
                <w:rFonts w:ascii="Times New Roman" w:hAnsi="Times New Roman"/>
                <w:color w:val="000000"/>
              </w:rPr>
              <w:t>38987,0</w:t>
            </w:r>
          </w:p>
        </w:tc>
        <w:tc>
          <w:tcPr>
            <w:tcW w:w="1090" w:type="dxa"/>
            <w:gridSpan w:val="2"/>
          </w:tcPr>
          <w:p w:rsidR="00BE0EAC" w:rsidRPr="00F428CE" w:rsidRDefault="00BE0EAC" w:rsidP="00BE0EAC">
            <w:pPr>
              <w:jc w:val="center"/>
              <w:rPr>
                <w:rFonts w:ascii="Times New Roman" w:hAnsi="Times New Roman"/>
                <w:color w:val="000000"/>
              </w:rPr>
            </w:pPr>
            <w:r w:rsidRPr="00F428CE">
              <w:rPr>
                <w:rFonts w:ascii="Times New Roman" w:hAnsi="Times New Roman"/>
                <w:color w:val="000000"/>
              </w:rPr>
              <w:t>42053,3</w:t>
            </w:r>
          </w:p>
        </w:tc>
        <w:tc>
          <w:tcPr>
            <w:tcW w:w="1081" w:type="dxa"/>
          </w:tcPr>
          <w:p w:rsidR="00BE0EAC" w:rsidRPr="00F428CE" w:rsidRDefault="00BE0EAC" w:rsidP="00BE0EAC">
            <w:pPr>
              <w:jc w:val="center"/>
              <w:rPr>
                <w:rFonts w:ascii="Times New Roman" w:hAnsi="Times New Roman"/>
                <w:color w:val="000000"/>
              </w:rPr>
            </w:pPr>
            <w:r w:rsidRPr="00F428CE">
              <w:rPr>
                <w:rFonts w:ascii="Times New Roman" w:hAnsi="Times New Roman"/>
              </w:rPr>
              <w:t>62238,9</w:t>
            </w:r>
          </w:p>
        </w:tc>
      </w:tr>
      <w:tr w:rsidR="00BE0EAC" w:rsidRPr="00F428CE" w:rsidTr="00BE0EAC">
        <w:tc>
          <w:tcPr>
            <w:tcW w:w="14684" w:type="dxa"/>
            <w:gridSpan w:val="9"/>
          </w:tcPr>
          <w:p w:rsidR="00BE0EAC" w:rsidRPr="00F428CE" w:rsidRDefault="00BE0EAC" w:rsidP="00BE0EAC">
            <w:pPr>
              <w:jc w:val="center"/>
              <w:rPr>
                <w:rFonts w:ascii="Times New Roman" w:hAnsi="Times New Roman"/>
                <w:color w:val="000000"/>
              </w:rPr>
            </w:pPr>
            <w:r w:rsidRPr="00F428CE">
              <w:rPr>
                <w:rFonts w:ascii="Times New Roman" w:hAnsi="Times New Roman"/>
              </w:rPr>
              <w:t>Показатели в рамках сфер социально-экономического развития Матвеево-Курганского района</w:t>
            </w:r>
          </w:p>
        </w:tc>
      </w:tr>
      <w:tr w:rsidR="00BE0EAC" w:rsidRPr="00F428CE" w:rsidTr="00BE0EAC">
        <w:tc>
          <w:tcPr>
            <w:tcW w:w="14684" w:type="dxa"/>
            <w:gridSpan w:val="9"/>
          </w:tcPr>
          <w:p w:rsidR="00BE0EAC" w:rsidRPr="00F428CE" w:rsidRDefault="00BE0EAC" w:rsidP="00BE0EAC">
            <w:pPr>
              <w:jc w:val="center"/>
              <w:rPr>
                <w:rFonts w:ascii="Times New Roman" w:hAnsi="Times New Roman"/>
                <w:color w:val="000000"/>
              </w:rPr>
            </w:pPr>
            <w:r w:rsidRPr="00F428CE">
              <w:rPr>
                <w:rFonts w:ascii="Times New Roman" w:hAnsi="Times New Roman"/>
              </w:rPr>
              <w:t>Агропромышленный комплекс</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1. Объем производства валовой продукции сельского хозяйства (млрд рублей)</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8,8</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9,0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12,7</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13,2</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13,8</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14,8</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2. Объем отгруженной продукции пищевой промышленности (млн  рублей)</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625,3</w:t>
            </w:r>
          </w:p>
        </w:tc>
        <w:tc>
          <w:tcPr>
            <w:tcW w:w="1081" w:type="dxa"/>
          </w:tcPr>
          <w:p w:rsidR="00BE0EAC" w:rsidRPr="00F428CE" w:rsidRDefault="00462934" w:rsidP="00462934">
            <w:pPr>
              <w:jc w:val="center"/>
              <w:rPr>
                <w:rFonts w:ascii="Times New Roman" w:hAnsi="Times New Roman"/>
              </w:rPr>
            </w:pPr>
            <w:r w:rsidRPr="00F428CE">
              <w:rPr>
                <w:rFonts w:ascii="Times New Roman" w:hAnsi="Times New Roman"/>
              </w:rPr>
              <w:t>633,0</w:t>
            </w:r>
          </w:p>
        </w:tc>
        <w:tc>
          <w:tcPr>
            <w:tcW w:w="1090" w:type="dxa"/>
          </w:tcPr>
          <w:p w:rsidR="00BE0EAC" w:rsidRPr="00F428CE" w:rsidRDefault="00462934" w:rsidP="00BE0EAC">
            <w:pPr>
              <w:jc w:val="center"/>
              <w:rPr>
                <w:rFonts w:ascii="Times New Roman" w:hAnsi="Times New Roman"/>
              </w:rPr>
            </w:pPr>
            <w:r w:rsidRPr="00F428CE">
              <w:rPr>
                <w:rFonts w:ascii="Times New Roman" w:hAnsi="Times New Roman"/>
              </w:rPr>
              <w:t>678,0</w:t>
            </w:r>
          </w:p>
        </w:tc>
        <w:tc>
          <w:tcPr>
            <w:tcW w:w="1090" w:type="dxa"/>
          </w:tcPr>
          <w:p w:rsidR="00BE0EAC" w:rsidRPr="00F428CE" w:rsidRDefault="00462934" w:rsidP="00462934">
            <w:pPr>
              <w:jc w:val="center"/>
              <w:rPr>
                <w:rFonts w:ascii="Times New Roman" w:hAnsi="Times New Roman"/>
              </w:rPr>
            </w:pPr>
            <w:r w:rsidRPr="00F428CE">
              <w:rPr>
                <w:rFonts w:ascii="Times New Roman" w:hAnsi="Times New Roman"/>
              </w:rPr>
              <w:t>714,0</w:t>
            </w:r>
          </w:p>
        </w:tc>
        <w:tc>
          <w:tcPr>
            <w:tcW w:w="1090" w:type="dxa"/>
            <w:gridSpan w:val="2"/>
          </w:tcPr>
          <w:p w:rsidR="00BE0EAC" w:rsidRPr="00F428CE" w:rsidRDefault="003D6AF6" w:rsidP="003D6AF6">
            <w:pPr>
              <w:jc w:val="center"/>
              <w:rPr>
                <w:rFonts w:ascii="Times New Roman" w:hAnsi="Times New Roman"/>
              </w:rPr>
            </w:pPr>
            <w:r w:rsidRPr="00F428CE">
              <w:rPr>
                <w:rFonts w:ascii="Times New Roman" w:hAnsi="Times New Roman"/>
              </w:rPr>
              <w:t>735,0</w:t>
            </w:r>
          </w:p>
        </w:tc>
        <w:tc>
          <w:tcPr>
            <w:tcW w:w="1081" w:type="dxa"/>
          </w:tcPr>
          <w:p w:rsidR="00BE0EAC" w:rsidRPr="00F428CE" w:rsidRDefault="003D6AF6" w:rsidP="003D6AF6">
            <w:pPr>
              <w:jc w:val="center"/>
              <w:rPr>
                <w:rFonts w:ascii="Times New Roman" w:hAnsi="Times New Roman"/>
              </w:rPr>
            </w:pPr>
            <w:r w:rsidRPr="00F428CE">
              <w:rPr>
                <w:rFonts w:ascii="Times New Roman" w:hAnsi="Times New Roman"/>
              </w:rPr>
              <w:t>766,0</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3. Доля животноводства в структуре сельского хозяйства (процентов)</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18,8</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18,8</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18,9</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19,0</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19,1</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19,2</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Промышленность</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(млрд рублей)</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kern w:val="2"/>
              </w:rPr>
              <w:t>629,5</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654,3</w:t>
            </w:r>
          </w:p>
        </w:tc>
        <w:tc>
          <w:tcPr>
            <w:tcW w:w="1090" w:type="dxa"/>
          </w:tcPr>
          <w:p w:rsidR="00BE0EAC" w:rsidRPr="00F428CE" w:rsidRDefault="003D6AF6" w:rsidP="00BE0EAC">
            <w:pPr>
              <w:jc w:val="center"/>
              <w:rPr>
                <w:rFonts w:ascii="Times New Roman" w:hAnsi="Times New Roman"/>
              </w:rPr>
            </w:pPr>
            <w:r w:rsidRPr="00F428CE">
              <w:rPr>
                <w:rFonts w:ascii="Times New Roman" w:hAnsi="Times New Roman"/>
              </w:rPr>
              <w:t>705,0</w:t>
            </w:r>
          </w:p>
        </w:tc>
        <w:tc>
          <w:tcPr>
            <w:tcW w:w="1090" w:type="dxa"/>
          </w:tcPr>
          <w:p w:rsidR="00BE0EAC" w:rsidRPr="00F428CE" w:rsidRDefault="003D6AF6" w:rsidP="00BE0EAC">
            <w:pPr>
              <w:jc w:val="center"/>
              <w:rPr>
                <w:rFonts w:ascii="Times New Roman" w:hAnsi="Times New Roman"/>
              </w:rPr>
            </w:pPr>
            <w:r w:rsidRPr="00F428CE">
              <w:rPr>
                <w:rFonts w:ascii="Times New Roman" w:hAnsi="Times New Roman"/>
              </w:rPr>
              <w:t>743,0</w:t>
            </w:r>
          </w:p>
        </w:tc>
        <w:tc>
          <w:tcPr>
            <w:tcW w:w="1090" w:type="dxa"/>
            <w:gridSpan w:val="2"/>
          </w:tcPr>
          <w:p w:rsidR="00BE0EAC" w:rsidRPr="00F428CE" w:rsidRDefault="003D6AF6" w:rsidP="003D6AF6">
            <w:pPr>
              <w:jc w:val="center"/>
              <w:rPr>
                <w:rFonts w:ascii="Times New Roman" w:hAnsi="Times New Roman"/>
              </w:rPr>
            </w:pPr>
            <w:r w:rsidRPr="00F428CE">
              <w:rPr>
                <w:rFonts w:ascii="Times New Roman" w:hAnsi="Times New Roman"/>
              </w:rPr>
              <w:t>764,0</w:t>
            </w:r>
          </w:p>
        </w:tc>
        <w:tc>
          <w:tcPr>
            <w:tcW w:w="1081" w:type="dxa"/>
          </w:tcPr>
          <w:p w:rsidR="00BE0EAC" w:rsidRPr="00F428CE" w:rsidRDefault="003D6AF6" w:rsidP="003D6AF6">
            <w:pPr>
              <w:jc w:val="center"/>
              <w:rPr>
                <w:rFonts w:ascii="Times New Roman" w:hAnsi="Times New Roman"/>
              </w:rPr>
            </w:pPr>
            <w:r w:rsidRPr="00F428CE">
              <w:rPr>
                <w:rFonts w:ascii="Times New Roman" w:hAnsi="Times New Roman"/>
              </w:rPr>
              <w:t>794,0</w:t>
            </w:r>
          </w:p>
        </w:tc>
      </w:tr>
      <w:tr w:rsidR="00BE0EAC" w:rsidRPr="00F428CE" w:rsidTr="00BE0EAC">
        <w:tc>
          <w:tcPr>
            <w:tcW w:w="14684" w:type="dxa"/>
            <w:gridSpan w:val="9"/>
          </w:tcPr>
          <w:p w:rsidR="00BE0EAC" w:rsidRPr="00F428CE" w:rsidRDefault="00BE0EAC" w:rsidP="00BE0EAC">
            <w:pPr>
              <w:spacing w:line="250" w:lineRule="auto"/>
              <w:jc w:val="center"/>
              <w:rPr>
                <w:rFonts w:ascii="Times New Roman" w:hAnsi="Times New Roman"/>
                <w:kern w:val="2"/>
              </w:rPr>
            </w:pPr>
            <w:r w:rsidRPr="00F428CE">
              <w:rPr>
                <w:rFonts w:ascii="Times New Roman" w:hAnsi="Times New Roman"/>
              </w:rPr>
              <w:t>Строительный комплекс</w:t>
            </w:r>
          </w:p>
        </w:tc>
      </w:tr>
      <w:tr w:rsidR="00BE0EAC" w:rsidRPr="00F428CE" w:rsidTr="00BE0EAC">
        <w:trPr>
          <w:trHeight w:val="1049"/>
        </w:trPr>
        <w:tc>
          <w:tcPr>
            <w:tcW w:w="668"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50" w:lineRule="auto"/>
              <w:rPr>
                <w:rFonts w:ascii="Times New Roman" w:hAnsi="Times New Roman"/>
              </w:rPr>
            </w:pPr>
            <w:r w:rsidRPr="00F428CE">
              <w:rPr>
                <w:rFonts w:ascii="Times New Roman" w:hAnsi="Times New Roman"/>
              </w:rPr>
              <w:t>Индикатор 1. Ввод в действие жилых домов (тыс. кв. метров)</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15,6</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14,64</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6,73</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7,00</w:t>
            </w:r>
          </w:p>
        </w:tc>
        <w:tc>
          <w:tcPr>
            <w:tcW w:w="1090" w:type="dxa"/>
            <w:gridSpan w:val="2"/>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7,63</w:t>
            </w:r>
          </w:p>
          <w:p w:rsidR="00BE0EAC" w:rsidRPr="00F428CE" w:rsidRDefault="00BE0EAC" w:rsidP="00BE0EAC">
            <w:pPr>
              <w:spacing w:line="250" w:lineRule="auto"/>
              <w:jc w:val="center"/>
              <w:rPr>
                <w:rFonts w:ascii="Times New Roman" w:hAnsi="Times New Roman"/>
              </w:rPr>
            </w:pP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9,06</w:t>
            </w:r>
          </w:p>
        </w:tc>
      </w:tr>
      <w:tr w:rsidR="00BE0EAC" w:rsidRPr="00F428CE" w:rsidTr="00BE0EAC">
        <w:tc>
          <w:tcPr>
            <w:tcW w:w="668"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spacing w:line="250" w:lineRule="auto"/>
              <w:rPr>
                <w:rFonts w:ascii="Times New Roman" w:hAnsi="Times New Roman"/>
              </w:rPr>
            </w:pPr>
            <w:r w:rsidRPr="00F428CE">
              <w:rPr>
                <w:rFonts w:ascii="Times New Roman" w:hAnsi="Times New Roman"/>
              </w:rPr>
              <w:t>Индикатор 2. Количество семей, улучшивших жилищные условия ( семей)</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35</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17</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14</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22</w:t>
            </w:r>
          </w:p>
        </w:tc>
        <w:tc>
          <w:tcPr>
            <w:tcW w:w="1090" w:type="dxa"/>
            <w:gridSpan w:val="2"/>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14</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17</w:t>
            </w:r>
          </w:p>
        </w:tc>
      </w:tr>
      <w:tr w:rsidR="00BE0EAC" w:rsidRPr="00F428CE" w:rsidTr="00BE0EAC">
        <w:tc>
          <w:tcPr>
            <w:tcW w:w="14684" w:type="dxa"/>
            <w:gridSpan w:val="9"/>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Малый и средний бизнес</w:t>
            </w:r>
          </w:p>
        </w:tc>
      </w:tr>
      <w:tr w:rsidR="00BE0EAC" w:rsidRPr="00F428CE" w:rsidTr="00BE0EAC">
        <w:tc>
          <w:tcPr>
            <w:tcW w:w="668"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50" w:lineRule="auto"/>
              <w:rPr>
                <w:rFonts w:ascii="Times New Roman" w:hAnsi="Times New Roman"/>
              </w:rPr>
            </w:pPr>
            <w:r w:rsidRPr="00F428CE">
              <w:rPr>
                <w:rFonts w:ascii="Times New Roman" w:hAnsi="Times New Roman"/>
              </w:rPr>
              <w:t>Индикатор 1. Среднесписочная численность работников малых и средних предприятий (включая индивидуальных предпринимателей и самозанятых граждан) (тыс. человек)</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2,78</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4,18</w:t>
            </w:r>
          </w:p>
        </w:tc>
        <w:tc>
          <w:tcPr>
            <w:tcW w:w="1090" w:type="dxa"/>
          </w:tcPr>
          <w:p w:rsidR="00BE0EAC" w:rsidRPr="00F428CE" w:rsidRDefault="003D6AF6" w:rsidP="003D6AF6">
            <w:pPr>
              <w:spacing w:line="250" w:lineRule="auto"/>
              <w:jc w:val="center"/>
              <w:rPr>
                <w:rFonts w:ascii="Times New Roman" w:hAnsi="Times New Roman"/>
              </w:rPr>
            </w:pPr>
            <w:r w:rsidRPr="00F428CE">
              <w:rPr>
                <w:rFonts w:ascii="Times New Roman" w:hAnsi="Times New Roman"/>
              </w:rPr>
              <w:t>4,23</w:t>
            </w:r>
          </w:p>
        </w:tc>
        <w:tc>
          <w:tcPr>
            <w:tcW w:w="1090" w:type="dxa"/>
          </w:tcPr>
          <w:p w:rsidR="00BE0EAC" w:rsidRPr="00F428CE" w:rsidRDefault="003D6AF6" w:rsidP="003D6AF6">
            <w:pPr>
              <w:spacing w:line="250" w:lineRule="auto"/>
              <w:jc w:val="center"/>
              <w:rPr>
                <w:rFonts w:ascii="Times New Roman" w:hAnsi="Times New Roman"/>
              </w:rPr>
            </w:pPr>
            <w:r w:rsidRPr="00F428CE">
              <w:rPr>
                <w:rFonts w:ascii="Times New Roman" w:hAnsi="Times New Roman"/>
              </w:rPr>
              <w:t>4,28</w:t>
            </w:r>
          </w:p>
        </w:tc>
        <w:tc>
          <w:tcPr>
            <w:tcW w:w="1090" w:type="dxa"/>
            <w:gridSpan w:val="2"/>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4,35</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5,25</w:t>
            </w:r>
          </w:p>
        </w:tc>
      </w:tr>
      <w:tr w:rsidR="00BE0EAC" w:rsidRPr="00F428CE" w:rsidTr="00BE0EAC">
        <w:tc>
          <w:tcPr>
            <w:tcW w:w="668"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spacing w:line="250" w:lineRule="auto"/>
              <w:rPr>
                <w:rFonts w:ascii="Times New Roman" w:hAnsi="Times New Roman"/>
              </w:rPr>
            </w:pPr>
            <w:r w:rsidRPr="00F428CE">
              <w:rPr>
                <w:rFonts w:ascii="Times New Roman" w:hAnsi="Times New Roman"/>
              </w:rPr>
              <w:t>Индикатор 2. Доля вида экономической деятельности «Обрабатывающие производства» среднесписочной численности работников в общей среднесписочной численности работников малых, микропредприятий и средних предприятий (без учета индивидуальных предпринимателей) (процентов)</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7,9</w:t>
            </w:r>
          </w:p>
          <w:p w:rsidR="00BE0EAC" w:rsidRPr="00F428CE" w:rsidRDefault="00BE0EAC" w:rsidP="00BE0EAC">
            <w:pPr>
              <w:spacing w:line="250" w:lineRule="auto"/>
              <w:jc w:val="center"/>
              <w:rPr>
                <w:rFonts w:ascii="Times New Roman" w:hAnsi="Times New Roman"/>
              </w:rPr>
            </w:pP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7,9</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8,0</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8,4</w:t>
            </w:r>
          </w:p>
        </w:tc>
        <w:tc>
          <w:tcPr>
            <w:tcW w:w="1090" w:type="dxa"/>
            <w:gridSpan w:val="2"/>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8,8</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10,0</w:t>
            </w:r>
          </w:p>
        </w:tc>
      </w:tr>
      <w:tr w:rsidR="00BE0EAC" w:rsidRPr="00F428CE" w:rsidTr="00BE0EAC">
        <w:tc>
          <w:tcPr>
            <w:tcW w:w="668"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spacing w:line="250" w:lineRule="auto"/>
              <w:rPr>
                <w:rFonts w:ascii="Times New Roman" w:hAnsi="Times New Roman"/>
              </w:rPr>
            </w:pPr>
            <w:r w:rsidRPr="00F428CE">
              <w:rPr>
                <w:rFonts w:ascii="Times New Roman" w:hAnsi="Times New Roman"/>
              </w:rPr>
              <w:t>Индикатор 3. Доля видов экономической деятельности «Образование», «Деятельность в области здравоохранения и социальных услуг», «Деятельность в области культуры, спорта, организации досуга и развлечений» в общей среднесписочной численности работников малых, микропредприятий и средних предприятий (без учета индивидуальных предпринимателей) (процентов)</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0,7</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0,7</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0,7</w:t>
            </w:r>
          </w:p>
        </w:tc>
        <w:tc>
          <w:tcPr>
            <w:tcW w:w="1090"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0,7</w:t>
            </w:r>
          </w:p>
        </w:tc>
        <w:tc>
          <w:tcPr>
            <w:tcW w:w="1090" w:type="dxa"/>
            <w:gridSpan w:val="2"/>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0,8</w:t>
            </w:r>
          </w:p>
        </w:tc>
        <w:tc>
          <w:tcPr>
            <w:tcW w:w="1081"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1,0</w:t>
            </w:r>
          </w:p>
        </w:tc>
      </w:tr>
      <w:tr w:rsidR="00BE0EAC" w:rsidRPr="00F428CE" w:rsidTr="00BE0EAC">
        <w:tc>
          <w:tcPr>
            <w:tcW w:w="14684" w:type="dxa"/>
            <w:gridSpan w:val="9"/>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Потребительский рынок</w:t>
            </w:r>
          </w:p>
        </w:tc>
      </w:tr>
      <w:tr w:rsidR="00BE0EAC" w:rsidRPr="00F428CE" w:rsidTr="00BE0EAC">
        <w:tc>
          <w:tcPr>
            <w:tcW w:w="668"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50" w:lineRule="auto"/>
              <w:rPr>
                <w:rFonts w:ascii="Times New Roman" w:hAnsi="Times New Roman"/>
              </w:rPr>
            </w:pPr>
            <w:r w:rsidRPr="00F428CE">
              <w:rPr>
                <w:rFonts w:ascii="Times New Roman" w:hAnsi="Times New Roman"/>
              </w:rPr>
              <w:t>Индикатор 1. Оборот розничной торговли (млрд рублей)</w:t>
            </w:r>
          </w:p>
        </w:tc>
        <w:tc>
          <w:tcPr>
            <w:tcW w:w="1090" w:type="dxa"/>
          </w:tcPr>
          <w:p w:rsidR="00BE0EAC" w:rsidRPr="00F428CE" w:rsidRDefault="00BE0EAC" w:rsidP="00BE0EAC">
            <w:pPr>
              <w:widowControl w:val="0"/>
              <w:autoSpaceDE w:val="0"/>
              <w:autoSpaceDN w:val="0"/>
              <w:spacing w:line="250" w:lineRule="auto"/>
              <w:jc w:val="center"/>
              <w:rPr>
                <w:rFonts w:ascii="Times New Roman" w:hAnsi="Times New Roman"/>
              </w:rPr>
            </w:pPr>
            <w:r w:rsidRPr="00F428CE">
              <w:rPr>
                <w:rFonts w:ascii="Times New Roman" w:hAnsi="Times New Roman"/>
              </w:rPr>
              <w:t>3230,7</w:t>
            </w:r>
          </w:p>
        </w:tc>
        <w:tc>
          <w:tcPr>
            <w:tcW w:w="1081" w:type="dxa"/>
          </w:tcPr>
          <w:p w:rsidR="00BE0EAC" w:rsidRPr="00F428CE" w:rsidRDefault="00BE0EAC" w:rsidP="00BE0EAC">
            <w:pPr>
              <w:widowControl w:val="0"/>
              <w:autoSpaceDE w:val="0"/>
              <w:autoSpaceDN w:val="0"/>
              <w:spacing w:line="250" w:lineRule="auto"/>
              <w:jc w:val="center"/>
              <w:rPr>
                <w:rFonts w:ascii="Times New Roman" w:hAnsi="Times New Roman"/>
              </w:rPr>
            </w:pPr>
            <w:r w:rsidRPr="00F428CE">
              <w:rPr>
                <w:rFonts w:ascii="Times New Roman" w:hAnsi="Times New Roman"/>
              </w:rPr>
              <w:t>3609,8</w:t>
            </w:r>
          </w:p>
        </w:tc>
        <w:tc>
          <w:tcPr>
            <w:tcW w:w="1090" w:type="dxa"/>
          </w:tcPr>
          <w:p w:rsidR="00BE0EAC" w:rsidRPr="00F428CE" w:rsidRDefault="00BE0EAC" w:rsidP="00BE0EAC">
            <w:pPr>
              <w:widowControl w:val="0"/>
              <w:autoSpaceDE w:val="0"/>
              <w:autoSpaceDN w:val="0"/>
              <w:spacing w:line="250" w:lineRule="auto"/>
              <w:jc w:val="center"/>
              <w:rPr>
                <w:rFonts w:ascii="Times New Roman" w:hAnsi="Times New Roman"/>
              </w:rPr>
            </w:pPr>
            <w:r w:rsidRPr="00F428CE">
              <w:rPr>
                <w:rFonts w:ascii="Times New Roman" w:hAnsi="Times New Roman"/>
              </w:rPr>
              <w:t>4093,2</w:t>
            </w:r>
          </w:p>
        </w:tc>
        <w:tc>
          <w:tcPr>
            <w:tcW w:w="1090" w:type="dxa"/>
          </w:tcPr>
          <w:p w:rsidR="00BE0EAC" w:rsidRPr="00F428CE" w:rsidRDefault="00BE0EAC" w:rsidP="00BE0EAC">
            <w:pPr>
              <w:widowControl w:val="0"/>
              <w:autoSpaceDE w:val="0"/>
              <w:autoSpaceDN w:val="0"/>
              <w:spacing w:line="250" w:lineRule="auto"/>
              <w:jc w:val="center"/>
              <w:rPr>
                <w:rFonts w:ascii="Times New Roman" w:hAnsi="Times New Roman"/>
              </w:rPr>
            </w:pPr>
            <w:r w:rsidRPr="00F428CE">
              <w:rPr>
                <w:rFonts w:ascii="Times New Roman" w:hAnsi="Times New Roman"/>
              </w:rPr>
              <w:t>4393,0</w:t>
            </w:r>
          </w:p>
        </w:tc>
        <w:tc>
          <w:tcPr>
            <w:tcW w:w="1090" w:type="dxa"/>
            <w:gridSpan w:val="2"/>
          </w:tcPr>
          <w:p w:rsidR="00BE0EAC" w:rsidRPr="00F428CE" w:rsidRDefault="00BE0EAC" w:rsidP="00BE0EAC">
            <w:pPr>
              <w:widowControl w:val="0"/>
              <w:autoSpaceDE w:val="0"/>
              <w:autoSpaceDN w:val="0"/>
              <w:spacing w:line="250" w:lineRule="auto"/>
              <w:jc w:val="center"/>
              <w:rPr>
                <w:rFonts w:ascii="Times New Roman" w:hAnsi="Times New Roman"/>
              </w:rPr>
            </w:pPr>
            <w:r w:rsidRPr="00F428CE">
              <w:rPr>
                <w:rFonts w:ascii="Times New Roman" w:hAnsi="Times New Roman"/>
              </w:rPr>
              <w:t>4806,1</w:t>
            </w:r>
          </w:p>
        </w:tc>
        <w:tc>
          <w:tcPr>
            <w:tcW w:w="1081" w:type="dxa"/>
          </w:tcPr>
          <w:p w:rsidR="00BE0EAC" w:rsidRPr="00F428CE" w:rsidRDefault="00BE0EAC" w:rsidP="00BE0EAC">
            <w:pPr>
              <w:widowControl w:val="0"/>
              <w:autoSpaceDE w:val="0"/>
              <w:autoSpaceDN w:val="0"/>
              <w:spacing w:line="250" w:lineRule="auto"/>
              <w:jc w:val="center"/>
              <w:rPr>
                <w:rFonts w:ascii="Times New Roman" w:hAnsi="Times New Roman"/>
              </w:rPr>
            </w:pPr>
            <w:r w:rsidRPr="00F428CE">
              <w:rPr>
                <w:rFonts w:ascii="Times New Roman" w:hAnsi="Times New Roman"/>
              </w:rPr>
              <w:t>6370,0</w:t>
            </w:r>
          </w:p>
        </w:tc>
      </w:tr>
      <w:tr w:rsidR="00BE0EAC" w:rsidRPr="00F428CE" w:rsidTr="00BE0EAC">
        <w:tc>
          <w:tcPr>
            <w:tcW w:w="14684" w:type="dxa"/>
            <w:gridSpan w:val="9"/>
          </w:tcPr>
          <w:p w:rsidR="00BE0EAC" w:rsidRPr="00F428CE" w:rsidRDefault="00BE0EAC" w:rsidP="00BE0EAC">
            <w:pPr>
              <w:widowControl w:val="0"/>
              <w:autoSpaceDE w:val="0"/>
              <w:autoSpaceDN w:val="0"/>
              <w:spacing w:line="250" w:lineRule="auto"/>
              <w:jc w:val="center"/>
              <w:rPr>
                <w:rFonts w:ascii="Times New Roman" w:hAnsi="Times New Roman"/>
                <w:lang w:val="en-US"/>
              </w:rPr>
            </w:pPr>
            <w:r w:rsidRPr="00F428CE">
              <w:rPr>
                <w:rFonts w:ascii="Times New Roman" w:hAnsi="Times New Roman"/>
              </w:rPr>
              <w:t>Инвестиции</w:t>
            </w:r>
          </w:p>
        </w:tc>
      </w:tr>
      <w:tr w:rsidR="00BE0EAC" w:rsidRPr="00F428CE" w:rsidTr="00BE0EAC">
        <w:tc>
          <w:tcPr>
            <w:tcW w:w="668" w:type="dxa"/>
          </w:tcPr>
          <w:p w:rsidR="00BE0EAC" w:rsidRPr="00F428CE" w:rsidRDefault="00BE0EAC" w:rsidP="00BE0EAC">
            <w:pPr>
              <w:spacing w:line="250"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50" w:lineRule="auto"/>
              <w:rPr>
                <w:rFonts w:ascii="Times New Roman" w:hAnsi="Times New Roman"/>
              </w:rPr>
            </w:pPr>
            <w:r w:rsidRPr="00F428CE">
              <w:rPr>
                <w:rFonts w:ascii="Times New Roman" w:hAnsi="Times New Roman"/>
              </w:rPr>
              <w:t>Индикатор 1. Объем частных инвестиций в основной капитал (млрд рублей)</w:t>
            </w:r>
          </w:p>
        </w:tc>
        <w:tc>
          <w:tcPr>
            <w:tcW w:w="1090" w:type="dxa"/>
          </w:tcPr>
          <w:p w:rsidR="00BE0EAC" w:rsidRPr="00F428CE" w:rsidRDefault="00BE0EAC" w:rsidP="00BE0EAC">
            <w:pPr>
              <w:widowControl w:val="0"/>
              <w:autoSpaceDE w:val="0"/>
              <w:autoSpaceDN w:val="0"/>
              <w:spacing w:line="250" w:lineRule="auto"/>
              <w:jc w:val="center"/>
              <w:rPr>
                <w:rFonts w:ascii="Times New Roman" w:hAnsi="Times New Roman"/>
                <w:lang w:val="en-US"/>
              </w:rPr>
            </w:pPr>
            <w:r w:rsidRPr="00F428CE">
              <w:rPr>
                <w:rFonts w:ascii="Times New Roman" w:hAnsi="Times New Roman"/>
              </w:rPr>
              <w:t>2,0</w:t>
            </w:r>
          </w:p>
        </w:tc>
        <w:tc>
          <w:tcPr>
            <w:tcW w:w="1081" w:type="dxa"/>
          </w:tcPr>
          <w:p w:rsidR="00BE0EAC" w:rsidRPr="00F428CE" w:rsidRDefault="00BE0EAC" w:rsidP="00BE0EAC">
            <w:pPr>
              <w:widowControl w:val="0"/>
              <w:autoSpaceDE w:val="0"/>
              <w:autoSpaceDN w:val="0"/>
              <w:spacing w:line="250" w:lineRule="auto"/>
              <w:jc w:val="center"/>
              <w:rPr>
                <w:rFonts w:ascii="Times New Roman" w:hAnsi="Times New Roman"/>
              </w:rPr>
            </w:pPr>
            <w:r w:rsidRPr="00F428CE">
              <w:rPr>
                <w:rFonts w:ascii="Times New Roman" w:hAnsi="Times New Roman"/>
              </w:rPr>
              <w:t>1,8</w:t>
            </w:r>
          </w:p>
        </w:tc>
        <w:tc>
          <w:tcPr>
            <w:tcW w:w="1090" w:type="dxa"/>
          </w:tcPr>
          <w:p w:rsidR="00BE0EAC" w:rsidRPr="00F428CE" w:rsidRDefault="003D6AF6" w:rsidP="003D6AF6">
            <w:pPr>
              <w:widowControl w:val="0"/>
              <w:autoSpaceDE w:val="0"/>
              <w:autoSpaceDN w:val="0"/>
              <w:spacing w:line="250" w:lineRule="auto"/>
              <w:jc w:val="center"/>
              <w:rPr>
                <w:rFonts w:ascii="Times New Roman" w:hAnsi="Times New Roman"/>
              </w:rPr>
            </w:pPr>
            <w:r w:rsidRPr="00F428CE">
              <w:rPr>
                <w:rFonts w:ascii="Times New Roman" w:hAnsi="Times New Roman"/>
              </w:rPr>
              <w:t>1,5</w:t>
            </w:r>
          </w:p>
        </w:tc>
        <w:tc>
          <w:tcPr>
            <w:tcW w:w="1090" w:type="dxa"/>
          </w:tcPr>
          <w:p w:rsidR="00BE0EAC" w:rsidRPr="00F428CE" w:rsidRDefault="003D6AF6" w:rsidP="003D6AF6">
            <w:pPr>
              <w:widowControl w:val="0"/>
              <w:autoSpaceDE w:val="0"/>
              <w:autoSpaceDN w:val="0"/>
              <w:spacing w:line="250" w:lineRule="auto"/>
              <w:jc w:val="center"/>
              <w:rPr>
                <w:rFonts w:ascii="Times New Roman" w:hAnsi="Times New Roman"/>
              </w:rPr>
            </w:pPr>
            <w:r w:rsidRPr="00F428CE">
              <w:rPr>
                <w:rFonts w:ascii="Times New Roman" w:hAnsi="Times New Roman"/>
              </w:rPr>
              <w:t>1,6</w:t>
            </w:r>
          </w:p>
        </w:tc>
        <w:tc>
          <w:tcPr>
            <w:tcW w:w="1090" w:type="dxa"/>
            <w:gridSpan w:val="2"/>
          </w:tcPr>
          <w:p w:rsidR="00BE0EAC" w:rsidRPr="00F428CE" w:rsidRDefault="003D6AF6" w:rsidP="003D6AF6">
            <w:pPr>
              <w:widowControl w:val="0"/>
              <w:autoSpaceDE w:val="0"/>
              <w:autoSpaceDN w:val="0"/>
              <w:spacing w:line="250" w:lineRule="auto"/>
              <w:jc w:val="center"/>
              <w:rPr>
                <w:rFonts w:ascii="Times New Roman" w:hAnsi="Times New Roman"/>
              </w:rPr>
            </w:pPr>
            <w:r w:rsidRPr="00F428CE">
              <w:rPr>
                <w:rFonts w:ascii="Times New Roman" w:hAnsi="Times New Roman"/>
              </w:rPr>
              <w:t>1,7</w:t>
            </w:r>
          </w:p>
        </w:tc>
        <w:tc>
          <w:tcPr>
            <w:tcW w:w="1081" w:type="dxa"/>
          </w:tcPr>
          <w:p w:rsidR="00BE0EAC" w:rsidRPr="00F428CE" w:rsidRDefault="003D6AF6" w:rsidP="003D6AF6">
            <w:pPr>
              <w:widowControl w:val="0"/>
              <w:autoSpaceDE w:val="0"/>
              <w:autoSpaceDN w:val="0"/>
              <w:spacing w:line="250" w:lineRule="auto"/>
              <w:jc w:val="center"/>
              <w:rPr>
                <w:rFonts w:ascii="Times New Roman" w:hAnsi="Times New Roman"/>
              </w:rPr>
            </w:pPr>
            <w:r w:rsidRPr="00F428CE">
              <w:rPr>
                <w:rFonts w:ascii="Times New Roman" w:hAnsi="Times New Roman"/>
              </w:rPr>
              <w:t>3,5</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Инновации и производительность труда</w:t>
            </w:r>
          </w:p>
        </w:tc>
      </w:tr>
      <w:tr w:rsidR="00BE0EAC" w:rsidRPr="00F428CE" w:rsidTr="00BE0EAC">
        <w:tc>
          <w:tcPr>
            <w:tcW w:w="668" w:type="dxa"/>
          </w:tcPr>
          <w:p w:rsidR="00BE0EAC" w:rsidRPr="00F428CE" w:rsidRDefault="00BE0EAC" w:rsidP="00BE0EAC">
            <w:pPr>
              <w:tabs>
                <w:tab w:val="left" w:pos="2152"/>
              </w:tabs>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tabs>
                <w:tab w:val="left" w:pos="2152"/>
              </w:tabs>
              <w:rPr>
                <w:rFonts w:ascii="Times New Roman" w:hAnsi="Times New Roman"/>
              </w:rPr>
            </w:pPr>
            <w:r w:rsidRPr="00F428CE">
              <w:rPr>
                <w:rFonts w:ascii="Times New Roman" w:hAnsi="Times New Roman"/>
              </w:rPr>
              <w:t>Индикатор 1. Объем отгруженной инновационной продукции (товаров, работ, услуг) (млрд рублей)</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0,0006</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0,0008</w:t>
            </w:r>
          </w:p>
        </w:tc>
      </w:tr>
      <w:tr w:rsidR="00BE0EAC" w:rsidRPr="00F428CE" w:rsidTr="00BE0EAC">
        <w:tc>
          <w:tcPr>
            <w:tcW w:w="14684" w:type="dxa"/>
            <w:gridSpan w:val="9"/>
          </w:tcPr>
          <w:p w:rsidR="00BE0EAC" w:rsidRPr="00F428CE" w:rsidRDefault="00BE0EAC" w:rsidP="00BE0EAC">
            <w:pPr>
              <w:jc w:val="center"/>
              <w:rPr>
                <w:rFonts w:ascii="Times New Roman" w:hAnsi="Times New Roman"/>
                <w:color w:val="000000"/>
              </w:rPr>
            </w:pPr>
            <w:r w:rsidRPr="00F428CE">
              <w:rPr>
                <w:rFonts w:ascii="Times New Roman" w:hAnsi="Times New Roman"/>
                <w:color w:val="000000"/>
              </w:rPr>
              <w:t>Туризм</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pStyle w:val="a3"/>
              <w:tabs>
                <w:tab w:val="left" w:pos="426"/>
              </w:tabs>
              <w:spacing w:after="0" w:line="240" w:lineRule="auto"/>
              <w:ind w:left="0"/>
              <w:jc w:val="both"/>
              <w:rPr>
                <w:rFonts w:ascii="Times New Roman" w:hAnsi="Times New Roman"/>
              </w:rPr>
            </w:pPr>
            <w:r w:rsidRPr="00F428CE">
              <w:rPr>
                <w:rFonts w:ascii="Times New Roman" w:hAnsi="Times New Roman"/>
              </w:rPr>
              <w:t>Индикатор 1.</w:t>
            </w:r>
            <w:r w:rsidRPr="00F428CE">
              <w:rPr>
                <w:iCs/>
              </w:rPr>
              <w:t xml:space="preserve"> </w:t>
            </w:r>
            <w:r w:rsidRPr="00F428CE">
              <w:rPr>
                <w:rFonts w:ascii="Times New Roman" w:hAnsi="Times New Roman"/>
                <w:iCs/>
              </w:rPr>
              <w:t xml:space="preserve">Объем туристского потока млн.,чел </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0,002</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pStyle w:val="a3"/>
              <w:tabs>
                <w:tab w:val="left" w:pos="426"/>
              </w:tabs>
              <w:spacing w:after="0" w:line="240" w:lineRule="auto"/>
              <w:ind w:left="41" w:hanging="41"/>
              <w:rPr>
                <w:rFonts w:ascii="Times New Roman" w:hAnsi="Times New Roman"/>
              </w:rPr>
            </w:pPr>
            <w:r w:rsidRPr="00F428CE">
              <w:rPr>
                <w:rFonts w:ascii="Times New Roman" w:hAnsi="Times New Roman"/>
              </w:rPr>
              <w:t>Индикатор 2. Доля туристов, прибывших с целью отпуска, досуга и отдыха, %</w:t>
            </w:r>
          </w:p>
          <w:p w:rsidR="00BE0EAC" w:rsidRPr="00F428CE" w:rsidRDefault="00BE0EAC" w:rsidP="00BE0EAC">
            <w:pPr>
              <w:pStyle w:val="a3"/>
              <w:tabs>
                <w:tab w:val="left" w:pos="426"/>
              </w:tabs>
              <w:spacing w:after="0" w:line="240" w:lineRule="auto"/>
              <w:ind w:left="0"/>
              <w:jc w:val="both"/>
              <w:rPr>
                <w:rFonts w:ascii="Times New Roman" w:hAnsi="Times New Roman"/>
              </w:rPr>
            </w:pP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23,0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23,0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23,0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23,0</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 xml:space="preserve">До 40 </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До 50</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Социальная политика</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Здравоохранение</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1. Смертность населения в трудоспособном возрасте (число умерших в трудоспособном возрасте на 100 тыс. человек соответствующего возраста)</w:t>
            </w:r>
          </w:p>
        </w:tc>
        <w:tc>
          <w:tcPr>
            <w:tcW w:w="1090"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454,95</w:t>
            </w:r>
          </w:p>
        </w:tc>
        <w:tc>
          <w:tcPr>
            <w:tcW w:w="1081"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492,47</w:t>
            </w:r>
          </w:p>
        </w:tc>
        <w:tc>
          <w:tcPr>
            <w:tcW w:w="1090"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363,4</w:t>
            </w:r>
          </w:p>
        </w:tc>
        <w:tc>
          <w:tcPr>
            <w:tcW w:w="1090"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344,7</w:t>
            </w:r>
          </w:p>
        </w:tc>
        <w:tc>
          <w:tcPr>
            <w:tcW w:w="1090" w:type="dxa"/>
            <w:gridSpan w:val="2"/>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330,8</w:t>
            </w:r>
          </w:p>
        </w:tc>
        <w:tc>
          <w:tcPr>
            <w:tcW w:w="1081"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247,3</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2. Охват всех граждан профилактическими медицинскими осмотрами (процентов)</w:t>
            </w:r>
          </w:p>
        </w:tc>
        <w:tc>
          <w:tcPr>
            <w:tcW w:w="1090"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61,2</w:t>
            </w:r>
          </w:p>
        </w:tc>
        <w:tc>
          <w:tcPr>
            <w:tcW w:w="1081"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59,57</w:t>
            </w:r>
          </w:p>
        </w:tc>
        <w:tc>
          <w:tcPr>
            <w:tcW w:w="1090"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67,6</w:t>
            </w:r>
          </w:p>
        </w:tc>
        <w:tc>
          <w:tcPr>
            <w:tcW w:w="1090"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78,9</w:t>
            </w:r>
          </w:p>
        </w:tc>
        <w:tc>
          <w:tcPr>
            <w:tcW w:w="1090" w:type="dxa"/>
            <w:gridSpan w:val="2"/>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90,0</w:t>
            </w:r>
          </w:p>
        </w:tc>
        <w:tc>
          <w:tcPr>
            <w:tcW w:w="1081" w:type="dxa"/>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90,0</w:t>
            </w:r>
          </w:p>
        </w:tc>
      </w:tr>
      <w:tr w:rsidR="00BE0EAC" w:rsidRPr="00F428CE" w:rsidTr="00BE0EAC">
        <w:tc>
          <w:tcPr>
            <w:tcW w:w="14684" w:type="dxa"/>
            <w:gridSpan w:val="9"/>
          </w:tcPr>
          <w:p w:rsidR="00BE0EAC" w:rsidRPr="00F428CE" w:rsidRDefault="00BE0EAC" w:rsidP="00BE0EAC">
            <w:pPr>
              <w:autoSpaceDE w:val="0"/>
              <w:autoSpaceDN w:val="0"/>
              <w:adjustRightInd w:val="0"/>
              <w:jc w:val="center"/>
              <w:rPr>
                <w:rFonts w:ascii="Times New Roman" w:hAnsi="Times New Roman"/>
              </w:rPr>
            </w:pPr>
            <w:r w:rsidRPr="00F428CE">
              <w:rPr>
                <w:rFonts w:ascii="Times New Roman" w:hAnsi="Times New Roman"/>
              </w:rPr>
              <w:t>Образование</w:t>
            </w:r>
          </w:p>
        </w:tc>
      </w:tr>
      <w:tr w:rsidR="00BE0EAC" w:rsidRPr="00F428CE" w:rsidTr="00BE0EAC">
        <w:trPr>
          <w:trHeight w:val="529"/>
        </w:trPr>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1.Уровень образования, %</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100</w:t>
            </w:r>
          </w:p>
        </w:tc>
        <w:tc>
          <w:tcPr>
            <w:tcW w:w="1081" w:type="dxa"/>
          </w:tcPr>
          <w:p w:rsidR="00BE0EAC" w:rsidRPr="00F428CE" w:rsidRDefault="00BE0EAC" w:rsidP="00BE0EAC">
            <w:pPr>
              <w:autoSpaceDE w:val="0"/>
              <w:autoSpaceDN w:val="0"/>
              <w:adjustRightInd w:val="0"/>
              <w:jc w:val="center"/>
              <w:rPr>
                <w:rFonts w:ascii="Times New Roman" w:eastAsia="Cambria" w:hAnsi="Times New Roman"/>
                <w:color w:val="000000"/>
              </w:rPr>
            </w:pPr>
            <w:r w:rsidRPr="00F428CE">
              <w:rPr>
                <w:rFonts w:ascii="Times New Roman" w:eastAsia="Cambria" w:hAnsi="Times New Roman"/>
                <w:color w:val="000000"/>
              </w:rPr>
              <w:t>100</w:t>
            </w:r>
          </w:p>
        </w:tc>
        <w:tc>
          <w:tcPr>
            <w:tcW w:w="1090" w:type="dxa"/>
          </w:tcPr>
          <w:p w:rsidR="00BE0EAC" w:rsidRPr="00F428CE" w:rsidRDefault="00BE0EAC" w:rsidP="00BE0EAC">
            <w:pPr>
              <w:autoSpaceDE w:val="0"/>
              <w:autoSpaceDN w:val="0"/>
              <w:adjustRightInd w:val="0"/>
              <w:jc w:val="center"/>
              <w:rPr>
                <w:rFonts w:ascii="Times New Roman" w:eastAsia="Cambria" w:hAnsi="Times New Roman"/>
                <w:color w:val="000000"/>
              </w:rPr>
            </w:pPr>
            <w:r w:rsidRPr="00F428CE">
              <w:rPr>
                <w:rFonts w:ascii="Times New Roman" w:eastAsia="Cambria" w:hAnsi="Times New Roman"/>
                <w:color w:val="000000"/>
              </w:rPr>
              <w:t>100</w:t>
            </w:r>
          </w:p>
        </w:tc>
        <w:tc>
          <w:tcPr>
            <w:tcW w:w="1090" w:type="dxa"/>
          </w:tcPr>
          <w:p w:rsidR="00BE0EAC" w:rsidRPr="00F428CE" w:rsidRDefault="00BE0EAC" w:rsidP="00BE0EAC">
            <w:pPr>
              <w:autoSpaceDE w:val="0"/>
              <w:autoSpaceDN w:val="0"/>
              <w:adjustRightInd w:val="0"/>
              <w:jc w:val="center"/>
              <w:rPr>
                <w:rFonts w:ascii="Times New Roman" w:eastAsia="Cambria" w:hAnsi="Times New Roman"/>
                <w:color w:val="000000"/>
              </w:rPr>
            </w:pPr>
            <w:r w:rsidRPr="00F428CE">
              <w:rPr>
                <w:rFonts w:ascii="Times New Roman" w:eastAsia="Cambria" w:hAnsi="Times New Roman"/>
                <w:color w:val="000000"/>
              </w:rPr>
              <w:t>100</w:t>
            </w:r>
          </w:p>
        </w:tc>
        <w:tc>
          <w:tcPr>
            <w:tcW w:w="1090" w:type="dxa"/>
            <w:gridSpan w:val="2"/>
          </w:tcPr>
          <w:p w:rsidR="00BE0EAC" w:rsidRPr="00F428CE" w:rsidRDefault="00BE0EAC" w:rsidP="00BE0EAC">
            <w:pPr>
              <w:autoSpaceDE w:val="0"/>
              <w:autoSpaceDN w:val="0"/>
              <w:adjustRightInd w:val="0"/>
              <w:jc w:val="center"/>
              <w:rPr>
                <w:rFonts w:ascii="Times New Roman" w:hAnsi="Times New Roman"/>
                <w:vertAlign w:val="superscript"/>
              </w:rPr>
            </w:pPr>
            <w:r w:rsidRPr="00F428CE">
              <w:rPr>
                <w:rFonts w:ascii="Times New Roman" w:eastAsia="Cambria" w:hAnsi="Times New Roman"/>
                <w:color w:val="000000"/>
              </w:rPr>
              <w:t>100</w:t>
            </w:r>
          </w:p>
          <w:p w:rsidR="00BE0EAC" w:rsidRPr="00F428CE" w:rsidRDefault="00BE0EAC" w:rsidP="00BE0EAC">
            <w:pPr>
              <w:autoSpaceDE w:val="0"/>
              <w:autoSpaceDN w:val="0"/>
              <w:adjustRightInd w:val="0"/>
              <w:jc w:val="center"/>
              <w:rPr>
                <w:rFonts w:ascii="Times New Roman" w:eastAsia="Cambria" w:hAnsi="Times New Roman"/>
                <w:color w:val="000000"/>
              </w:rPr>
            </w:pPr>
          </w:p>
        </w:tc>
        <w:tc>
          <w:tcPr>
            <w:tcW w:w="1081" w:type="dxa"/>
          </w:tcPr>
          <w:p w:rsidR="00BE0EAC" w:rsidRPr="00F428CE" w:rsidRDefault="00BE0EAC" w:rsidP="00BE0EAC">
            <w:pPr>
              <w:autoSpaceDE w:val="0"/>
              <w:autoSpaceDN w:val="0"/>
              <w:adjustRightInd w:val="0"/>
              <w:jc w:val="center"/>
              <w:rPr>
                <w:rFonts w:ascii="Times New Roman" w:eastAsia="Cambria" w:hAnsi="Times New Roman"/>
                <w:color w:val="000000"/>
              </w:rPr>
            </w:pPr>
            <w:r w:rsidRPr="00F428CE">
              <w:rPr>
                <w:rFonts w:ascii="Times New Roman" w:eastAsia="Cambria" w:hAnsi="Times New Roman"/>
                <w:color w:val="000000"/>
              </w:rPr>
              <w:t>100</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2.Доступность дошкольного образования для детей в возрастной группе от 2 месяцев до 8 лет</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100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100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100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100</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100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100</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spacing w:after="0" w:line="240" w:lineRule="auto"/>
              <w:jc w:val="both"/>
              <w:rPr>
                <w:rFonts w:ascii="Times New Roman" w:hAnsi="Times New Roman"/>
              </w:rPr>
            </w:pPr>
            <w:r w:rsidRPr="00F428CE">
              <w:rPr>
                <w:rFonts w:ascii="Times New Roman" w:hAnsi="Times New Roman"/>
              </w:rPr>
              <w:t>Индикатор 3. Доля детей в возрасте от 5 до 18 лет (17 лет включительно), охваченных услугами в сфере дополнительного образования, %</w:t>
            </w:r>
          </w:p>
          <w:p w:rsidR="00BE0EAC" w:rsidRPr="00F428CE" w:rsidRDefault="00BE0EAC" w:rsidP="00BE0EAC">
            <w:pPr>
              <w:rPr>
                <w:rFonts w:ascii="Times New Roman" w:hAnsi="Times New Roman"/>
              </w:rPr>
            </w:pPr>
          </w:p>
          <w:p w:rsidR="00BE0EAC" w:rsidRPr="00F428CE" w:rsidRDefault="00BE0EAC" w:rsidP="00BE0EAC">
            <w:pPr>
              <w:rPr>
                <w:rFonts w:ascii="Times New Roman" w:hAnsi="Times New Roman"/>
              </w:rPr>
            </w:pPr>
          </w:p>
        </w:tc>
        <w:tc>
          <w:tcPr>
            <w:tcW w:w="1090"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73,0</w:t>
            </w:r>
          </w:p>
        </w:tc>
        <w:tc>
          <w:tcPr>
            <w:tcW w:w="1081"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73,0</w:t>
            </w:r>
          </w:p>
        </w:tc>
        <w:tc>
          <w:tcPr>
            <w:tcW w:w="1090"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78,0</w:t>
            </w:r>
          </w:p>
        </w:tc>
        <w:tc>
          <w:tcPr>
            <w:tcW w:w="1090"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82,4</w:t>
            </w:r>
          </w:p>
        </w:tc>
        <w:tc>
          <w:tcPr>
            <w:tcW w:w="1090" w:type="dxa"/>
            <w:gridSpan w:val="2"/>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83,0</w:t>
            </w:r>
          </w:p>
        </w:tc>
        <w:tc>
          <w:tcPr>
            <w:tcW w:w="1081" w:type="dxa"/>
          </w:tcPr>
          <w:p w:rsidR="00BE0EAC" w:rsidRPr="00F428CE" w:rsidRDefault="00BE0EAC" w:rsidP="00BE0EAC">
            <w:pPr>
              <w:autoSpaceDE w:val="0"/>
              <w:autoSpaceDN w:val="0"/>
              <w:adjustRightInd w:val="0"/>
              <w:jc w:val="center"/>
              <w:rPr>
                <w:rFonts w:ascii="Times New Roman" w:hAnsi="Times New Roman"/>
                <w:color w:val="000000"/>
              </w:rPr>
            </w:pPr>
            <w:r w:rsidRPr="00F428CE">
              <w:rPr>
                <w:rFonts w:ascii="Times New Roman" w:hAnsi="Times New Roman"/>
                <w:color w:val="000000"/>
              </w:rPr>
              <w:t>83,1</w:t>
            </w:r>
          </w:p>
          <w:p w:rsidR="00BE0EAC" w:rsidRPr="00F428CE" w:rsidRDefault="00BE0EAC" w:rsidP="00BE0EAC">
            <w:pPr>
              <w:autoSpaceDE w:val="0"/>
              <w:autoSpaceDN w:val="0"/>
              <w:adjustRightInd w:val="0"/>
              <w:jc w:val="center"/>
              <w:rPr>
                <w:rFonts w:ascii="Times New Roman" w:eastAsia="Cambria" w:hAnsi="Times New Roman"/>
                <w:color w:val="000000"/>
              </w:rPr>
            </w:pPr>
          </w:p>
        </w:tc>
      </w:tr>
      <w:tr w:rsidR="00BE0EAC" w:rsidRPr="00F428CE" w:rsidTr="00BE0EAC">
        <w:tc>
          <w:tcPr>
            <w:tcW w:w="14684" w:type="dxa"/>
            <w:gridSpan w:val="9"/>
          </w:tcPr>
          <w:p w:rsidR="00BE0EAC" w:rsidRPr="00F428CE" w:rsidRDefault="00BE0EAC" w:rsidP="00BE0EAC">
            <w:pPr>
              <w:autoSpaceDE w:val="0"/>
              <w:autoSpaceDN w:val="0"/>
              <w:adjustRightInd w:val="0"/>
              <w:jc w:val="center"/>
              <w:rPr>
                <w:rFonts w:ascii="Times New Roman" w:hAnsi="Times New Roman"/>
                <w:color w:val="000000"/>
              </w:rPr>
            </w:pPr>
            <w:r w:rsidRPr="00F428CE">
              <w:rPr>
                <w:rFonts w:ascii="Times New Roman" w:hAnsi="Times New Roman"/>
              </w:rPr>
              <w:t>Культура</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pStyle w:val="a3"/>
              <w:tabs>
                <w:tab w:val="left" w:pos="426"/>
              </w:tabs>
              <w:spacing w:after="0" w:line="240" w:lineRule="auto"/>
              <w:ind w:left="41"/>
              <w:jc w:val="both"/>
              <w:rPr>
                <w:rFonts w:ascii="Times New Roman" w:hAnsi="Times New Roman"/>
              </w:rPr>
            </w:pPr>
            <w:r w:rsidRPr="00F428CE">
              <w:rPr>
                <w:rFonts w:ascii="Times New Roman" w:hAnsi="Times New Roman"/>
              </w:rPr>
              <w:t>Индикатор 1. Количество посещений музея, учреждений культуры и библиотек  на 1 000 человек населения</w:t>
            </w:r>
          </w:p>
        </w:tc>
        <w:tc>
          <w:tcPr>
            <w:tcW w:w="1090"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6,1</w:t>
            </w:r>
          </w:p>
        </w:tc>
        <w:tc>
          <w:tcPr>
            <w:tcW w:w="1081"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6,1</w:t>
            </w:r>
          </w:p>
        </w:tc>
        <w:tc>
          <w:tcPr>
            <w:tcW w:w="1090"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6,1</w:t>
            </w:r>
          </w:p>
        </w:tc>
        <w:tc>
          <w:tcPr>
            <w:tcW w:w="1090" w:type="dxa"/>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6,1</w:t>
            </w:r>
          </w:p>
        </w:tc>
        <w:tc>
          <w:tcPr>
            <w:tcW w:w="1090" w:type="dxa"/>
            <w:gridSpan w:val="2"/>
          </w:tcPr>
          <w:p w:rsidR="00BE0EAC" w:rsidRPr="00F428CE" w:rsidRDefault="00BE0EAC" w:rsidP="00BE0EAC">
            <w:pPr>
              <w:autoSpaceDE w:val="0"/>
              <w:autoSpaceDN w:val="0"/>
              <w:adjustRightInd w:val="0"/>
              <w:spacing w:line="216" w:lineRule="auto"/>
              <w:contextualSpacing/>
              <w:jc w:val="center"/>
              <w:rPr>
                <w:rFonts w:ascii="Times New Roman" w:hAnsi="Times New Roman"/>
              </w:rPr>
            </w:pPr>
            <w:r w:rsidRPr="00F428CE">
              <w:rPr>
                <w:rFonts w:ascii="Times New Roman" w:hAnsi="Times New Roman"/>
              </w:rPr>
              <w:t>6,2</w:t>
            </w:r>
          </w:p>
        </w:tc>
        <w:tc>
          <w:tcPr>
            <w:tcW w:w="1081" w:type="dxa"/>
          </w:tcPr>
          <w:p w:rsidR="00BE0EAC" w:rsidRPr="00F428CE" w:rsidRDefault="00BE0EAC" w:rsidP="00BE0EAC">
            <w:pPr>
              <w:jc w:val="center"/>
              <w:rPr>
                <w:rFonts w:ascii="Times New Roman" w:hAnsi="Times New Roman"/>
                <w:color w:val="000000"/>
              </w:rPr>
            </w:pPr>
            <w:r w:rsidRPr="00F428CE">
              <w:rPr>
                <w:rFonts w:ascii="Times New Roman" w:hAnsi="Times New Roman"/>
              </w:rPr>
              <w:t>6,3</w:t>
            </w:r>
          </w:p>
        </w:tc>
      </w:tr>
      <w:tr w:rsidR="00BE0EAC" w:rsidRPr="00F428CE" w:rsidTr="00BE0EAC">
        <w:tc>
          <w:tcPr>
            <w:tcW w:w="14684" w:type="dxa"/>
            <w:gridSpan w:val="9"/>
          </w:tcPr>
          <w:p w:rsidR="00BE0EAC" w:rsidRPr="00F428CE" w:rsidRDefault="00BE0EAC" w:rsidP="00BE0EAC">
            <w:pPr>
              <w:autoSpaceDE w:val="0"/>
              <w:autoSpaceDN w:val="0"/>
              <w:adjustRightInd w:val="0"/>
              <w:jc w:val="center"/>
              <w:rPr>
                <w:rFonts w:ascii="Times New Roman" w:hAnsi="Times New Roman"/>
                <w:kern w:val="2"/>
              </w:rPr>
            </w:pPr>
            <w:r w:rsidRPr="00F428CE">
              <w:rPr>
                <w:rFonts w:ascii="Times New Roman" w:hAnsi="Times New Roman"/>
              </w:rPr>
              <w:t>Казачество</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after="0" w:line="240" w:lineRule="auto"/>
              <w:rPr>
                <w:rFonts w:ascii="Times New Roman" w:hAnsi="Times New Roman"/>
              </w:rPr>
            </w:pPr>
            <w:r w:rsidRPr="00F428CE">
              <w:rPr>
                <w:rFonts w:ascii="Times New Roman" w:eastAsia="Times New Roman" w:hAnsi="Times New Roman"/>
                <w:lang w:eastAsia="ru-RU"/>
              </w:rPr>
              <w:t>Индикатор 1. Численность членов казачьих обществ, привлеченных к несению службы на территории Матвеево-Курганского района, человек (на конец этапа)</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166</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166</w:t>
            </w:r>
          </w:p>
        </w:tc>
        <w:tc>
          <w:tcPr>
            <w:tcW w:w="1090" w:type="dxa"/>
          </w:tcPr>
          <w:p w:rsidR="00BE0EAC" w:rsidRPr="00F428CE" w:rsidRDefault="00BE0EAC" w:rsidP="00BE0EAC">
            <w:pPr>
              <w:jc w:val="center"/>
              <w:rPr>
                <w:rFonts w:ascii="Times New Roman" w:hAnsi="Times New Roman"/>
                <w:lang w:val="en-US"/>
              </w:rPr>
            </w:pPr>
            <w:r w:rsidRPr="00F428CE">
              <w:rPr>
                <w:rFonts w:ascii="Times New Roman" w:hAnsi="Times New Roman"/>
              </w:rPr>
              <w:t>166</w:t>
            </w:r>
          </w:p>
        </w:tc>
        <w:tc>
          <w:tcPr>
            <w:tcW w:w="1090" w:type="dxa"/>
          </w:tcPr>
          <w:p w:rsidR="00BE0EAC" w:rsidRPr="00F428CE" w:rsidRDefault="00BE0EAC" w:rsidP="00BE0EAC">
            <w:pPr>
              <w:jc w:val="center"/>
              <w:rPr>
                <w:rFonts w:ascii="Times New Roman" w:hAnsi="Times New Roman"/>
                <w:lang w:val="en-US"/>
              </w:rPr>
            </w:pPr>
            <w:r w:rsidRPr="00F428CE">
              <w:rPr>
                <w:rFonts w:ascii="Times New Roman" w:hAnsi="Times New Roman"/>
              </w:rPr>
              <w:t>166</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176</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240</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spacing w:after="0" w:line="240" w:lineRule="auto"/>
              <w:rPr>
                <w:rFonts w:ascii="Times New Roman" w:hAnsi="Times New Roman"/>
              </w:rPr>
            </w:pPr>
            <w:r w:rsidRPr="00F428CE">
              <w:rPr>
                <w:rFonts w:ascii="Times New Roman" w:hAnsi="Times New Roman"/>
              </w:rPr>
              <w:t>Индикатор 2. Количество договоров (соглашений) по оказанию содействия в осуществлении установленных задач и функций органам местного самоуправления в составе казачьих дружин</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Спорт</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after="0" w:line="240" w:lineRule="auto"/>
              <w:rPr>
                <w:rFonts w:ascii="Times New Roman" w:hAnsi="Times New Roman"/>
              </w:rPr>
            </w:pPr>
            <w:r w:rsidRPr="00F428CE">
              <w:rPr>
                <w:rFonts w:ascii="Times New Roman" w:hAnsi="Times New Roman"/>
              </w:rPr>
              <w:t>Индикатор 1. Доля граждан, систематически занимающихся физической культурой и спортом, (на конец этапа)</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49,1</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50,3</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54,0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56,3</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57,9</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70,1</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Труд и социальное развитие</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1. Уровень безработицы (по методологии Международной организации труда) в среднем за год (процентов)</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5,0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4,0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5,4</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5,4</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5,4</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5,0</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2. Уровень бедности</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13,0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12,0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11,6</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10,9</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10,3</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7,0</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3. Доля организаций, охваченных программой «Нулевой травматизм» (процентов)</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88,0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89,1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89,3</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89,7</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90,0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92,0</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Жилищно-коммунальное хозяйство</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1. Доля населения, обеспеченного питьевой водой, отвечающей требованиям безопасности, в общей численности населения области (процентов)</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79,6</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79,6</w:t>
            </w:r>
          </w:p>
          <w:p w:rsidR="00BE0EAC" w:rsidRPr="00F428CE" w:rsidRDefault="00BE0EAC" w:rsidP="00BE0EAC">
            <w:pPr>
              <w:jc w:val="center"/>
              <w:rPr>
                <w:rFonts w:ascii="Times New Roman" w:hAnsi="Times New Roman"/>
              </w:rPr>
            </w:pP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81,77</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81,77</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81,77</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81,77</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2. Количество аварий в сфере ЖКХ (единиц)</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2</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1</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3. Доля твердых коммунальных отходов, направляемых на захоронение, в общем количестве образовавшихся твердых коммунальных отходов (процентов)</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6</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6</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6,0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6,0</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6</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51,2</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4.</w:t>
            </w:r>
          </w:p>
        </w:tc>
        <w:tc>
          <w:tcPr>
            <w:tcW w:w="7494" w:type="dxa"/>
          </w:tcPr>
          <w:p w:rsidR="00BE0EAC" w:rsidRPr="00F428CE" w:rsidRDefault="00BE0EAC" w:rsidP="00BE0EAC">
            <w:pPr>
              <w:rPr>
                <w:rFonts w:ascii="Times New Roman" w:hAnsi="Times New Roman"/>
              </w:rPr>
            </w:pPr>
            <w:r w:rsidRPr="00F428CE">
              <w:rPr>
                <w:rFonts w:ascii="Times New Roman" w:eastAsia="Times New Roman" w:hAnsi="Times New Roman"/>
                <w:lang w:eastAsia="ru-RU"/>
              </w:rPr>
              <w:t>Индикатор 4. Доля отремонтированных систем в многоквартирных домах (МКД) в общей структуре МКД, подлежащих капитальному ремонту</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0,001</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0,007</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0,029</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Демография</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eastAsia="Times New Roman" w:hAnsi="Times New Roman"/>
                <w:lang w:eastAsia="ru-RU"/>
              </w:rPr>
              <w:t>Индикатор 1 .</w:t>
            </w:r>
            <w:r w:rsidRPr="00F428CE">
              <w:rPr>
                <w:rFonts w:ascii="Times New Roman" w:hAnsi="Times New Roman"/>
                <w:b/>
              </w:rPr>
              <w:t xml:space="preserve">  </w:t>
            </w:r>
            <w:r w:rsidRPr="00F428CE">
              <w:rPr>
                <w:rFonts w:ascii="Times New Roman" w:hAnsi="Times New Roman"/>
              </w:rPr>
              <w:t>Рост численности населения Матвеево-Курганского  района на 1 января текущего года, человек</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39512</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40811</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41158</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42680</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44202</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46702</w:t>
            </w:r>
          </w:p>
        </w:tc>
      </w:tr>
      <w:tr w:rsidR="00BE0EAC" w:rsidRPr="00F428CE" w:rsidTr="00BE0EAC">
        <w:tc>
          <w:tcPr>
            <w:tcW w:w="14684" w:type="dxa"/>
            <w:gridSpan w:val="9"/>
          </w:tcPr>
          <w:p w:rsidR="00BE0EAC" w:rsidRPr="00F428CE" w:rsidRDefault="00BE0EAC" w:rsidP="00BE0EAC">
            <w:pPr>
              <w:jc w:val="center"/>
              <w:rPr>
                <w:rFonts w:ascii="Times New Roman" w:hAnsi="Times New Roman"/>
              </w:rPr>
            </w:pPr>
            <w:r w:rsidRPr="00F428CE">
              <w:rPr>
                <w:rFonts w:ascii="Times New Roman" w:hAnsi="Times New Roman"/>
              </w:rPr>
              <w:t>Молодежь</w:t>
            </w:r>
          </w:p>
        </w:tc>
      </w:tr>
      <w:tr w:rsidR="00BE0EAC" w:rsidRPr="00F428CE" w:rsidTr="00BE0EAC">
        <w:tc>
          <w:tcPr>
            <w:tcW w:w="668" w:type="dxa"/>
          </w:tcPr>
          <w:p w:rsidR="00BE0EAC" w:rsidRPr="00F428CE" w:rsidRDefault="00BE0EAC" w:rsidP="00BE0EAC">
            <w:pPr>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rPr>
                <w:rFonts w:ascii="Times New Roman" w:hAnsi="Times New Roman"/>
              </w:rPr>
            </w:pPr>
            <w:r w:rsidRPr="00F428CE">
              <w:rPr>
                <w:rFonts w:ascii="Times New Roman" w:hAnsi="Times New Roman"/>
              </w:rPr>
              <w:t>Индикатор 1. Доля молодежи, ежегодно вовлеченной в мероприятия отрасли молодежной политики (процентов)</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38,0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38,0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42,0</w:t>
            </w:r>
          </w:p>
        </w:tc>
        <w:tc>
          <w:tcPr>
            <w:tcW w:w="1090" w:type="dxa"/>
          </w:tcPr>
          <w:p w:rsidR="00BE0EAC" w:rsidRPr="00F428CE" w:rsidRDefault="00BE0EAC" w:rsidP="00BE0EAC">
            <w:pPr>
              <w:jc w:val="center"/>
              <w:rPr>
                <w:rFonts w:ascii="Times New Roman" w:hAnsi="Times New Roman"/>
              </w:rPr>
            </w:pPr>
            <w:r w:rsidRPr="00F428CE">
              <w:rPr>
                <w:rFonts w:ascii="Times New Roman" w:hAnsi="Times New Roman"/>
              </w:rPr>
              <w:t>46,0</w:t>
            </w:r>
          </w:p>
        </w:tc>
        <w:tc>
          <w:tcPr>
            <w:tcW w:w="1090" w:type="dxa"/>
            <w:gridSpan w:val="2"/>
          </w:tcPr>
          <w:p w:rsidR="00BE0EAC" w:rsidRPr="00F428CE" w:rsidRDefault="00BE0EAC" w:rsidP="00BE0EAC">
            <w:pPr>
              <w:jc w:val="center"/>
              <w:rPr>
                <w:rFonts w:ascii="Times New Roman" w:hAnsi="Times New Roman"/>
              </w:rPr>
            </w:pPr>
            <w:r w:rsidRPr="00F428CE">
              <w:rPr>
                <w:rFonts w:ascii="Times New Roman" w:hAnsi="Times New Roman"/>
              </w:rPr>
              <w:t>50,0</w:t>
            </w:r>
          </w:p>
        </w:tc>
        <w:tc>
          <w:tcPr>
            <w:tcW w:w="1081" w:type="dxa"/>
          </w:tcPr>
          <w:p w:rsidR="00BE0EAC" w:rsidRPr="00F428CE" w:rsidRDefault="00BE0EAC" w:rsidP="00BE0EAC">
            <w:pPr>
              <w:jc w:val="center"/>
              <w:rPr>
                <w:rFonts w:ascii="Times New Roman" w:hAnsi="Times New Roman"/>
              </w:rPr>
            </w:pPr>
            <w:r w:rsidRPr="00F428CE">
              <w:rPr>
                <w:rFonts w:ascii="Times New Roman" w:hAnsi="Times New Roman"/>
              </w:rPr>
              <w:t>70,0</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spacing w:after="0" w:line="240" w:lineRule="auto"/>
              <w:rPr>
                <w:rFonts w:ascii="Times New Roman" w:hAnsi="Times New Roman"/>
              </w:rPr>
            </w:pPr>
            <w:r w:rsidRPr="00F428CE">
              <w:rPr>
                <w:rFonts w:ascii="Times New Roman" w:hAnsi="Times New Roman"/>
              </w:rPr>
              <w:t>Индикатор 2. Количество центров молодежной политики на территории района, соответствующие стандарту</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1081"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1090" w:type="dxa"/>
            <w:gridSpan w:val="2"/>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1081"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r>
      <w:tr w:rsidR="00BE0EAC" w:rsidRPr="00F428CE" w:rsidTr="00BE0EAC">
        <w:tc>
          <w:tcPr>
            <w:tcW w:w="14684" w:type="dxa"/>
            <w:gridSpan w:val="9"/>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Безопасность общества</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35" w:lineRule="auto"/>
              <w:rPr>
                <w:rFonts w:ascii="Times New Roman" w:hAnsi="Times New Roman"/>
              </w:rPr>
            </w:pPr>
            <w:r w:rsidRPr="00F428CE">
              <w:rPr>
                <w:rFonts w:ascii="Times New Roman" w:hAnsi="Times New Roman"/>
              </w:rPr>
              <w:t>Индикатор 1. Число зарегистрированных преступлений (единиц)</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459</w:t>
            </w:r>
          </w:p>
        </w:tc>
        <w:tc>
          <w:tcPr>
            <w:tcW w:w="1081"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436</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406</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405</w:t>
            </w:r>
          </w:p>
          <w:p w:rsidR="00BE0EAC" w:rsidRPr="00F428CE" w:rsidRDefault="00BE0EAC" w:rsidP="00BE0EAC">
            <w:pPr>
              <w:spacing w:line="235" w:lineRule="auto"/>
              <w:jc w:val="center"/>
              <w:rPr>
                <w:rFonts w:ascii="Times New Roman" w:hAnsi="Times New Roman"/>
              </w:rPr>
            </w:pPr>
          </w:p>
        </w:tc>
        <w:tc>
          <w:tcPr>
            <w:tcW w:w="1090" w:type="dxa"/>
            <w:gridSpan w:val="2"/>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404</w:t>
            </w:r>
          </w:p>
        </w:tc>
        <w:tc>
          <w:tcPr>
            <w:tcW w:w="1081"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402</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spacing w:line="235" w:lineRule="auto"/>
              <w:rPr>
                <w:rFonts w:ascii="Times New Roman" w:hAnsi="Times New Roman"/>
              </w:rPr>
            </w:pPr>
            <w:r w:rsidRPr="00F428CE">
              <w:rPr>
                <w:rFonts w:ascii="Times New Roman" w:hAnsi="Times New Roman"/>
              </w:rPr>
              <w:t>Индикатор 2. Количество населения, пострадавшего в чрезвычайных ситуациях (человек)</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н/д</w:t>
            </w:r>
          </w:p>
        </w:tc>
        <w:tc>
          <w:tcPr>
            <w:tcW w:w="1081"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н/д</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w:t>
            </w:r>
          </w:p>
        </w:tc>
        <w:tc>
          <w:tcPr>
            <w:tcW w:w="1090"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w:t>
            </w:r>
          </w:p>
        </w:tc>
        <w:tc>
          <w:tcPr>
            <w:tcW w:w="1090" w:type="dxa"/>
            <w:gridSpan w:val="2"/>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w:t>
            </w:r>
          </w:p>
        </w:tc>
        <w:tc>
          <w:tcPr>
            <w:tcW w:w="1081"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spacing w:after="0" w:line="235" w:lineRule="auto"/>
              <w:rPr>
                <w:rFonts w:ascii="Times New Roman" w:hAnsi="Times New Roman"/>
              </w:rPr>
            </w:pPr>
            <w:r w:rsidRPr="00F428CE">
              <w:rPr>
                <w:rFonts w:ascii="Times New Roman" w:hAnsi="Times New Roman"/>
              </w:rPr>
              <w:t>Индикатор 4. Модернизация районной системы оповещения (процент от оповещаемого населения действующей районной системой оповещения)</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60,0</w:t>
            </w:r>
          </w:p>
        </w:tc>
        <w:tc>
          <w:tcPr>
            <w:tcW w:w="108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62,9</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94,7</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94,7</w:t>
            </w:r>
          </w:p>
        </w:tc>
        <w:tc>
          <w:tcPr>
            <w:tcW w:w="1090" w:type="dxa"/>
            <w:gridSpan w:val="2"/>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94,7</w:t>
            </w:r>
          </w:p>
        </w:tc>
        <w:tc>
          <w:tcPr>
            <w:tcW w:w="108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100,0</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4.</w:t>
            </w:r>
          </w:p>
        </w:tc>
        <w:tc>
          <w:tcPr>
            <w:tcW w:w="7494" w:type="dxa"/>
          </w:tcPr>
          <w:p w:rsidR="00BE0EAC" w:rsidRPr="00F428CE" w:rsidRDefault="00BE0EAC" w:rsidP="00BE0EAC">
            <w:pPr>
              <w:spacing w:line="235" w:lineRule="auto"/>
              <w:rPr>
                <w:rFonts w:ascii="Times New Roman" w:hAnsi="Times New Roman"/>
              </w:rPr>
            </w:pPr>
            <w:r w:rsidRPr="00F428CE">
              <w:rPr>
                <w:rFonts w:ascii="Times New Roman" w:hAnsi="Times New Roman"/>
              </w:rPr>
              <w:t>Индикатор 5. Повышение уровня пожарной безопасности и обеспечение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(процентов от количества населения Ростовской области)</w:t>
            </w:r>
          </w:p>
        </w:tc>
        <w:tc>
          <w:tcPr>
            <w:tcW w:w="1090" w:type="dxa"/>
          </w:tcPr>
          <w:p w:rsidR="00BE0EAC" w:rsidRPr="00F428CE" w:rsidRDefault="00BE0EAC" w:rsidP="00BE0EAC">
            <w:pPr>
              <w:spacing w:line="235" w:lineRule="auto"/>
              <w:jc w:val="center"/>
              <w:rPr>
                <w:rFonts w:ascii="Times New Roman" w:hAnsi="Times New Roman"/>
                <w:bCs/>
                <w:kern w:val="2"/>
              </w:rPr>
            </w:pPr>
            <w:r w:rsidRPr="00F428CE">
              <w:rPr>
                <w:rFonts w:ascii="Times New Roman" w:hAnsi="Times New Roman"/>
                <w:bCs/>
                <w:kern w:val="2"/>
              </w:rPr>
              <w:t>91,0</w:t>
            </w:r>
          </w:p>
        </w:tc>
        <w:tc>
          <w:tcPr>
            <w:tcW w:w="1081" w:type="dxa"/>
          </w:tcPr>
          <w:p w:rsidR="00BE0EAC" w:rsidRPr="00F428CE" w:rsidRDefault="00BE0EAC" w:rsidP="00BE0EAC">
            <w:pPr>
              <w:spacing w:line="235" w:lineRule="auto"/>
              <w:jc w:val="center"/>
              <w:rPr>
                <w:rFonts w:ascii="Times New Roman" w:hAnsi="Times New Roman"/>
                <w:bCs/>
                <w:kern w:val="2"/>
              </w:rPr>
            </w:pPr>
            <w:r w:rsidRPr="00F428CE">
              <w:rPr>
                <w:rFonts w:ascii="Times New Roman" w:hAnsi="Times New Roman"/>
                <w:bCs/>
                <w:kern w:val="2"/>
              </w:rPr>
              <w:t>91,0</w:t>
            </w:r>
          </w:p>
        </w:tc>
        <w:tc>
          <w:tcPr>
            <w:tcW w:w="1090" w:type="dxa"/>
          </w:tcPr>
          <w:p w:rsidR="00BE0EAC" w:rsidRPr="00F428CE" w:rsidRDefault="00BE0EAC" w:rsidP="00BE0EAC">
            <w:pPr>
              <w:spacing w:line="235" w:lineRule="auto"/>
              <w:jc w:val="center"/>
              <w:rPr>
                <w:rFonts w:ascii="Times New Roman" w:hAnsi="Times New Roman"/>
                <w:bCs/>
                <w:kern w:val="2"/>
              </w:rPr>
            </w:pPr>
            <w:r w:rsidRPr="00F428CE">
              <w:rPr>
                <w:rFonts w:ascii="Times New Roman" w:hAnsi="Times New Roman"/>
                <w:bCs/>
                <w:kern w:val="2"/>
              </w:rPr>
              <w:t>91,0</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97,8</w:t>
            </w:r>
          </w:p>
        </w:tc>
        <w:tc>
          <w:tcPr>
            <w:tcW w:w="1090" w:type="dxa"/>
            <w:gridSpan w:val="2"/>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bCs/>
                <w:kern w:val="2"/>
              </w:rPr>
              <w:t>97,8</w:t>
            </w:r>
          </w:p>
        </w:tc>
        <w:tc>
          <w:tcPr>
            <w:tcW w:w="1081" w:type="dxa"/>
          </w:tcPr>
          <w:p w:rsidR="00BE0EAC" w:rsidRPr="00F428CE" w:rsidRDefault="00BE0EAC" w:rsidP="00BE0EAC">
            <w:pPr>
              <w:spacing w:line="235" w:lineRule="auto"/>
              <w:jc w:val="center"/>
              <w:rPr>
                <w:rFonts w:ascii="Times New Roman" w:hAnsi="Times New Roman"/>
                <w:bCs/>
                <w:kern w:val="2"/>
              </w:rPr>
            </w:pPr>
            <w:r w:rsidRPr="00F428CE">
              <w:rPr>
                <w:rFonts w:ascii="Times New Roman" w:hAnsi="Times New Roman"/>
                <w:bCs/>
                <w:kern w:val="2"/>
              </w:rPr>
              <w:t>100,0</w:t>
            </w:r>
          </w:p>
        </w:tc>
      </w:tr>
      <w:tr w:rsidR="00BE0EAC" w:rsidRPr="00F428CE" w:rsidTr="00BE0EAC">
        <w:tc>
          <w:tcPr>
            <w:tcW w:w="14684" w:type="dxa"/>
            <w:gridSpan w:val="9"/>
          </w:tcPr>
          <w:p w:rsidR="00BE0EAC" w:rsidRPr="00F428CE" w:rsidRDefault="00BE0EAC" w:rsidP="00BE0EAC">
            <w:pPr>
              <w:spacing w:line="235" w:lineRule="auto"/>
              <w:jc w:val="center"/>
              <w:rPr>
                <w:rFonts w:ascii="Times New Roman" w:hAnsi="Times New Roman"/>
                <w:bCs/>
                <w:kern w:val="2"/>
              </w:rPr>
            </w:pPr>
            <w:r w:rsidRPr="00F428CE">
              <w:rPr>
                <w:rFonts w:ascii="Times New Roman" w:hAnsi="Times New Roman"/>
              </w:rPr>
              <w:t>Транспорт</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tabs>
                <w:tab w:val="left" w:pos="1276"/>
              </w:tabs>
              <w:spacing w:after="0" w:line="240" w:lineRule="auto"/>
              <w:ind w:firstLine="41"/>
              <w:jc w:val="both"/>
              <w:rPr>
                <w:rFonts w:ascii="Times New Roman" w:hAnsi="Times New Roman"/>
              </w:rPr>
            </w:pPr>
            <w:r w:rsidRPr="00F428CE">
              <w:rPr>
                <w:rFonts w:ascii="Times New Roman" w:eastAsia="Times New Roman" w:hAnsi="Times New Roman"/>
                <w:lang w:eastAsia="ru-RU"/>
              </w:rPr>
              <w:t xml:space="preserve">Индикатор 1. </w:t>
            </w:r>
            <w:r w:rsidRPr="00F428CE">
              <w:rPr>
                <w:rFonts w:ascii="Times New Roman" w:hAnsi="Times New Roman"/>
              </w:rPr>
              <w:t>Смертность в результате дорожно-транспортных происшествий</w:t>
            </w:r>
          </w:p>
          <w:p w:rsidR="00BE0EAC" w:rsidRPr="00F428CE" w:rsidRDefault="00BE0EAC" w:rsidP="00BE0EAC">
            <w:pPr>
              <w:spacing w:after="0" w:line="235" w:lineRule="auto"/>
              <w:rPr>
                <w:rFonts w:ascii="Times New Roman" w:hAnsi="Times New Roman"/>
              </w:rPr>
            </w:pPr>
          </w:p>
        </w:tc>
        <w:tc>
          <w:tcPr>
            <w:tcW w:w="1090" w:type="dxa"/>
          </w:tcPr>
          <w:p w:rsidR="00BE0EAC" w:rsidRPr="00F428CE" w:rsidRDefault="00BE0EAC" w:rsidP="00BE0EAC">
            <w:pPr>
              <w:widowControl w:val="0"/>
              <w:autoSpaceDE w:val="0"/>
              <w:autoSpaceDN w:val="0"/>
              <w:spacing w:line="235" w:lineRule="auto"/>
              <w:jc w:val="center"/>
              <w:rPr>
                <w:rFonts w:ascii="Times New Roman" w:hAnsi="Times New Roman"/>
              </w:rPr>
            </w:pPr>
            <w:r w:rsidRPr="00F428CE">
              <w:rPr>
                <w:rFonts w:ascii="Times New Roman" w:hAnsi="Times New Roman"/>
              </w:rPr>
              <w:t>3</w:t>
            </w:r>
          </w:p>
        </w:tc>
        <w:tc>
          <w:tcPr>
            <w:tcW w:w="1081" w:type="dxa"/>
          </w:tcPr>
          <w:p w:rsidR="00BE0EAC" w:rsidRPr="00F428CE" w:rsidRDefault="00BE0EAC" w:rsidP="00BE0EAC">
            <w:pPr>
              <w:widowControl w:val="0"/>
              <w:autoSpaceDE w:val="0"/>
              <w:autoSpaceDN w:val="0"/>
              <w:spacing w:line="235" w:lineRule="auto"/>
              <w:jc w:val="center"/>
              <w:rPr>
                <w:rFonts w:ascii="Times New Roman" w:hAnsi="Times New Roman"/>
              </w:rPr>
            </w:pPr>
            <w:r w:rsidRPr="00F428CE">
              <w:rPr>
                <w:rFonts w:ascii="Times New Roman" w:hAnsi="Times New Roman"/>
              </w:rPr>
              <w:t>11</w:t>
            </w:r>
          </w:p>
        </w:tc>
        <w:tc>
          <w:tcPr>
            <w:tcW w:w="1090" w:type="dxa"/>
          </w:tcPr>
          <w:p w:rsidR="00BE0EAC" w:rsidRPr="00F428CE" w:rsidRDefault="00BE0EAC" w:rsidP="00BE0EAC">
            <w:pPr>
              <w:widowControl w:val="0"/>
              <w:autoSpaceDE w:val="0"/>
              <w:autoSpaceDN w:val="0"/>
              <w:spacing w:line="235" w:lineRule="auto"/>
              <w:jc w:val="center"/>
              <w:rPr>
                <w:rFonts w:ascii="Times New Roman" w:hAnsi="Times New Roman"/>
              </w:rPr>
            </w:pPr>
            <w:r w:rsidRPr="00F428CE">
              <w:rPr>
                <w:rFonts w:ascii="Times New Roman" w:hAnsi="Times New Roman"/>
              </w:rPr>
              <w:t>5</w:t>
            </w:r>
          </w:p>
        </w:tc>
        <w:tc>
          <w:tcPr>
            <w:tcW w:w="1090" w:type="dxa"/>
          </w:tcPr>
          <w:p w:rsidR="00BE0EAC" w:rsidRPr="00F428CE" w:rsidRDefault="00BE0EAC" w:rsidP="00BE0EAC">
            <w:pPr>
              <w:widowControl w:val="0"/>
              <w:autoSpaceDE w:val="0"/>
              <w:autoSpaceDN w:val="0"/>
              <w:spacing w:line="235" w:lineRule="auto"/>
              <w:jc w:val="center"/>
              <w:rPr>
                <w:rFonts w:ascii="Times New Roman" w:hAnsi="Times New Roman"/>
              </w:rPr>
            </w:pPr>
            <w:r w:rsidRPr="00F428CE">
              <w:rPr>
                <w:rFonts w:ascii="Times New Roman" w:hAnsi="Times New Roman"/>
              </w:rPr>
              <w:t>5,0</w:t>
            </w:r>
          </w:p>
        </w:tc>
        <w:tc>
          <w:tcPr>
            <w:tcW w:w="1090" w:type="dxa"/>
            <w:gridSpan w:val="2"/>
          </w:tcPr>
          <w:p w:rsidR="00BE0EAC" w:rsidRPr="00F428CE" w:rsidRDefault="00BE0EAC" w:rsidP="00BE0EAC">
            <w:pPr>
              <w:widowControl w:val="0"/>
              <w:autoSpaceDE w:val="0"/>
              <w:autoSpaceDN w:val="0"/>
              <w:spacing w:line="235" w:lineRule="auto"/>
              <w:jc w:val="center"/>
              <w:rPr>
                <w:rFonts w:ascii="Times New Roman" w:hAnsi="Times New Roman"/>
              </w:rPr>
            </w:pPr>
            <w:r w:rsidRPr="00F428CE">
              <w:rPr>
                <w:rFonts w:ascii="Times New Roman" w:hAnsi="Times New Roman"/>
              </w:rPr>
              <w:t>4,0</w:t>
            </w:r>
          </w:p>
        </w:tc>
        <w:tc>
          <w:tcPr>
            <w:tcW w:w="1081" w:type="dxa"/>
          </w:tcPr>
          <w:p w:rsidR="00BE0EAC" w:rsidRPr="00F428CE" w:rsidRDefault="00BE0EAC" w:rsidP="00BE0EAC">
            <w:pPr>
              <w:widowControl w:val="0"/>
              <w:autoSpaceDE w:val="0"/>
              <w:autoSpaceDN w:val="0"/>
              <w:spacing w:line="235" w:lineRule="auto"/>
              <w:jc w:val="center"/>
              <w:rPr>
                <w:rFonts w:ascii="Times New Roman" w:hAnsi="Times New Roman"/>
              </w:rPr>
            </w:pPr>
            <w:r w:rsidRPr="00F428CE">
              <w:rPr>
                <w:rFonts w:ascii="Times New Roman" w:hAnsi="Times New Roman"/>
              </w:rPr>
              <w:t>0</w:t>
            </w:r>
          </w:p>
        </w:tc>
      </w:tr>
      <w:tr w:rsidR="00BE0EAC" w:rsidRPr="00F428CE" w:rsidTr="00BE0EAC">
        <w:tc>
          <w:tcPr>
            <w:tcW w:w="14684" w:type="dxa"/>
            <w:gridSpan w:val="9"/>
          </w:tcPr>
          <w:p w:rsidR="00BE0EAC" w:rsidRPr="00F428CE" w:rsidRDefault="00BE0EAC" w:rsidP="00BE0EAC">
            <w:pPr>
              <w:widowControl w:val="0"/>
              <w:autoSpaceDE w:val="0"/>
              <w:autoSpaceDN w:val="0"/>
              <w:spacing w:line="235" w:lineRule="auto"/>
              <w:jc w:val="center"/>
              <w:rPr>
                <w:rFonts w:ascii="Times New Roman" w:hAnsi="Times New Roman"/>
              </w:rPr>
            </w:pPr>
            <w:r w:rsidRPr="00F428CE">
              <w:rPr>
                <w:rFonts w:ascii="Times New Roman" w:hAnsi="Times New Roman"/>
              </w:rPr>
              <w:t>Инженерно-энергетическая инфраструктура</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35" w:lineRule="auto"/>
              <w:rPr>
                <w:rFonts w:ascii="Times New Roman" w:hAnsi="Times New Roman"/>
              </w:rPr>
            </w:pPr>
            <w:r w:rsidRPr="00F428CE">
              <w:rPr>
                <w:rFonts w:ascii="Times New Roman" w:hAnsi="Times New Roman"/>
              </w:rPr>
              <w:t>Индикатор 1. Газификация потребителей природным газом, количество квартир (домовладений)</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w:t>
            </w:r>
          </w:p>
        </w:tc>
        <w:tc>
          <w:tcPr>
            <w:tcW w:w="108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50</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50</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50</w:t>
            </w:r>
          </w:p>
        </w:tc>
        <w:tc>
          <w:tcPr>
            <w:tcW w:w="101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104</w:t>
            </w:r>
          </w:p>
        </w:tc>
        <w:tc>
          <w:tcPr>
            <w:tcW w:w="1160" w:type="dxa"/>
            <w:gridSpan w:val="2"/>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407</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2.</w:t>
            </w:r>
          </w:p>
        </w:tc>
        <w:tc>
          <w:tcPr>
            <w:tcW w:w="7494" w:type="dxa"/>
          </w:tcPr>
          <w:p w:rsidR="00BE0EAC" w:rsidRPr="00F428CE" w:rsidRDefault="00BE0EAC" w:rsidP="00BE0EAC">
            <w:pPr>
              <w:spacing w:after="0" w:line="235" w:lineRule="auto"/>
              <w:rPr>
                <w:rFonts w:ascii="Times New Roman" w:hAnsi="Times New Roman"/>
              </w:rPr>
            </w:pPr>
            <w:r w:rsidRPr="00F428CE">
              <w:rPr>
                <w:rFonts w:ascii="Times New Roman" w:hAnsi="Times New Roman"/>
              </w:rPr>
              <w:t xml:space="preserve">Индикатор 2. Перспективная потребность в электроэнергии </w:t>
            </w:r>
          </w:p>
          <w:p w:rsidR="00BE0EAC" w:rsidRPr="00F428CE" w:rsidRDefault="00BE0EAC" w:rsidP="00BE0EAC">
            <w:pPr>
              <w:spacing w:after="0" w:line="235" w:lineRule="auto"/>
              <w:rPr>
                <w:rFonts w:ascii="Times New Roman" w:hAnsi="Times New Roman"/>
              </w:rPr>
            </w:pPr>
            <w:r w:rsidRPr="00F428CE">
              <w:rPr>
                <w:rFonts w:ascii="Times New Roman" w:hAnsi="Times New Roman"/>
              </w:rPr>
              <w:t>(млрд киловатт-часов)</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0,067</w:t>
            </w:r>
          </w:p>
        </w:tc>
        <w:tc>
          <w:tcPr>
            <w:tcW w:w="108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0,067</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0,067</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0,067</w:t>
            </w:r>
          </w:p>
        </w:tc>
        <w:tc>
          <w:tcPr>
            <w:tcW w:w="101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0,070</w:t>
            </w:r>
          </w:p>
        </w:tc>
        <w:tc>
          <w:tcPr>
            <w:tcW w:w="1160" w:type="dxa"/>
            <w:gridSpan w:val="2"/>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0,071</w:t>
            </w:r>
          </w:p>
        </w:tc>
      </w:tr>
      <w:tr w:rsidR="00BE0EAC" w:rsidRPr="00F428CE" w:rsidTr="00BE0EAC">
        <w:tc>
          <w:tcPr>
            <w:tcW w:w="668" w:type="dxa"/>
          </w:tcPr>
          <w:p w:rsidR="00BE0EAC" w:rsidRPr="00F428CE" w:rsidRDefault="00BE0EAC" w:rsidP="00BE0EAC">
            <w:pPr>
              <w:spacing w:line="235" w:lineRule="auto"/>
              <w:jc w:val="center"/>
              <w:rPr>
                <w:rFonts w:ascii="Times New Roman" w:hAnsi="Times New Roman"/>
              </w:rPr>
            </w:pPr>
            <w:r w:rsidRPr="00F428CE">
              <w:rPr>
                <w:rFonts w:ascii="Times New Roman" w:hAnsi="Times New Roman"/>
              </w:rPr>
              <w:t>3.</w:t>
            </w:r>
          </w:p>
        </w:tc>
        <w:tc>
          <w:tcPr>
            <w:tcW w:w="7494" w:type="dxa"/>
          </w:tcPr>
          <w:p w:rsidR="00BE0EAC" w:rsidRPr="00F428CE" w:rsidRDefault="00BE0EAC" w:rsidP="00BE0EAC">
            <w:pPr>
              <w:spacing w:line="235" w:lineRule="auto"/>
              <w:rPr>
                <w:rFonts w:ascii="Times New Roman" w:hAnsi="Times New Roman"/>
              </w:rPr>
            </w:pPr>
            <w:r w:rsidRPr="00F428CE">
              <w:rPr>
                <w:rFonts w:ascii="Times New Roman" w:hAnsi="Times New Roman"/>
              </w:rPr>
              <w:t>Индикатор 3. Объем тепловой энергии, потребленный учреждениями (тыс. гигакалорий)</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16,4</w:t>
            </w:r>
          </w:p>
        </w:tc>
        <w:tc>
          <w:tcPr>
            <w:tcW w:w="108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16,4</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16,3</w:t>
            </w:r>
          </w:p>
        </w:tc>
        <w:tc>
          <w:tcPr>
            <w:tcW w:w="1090"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16,2</w:t>
            </w:r>
          </w:p>
        </w:tc>
        <w:tc>
          <w:tcPr>
            <w:tcW w:w="1011" w:type="dxa"/>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15,7</w:t>
            </w:r>
          </w:p>
        </w:tc>
        <w:tc>
          <w:tcPr>
            <w:tcW w:w="1160" w:type="dxa"/>
            <w:gridSpan w:val="2"/>
          </w:tcPr>
          <w:p w:rsidR="00BE0EAC" w:rsidRPr="00F428CE" w:rsidRDefault="00BE0EAC" w:rsidP="00BE0EAC">
            <w:pPr>
              <w:spacing w:line="235" w:lineRule="auto"/>
              <w:jc w:val="center"/>
              <w:rPr>
                <w:rFonts w:ascii="Times New Roman" w:hAnsi="Times New Roman"/>
                <w:kern w:val="2"/>
              </w:rPr>
            </w:pPr>
            <w:r w:rsidRPr="00F428CE">
              <w:rPr>
                <w:rFonts w:ascii="Times New Roman" w:hAnsi="Times New Roman"/>
                <w:kern w:val="2"/>
              </w:rPr>
              <w:t>14,3</w:t>
            </w:r>
          </w:p>
        </w:tc>
      </w:tr>
      <w:tr w:rsidR="00BE0EAC" w:rsidRPr="00F428CE" w:rsidTr="00BE0EAC">
        <w:tc>
          <w:tcPr>
            <w:tcW w:w="14684" w:type="dxa"/>
            <w:gridSpan w:val="9"/>
          </w:tcPr>
          <w:p w:rsidR="00BE0EAC" w:rsidRPr="00F428CE" w:rsidRDefault="00BE0EAC" w:rsidP="00BE0EAC">
            <w:pPr>
              <w:spacing w:line="247" w:lineRule="auto"/>
              <w:jc w:val="center"/>
              <w:rPr>
                <w:rFonts w:ascii="Times New Roman" w:hAnsi="Times New Roman"/>
                <w:kern w:val="2"/>
              </w:rPr>
            </w:pPr>
            <w:r w:rsidRPr="00F428CE">
              <w:rPr>
                <w:rFonts w:ascii="Times New Roman" w:hAnsi="Times New Roman"/>
              </w:rPr>
              <w:t>Информационно-коммуникационные технологии и инфраструктура</w:t>
            </w:r>
          </w:p>
        </w:tc>
      </w:tr>
      <w:tr w:rsidR="00BE0EAC" w:rsidRPr="00F428CE" w:rsidTr="00BE0EAC">
        <w:tc>
          <w:tcPr>
            <w:tcW w:w="668" w:type="dxa"/>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line="247" w:lineRule="auto"/>
              <w:rPr>
                <w:rFonts w:ascii="Times New Roman" w:hAnsi="Times New Roman"/>
              </w:rPr>
            </w:pPr>
            <w:r w:rsidRPr="00F428CE">
              <w:rPr>
                <w:rFonts w:ascii="Times New Roman" w:hAnsi="Times New Roman"/>
              </w:rPr>
              <w:t>Индикатор 1. Доля домохозяйств, которым обеспечена возможность широкополосного доступа к информационно-телекоммуникационной сети «Интернет» на конец этапа (процентов)</w:t>
            </w:r>
          </w:p>
        </w:tc>
        <w:tc>
          <w:tcPr>
            <w:tcW w:w="1090" w:type="dxa"/>
          </w:tcPr>
          <w:p w:rsidR="00BE0EAC" w:rsidRPr="00F428CE" w:rsidRDefault="00BE0EAC" w:rsidP="00BE0EAC">
            <w:pPr>
              <w:autoSpaceDE w:val="0"/>
              <w:autoSpaceDN w:val="0"/>
              <w:adjustRightInd w:val="0"/>
              <w:spacing w:line="247" w:lineRule="auto"/>
              <w:jc w:val="center"/>
              <w:rPr>
                <w:rFonts w:ascii="Times New Roman" w:eastAsia="Cambria" w:hAnsi="Times New Roman"/>
                <w:kern w:val="2"/>
              </w:rPr>
            </w:pPr>
            <w:r w:rsidRPr="00F428CE">
              <w:rPr>
                <w:rFonts w:ascii="Times New Roman" w:hAnsi="Times New Roman"/>
              </w:rPr>
              <w:t>66,0</w:t>
            </w:r>
          </w:p>
        </w:tc>
        <w:tc>
          <w:tcPr>
            <w:tcW w:w="1081" w:type="dxa"/>
          </w:tcPr>
          <w:p w:rsidR="00BE0EAC" w:rsidRPr="00F428CE" w:rsidRDefault="00BE0EAC" w:rsidP="00BE0EAC">
            <w:pPr>
              <w:autoSpaceDE w:val="0"/>
              <w:autoSpaceDN w:val="0"/>
              <w:adjustRightInd w:val="0"/>
              <w:spacing w:line="247" w:lineRule="auto"/>
              <w:jc w:val="center"/>
              <w:rPr>
                <w:rFonts w:ascii="Times New Roman" w:eastAsia="Cambria" w:hAnsi="Times New Roman"/>
                <w:kern w:val="2"/>
              </w:rPr>
            </w:pPr>
            <w:r w:rsidRPr="00F428CE">
              <w:rPr>
                <w:rFonts w:ascii="Times New Roman" w:hAnsi="Times New Roman"/>
              </w:rPr>
              <w:t>66,0</w:t>
            </w:r>
          </w:p>
        </w:tc>
        <w:tc>
          <w:tcPr>
            <w:tcW w:w="1090" w:type="dxa"/>
          </w:tcPr>
          <w:p w:rsidR="00BE0EAC" w:rsidRPr="00F428CE" w:rsidRDefault="00BE0EAC" w:rsidP="00BE0EAC">
            <w:pPr>
              <w:autoSpaceDE w:val="0"/>
              <w:autoSpaceDN w:val="0"/>
              <w:adjustRightInd w:val="0"/>
              <w:spacing w:line="247" w:lineRule="auto"/>
              <w:jc w:val="center"/>
              <w:rPr>
                <w:rFonts w:ascii="Times New Roman" w:eastAsia="Cambria" w:hAnsi="Times New Roman"/>
                <w:kern w:val="2"/>
              </w:rPr>
            </w:pPr>
            <w:r w:rsidRPr="00F428CE">
              <w:rPr>
                <w:rFonts w:ascii="Times New Roman" w:eastAsia="Cambria" w:hAnsi="Times New Roman"/>
                <w:kern w:val="2"/>
              </w:rPr>
              <w:t>66,0</w:t>
            </w:r>
          </w:p>
        </w:tc>
        <w:tc>
          <w:tcPr>
            <w:tcW w:w="1090" w:type="dxa"/>
          </w:tcPr>
          <w:p w:rsidR="00BE0EAC" w:rsidRPr="00F428CE" w:rsidRDefault="00BE0EAC" w:rsidP="00BE0EAC">
            <w:pPr>
              <w:autoSpaceDE w:val="0"/>
              <w:autoSpaceDN w:val="0"/>
              <w:adjustRightInd w:val="0"/>
              <w:spacing w:line="247" w:lineRule="auto"/>
              <w:jc w:val="center"/>
              <w:rPr>
                <w:rFonts w:ascii="Times New Roman" w:eastAsia="Cambria" w:hAnsi="Times New Roman"/>
                <w:kern w:val="2"/>
              </w:rPr>
            </w:pPr>
            <w:r w:rsidRPr="00F428CE">
              <w:rPr>
                <w:rFonts w:ascii="Times New Roman" w:eastAsia="Cambria" w:hAnsi="Times New Roman"/>
                <w:kern w:val="2"/>
              </w:rPr>
              <w:t>67,0</w:t>
            </w:r>
          </w:p>
        </w:tc>
        <w:tc>
          <w:tcPr>
            <w:tcW w:w="1090" w:type="dxa"/>
            <w:gridSpan w:val="2"/>
          </w:tcPr>
          <w:p w:rsidR="00BE0EAC" w:rsidRPr="00F428CE" w:rsidRDefault="00BE0EAC" w:rsidP="00BE0EAC">
            <w:pPr>
              <w:autoSpaceDE w:val="0"/>
              <w:autoSpaceDN w:val="0"/>
              <w:adjustRightInd w:val="0"/>
              <w:spacing w:line="247" w:lineRule="auto"/>
              <w:jc w:val="center"/>
              <w:rPr>
                <w:rFonts w:ascii="Times New Roman" w:eastAsia="Cambria" w:hAnsi="Times New Roman"/>
                <w:kern w:val="2"/>
              </w:rPr>
            </w:pPr>
            <w:r w:rsidRPr="00F428CE">
              <w:rPr>
                <w:rFonts w:ascii="Times New Roman" w:eastAsia="Cambria" w:hAnsi="Times New Roman"/>
                <w:kern w:val="2"/>
              </w:rPr>
              <w:t>70,0</w:t>
            </w:r>
          </w:p>
        </w:tc>
        <w:tc>
          <w:tcPr>
            <w:tcW w:w="1081" w:type="dxa"/>
          </w:tcPr>
          <w:p w:rsidR="00BE0EAC" w:rsidRPr="00F428CE" w:rsidRDefault="00BE0EAC" w:rsidP="00BE0EAC">
            <w:pPr>
              <w:autoSpaceDE w:val="0"/>
              <w:autoSpaceDN w:val="0"/>
              <w:adjustRightInd w:val="0"/>
              <w:spacing w:line="247" w:lineRule="auto"/>
              <w:jc w:val="center"/>
              <w:rPr>
                <w:rFonts w:ascii="Times New Roman" w:eastAsia="Cambria" w:hAnsi="Times New Roman"/>
                <w:kern w:val="2"/>
              </w:rPr>
            </w:pPr>
            <w:r w:rsidRPr="00F428CE">
              <w:rPr>
                <w:rFonts w:ascii="Times New Roman" w:eastAsia="Cambria" w:hAnsi="Times New Roman"/>
                <w:kern w:val="2"/>
              </w:rPr>
              <w:t>82,0</w:t>
            </w:r>
          </w:p>
        </w:tc>
      </w:tr>
      <w:tr w:rsidR="00BE0EAC" w:rsidRPr="00F428CE" w:rsidTr="00BE0EAC">
        <w:tc>
          <w:tcPr>
            <w:tcW w:w="14684" w:type="dxa"/>
            <w:gridSpan w:val="9"/>
          </w:tcPr>
          <w:p w:rsidR="00BE0EAC" w:rsidRPr="00F428CE" w:rsidRDefault="00BE0EAC" w:rsidP="00BE0EAC">
            <w:pPr>
              <w:autoSpaceDE w:val="0"/>
              <w:autoSpaceDN w:val="0"/>
              <w:adjustRightInd w:val="0"/>
              <w:spacing w:line="247" w:lineRule="auto"/>
              <w:jc w:val="center"/>
              <w:rPr>
                <w:rFonts w:ascii="Times New Roman" w:eastAsia="Cambria" w:hAnsi="Times New Roman"/>
                <w:color w:val="000000"/>
              </w:rPr>
            </w:pPr>
            <w:r w:rsidRPr="00F428CE">
              <w:rPr>
                <w:rFonts w:ascii="Times New Roman" w:hAnsi="Times New Roman"/>
              </w:rPr>
              <w:t>Система расселения</w:t>
            </w:r>
          </w:p>
        </w:tc>
      </w:tr>
      <w:tr w:rsidR="00BE0EAC" w:rsidRPr="00F428CE" w:rsidTr="00BE0EAC">
        <w:tc>
          <w:tcPr>
            <w:tcW w:w="668" w:type="dxa"/>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1.</w:t>
            </w:r>
          </w:p>
        </w:tc>
        <w:tc>
          <w:tcPr>
            <w:tcW w:w="7494" w:type="dxa"/>
          </w:tcPr>
          <w:p w:rsidR="00BE0EAC" w:rsidRPr="00F428CE" w:rsidRDefault="00BE0EAC" w:rsidP="00BE0EAC">
            <w:pPr>
              <w:spacing w:after="0"/>
              <w:rPr>
                <w:rFonts w:ascii="Times New Roman" w:hAnsi="Times New Roman"/>
              </w:rPr>
            </w:pPr>
            <w:r w:rsidRPr="00F428CE">
              <w:rPr>
                <w:rFonts w:ascii="Times New Roman" w:eastAsia="Times New Roman" w:hAnsi="Times New Roman"/>
                <w:lang w:eastAsia="ru-RU"/>
              </w:rPr>
              <w:t>Индикатор 1 .</w:t>
            </w:r>
            <w:r w:rsidRPr="00F428CE">
              <w:rPr>
                <w:rFonts w:ascii="Times New Roman" w:hAnsi="Times New Roman"/>
                <w:b/>
              </w:rPr>
              <w:t xml:space="preserve">  </w:t>
            </w:r>
            <w:r w:rsidRPr="00F428CE">
              <w:rPr>
                <w:rFonts w:ascii="Times New Roman" w:hAnsi="Times New Roman"/>
              </w:rPr>
              <w:t>Рост численности населения Матвеево-Курганского  района на 1 января текущего года, человек</w:t>
            </w:r>
          </w:p>
        </w:tc>
        <w:tc>
          <w:tcPr>
            <w:tcW w:w="1090" w:type="dxa"/>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0</w:t>
            </w:r>
          </w:p>
        </w:tc>
        <w:tc>
          <w:tcPr>
            <w:tcW w:w="1081" w:type="dxa"/>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0</w:t>
            </w:r>
          </w:p>
        </w:tc>
        <w:tc>
          <w:tcPr>
            <w:tcW w:w="1090" w:type="dxa"/>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0</w:t>
            </w:r>
          </w:p>
        </w:tc>
        <w:tc>
          <w:tcPr>
            <w:tcW w:w="1090" w:type="dxa"/>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0</w:t>
            </w:r>
          </w:p>
        </w:tc>
        <w:tc>
          <w:tcPr>
            <w:tcW w:w="1090" w:type="dxa"/>
            <w:gridSpan w:val="2"/>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1</w:t>
            </w:r>
          </w:p>
        </w:tc>
        <w:tc>
          <w:tcPr>
            <w:tcW w:w="1081" w:type="dxa"/>
          </w:tcPr>
          <w:p w:rsidR="00BE0EAC" w:rsidRPr="00F428CE" w:rsidRDefault="00BE0EAC" w:rsidP="00BE0EAC">
            <w:pPr>
              <w:spacing w:line="247" w:lineRule="auto"/>
              <w:jc w:val="center"/>
              <w:rPr>
                <w:rFonts w:ascii="Times New Roman" w:hAnsi="Times New Roman"/>
              </w:rPr>
            </w:pPr>
            <w:r w:rsidRPr="00F428CE">
              <w:rPr>
                <w:rFonts w:ascii="Times New Roman" w:hAnsi="Times New Roman"/>
              </w:rPr>
              <w:t>2</w:t>
            </w:r>
            <w:r w:rsidR="00476A13">
              <w:rPr>
                <w:rFonts w:ascii="Times New Roman" w:hAnsi="Times New Roman"/>
              </w:rPr>
              <w:t>»</w:t>
            </w:r>
          </w:p>
        </w:tc>
      </w:tr>
    </w:tbl>
    <w:p w:rsidR="00BE0EAC" w:rsidRDefault="00BE0EAC" w:rsidP="00BE0EAC">
      <w:pPr>
        <w:spacing w:after="0" w:line="240" w:lineRule="auto"/>
        <w:rPr>
          <w:rFonts w:ascii="Times New Roman" w:hAnsi="Times New Roman"/>
          <w:lang w:eastAsia="ru-RU"/>
        </w:rPr>
      </w:pPr>
    </w:p>
    <w:bookmarkEnd w:id="166"/>
    <w:p w:rsidR="00D655C3" w:rsidRDefault="00D655C3" w:rsidP="009F16FB">
      <w:pPr>
        <w:spacing w:after="0" w:line="240" w:lineRule="auto"/>
        <w:rPr>
          <w:rFonts w:ascii="Times New Roman" w:hAnsi="Times New Roman"/>
          <w:lang w:eastAsia="ru-RU"/>
        </w:rPr>
      </w:pPr>
    </w:p>
    <w:sectPr w:rsidR="00D655C3" w:rsidSect="00D5279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68" w:rsidRDefault="00200B68" w:rsidP="00796ADD">
      <w:pPr>
        <w:spacing w:after="0" w:line="240" w:lineRule="auto"/>
      </w:pPr>
      <w:r>
        <w:separator/>
      </w:r>
    </w:p>
  </w:endnote>
  <w:endnote w:type="continuationSeparator" w:id="1">
    <w:p w:rsidR="00200B68" w:rsidRDefault="00200B68" w:rsidP="00796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charset w:val="00"/>
    <w:family w:val="roman"/>
    <w:pitch w:val="variable"/>
    <w:sig w:usb0="A00002EF" w:usb1="5000204B" w:usb2="00000000" w:usb3="00000000" w:csb0="00000097"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CA" w:rsidRDefault="009E4B9A">
    <w:pPr>
      <w:pStyle w:val="a8"/>
      <w:jc w:val="right"/>
    </w:pPr>
    <w:fldSimple w:instr=" PAGE   \* MERGEFORMAT ">
      <w:r w:rsidR="0011652D">
        <w:rPr>
          <w:noProof/>
        </w:rPr>
        <w:t>1</w:t>
      </w:r>
    </w:fldSimple>
  </w:p>
  <w:p w:rsidR="00A60DCA" w:rsidRDefault="00A60D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68" w:rsidRDefault="00200B68" w:rsidP="00796ADD">
      <w:pPr>
        <w:spacing w:after="0" w:line="240" w:lineRule="auto"/>
      </w:pPr>
      <w:r>
        <w:separator/>
      </w:r>
    </w:p>
  </w:footnote>
  <w:footnote w:type="continuationSeparator" w:id="1">
    <w:p w:rsidR="00200B68" w:rsidRDefault="00200B68" w:rsidP="00796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057"/>
        </w:tabs>
        <w:ind w:left="-1057" w:firstLine="0"/>
      </w:pPr>
    </w:lvl>
    <w:lvl w:ilvl="1">
      <w:start w:val="1"/>
      <w:numFmt w:val="none"/>
      <w:suff w:val="nothing"/>
      <w:lvlText w:val=""/>
      <w:lvlJc w:val="left"/>
      <w:pPr>
        <w:tabs>
          <w:tab w:val="num" w:pos="-1057"/>
        </w:tabs>
        <w:ind w:left="-1057" w:firstLine="0"/>
      </w:pPr>
    </w:lvl>
    <w:lvl w:ilvl="2">
      <w:start w:val="1"/>
      <w:numFmt w:val="none"/>
      <w:suff w:val="nothing"/>
      <w:lvlText w:val=""/>
      <w:lvlJc w:val="left"/>
      <w:pPr>
        <w:tabs>
          <w:tab w:val="num" w:pos="-1057"/>
        </w:tabs>
        <w:ind w:left="-1057" w:firstLine="0"/>
      </w:pPr>
    </w:lvl>
    <w:lvl w:ilvl="3">
      <w:start w:val="1"/>
      <w:numFmt w:val="none"/>
      <w:suff w:val="nothing"/>
      <w:lvlText w:val=""/>
      <w:lvlJc w:val="left"/>
      <w:pPr>
        <w:tabs>
          <w:tab w:val="num" w:pos="-1057"/>
        </w:tabs>
        <w:ind w:left="-1057" w:firstLine="0"/>
      </w:pPr>
    </w:lvl>
    <w:lvl w:ilvl="4">
      <w:start w:val="1"/>
      <w:numFmt w:val="none"/>
      <w:suff w:val="nothing"/>
      <w:lvlText w:val=""/>
      <w:lvlJc w:val="left"/>
      <w:pPr>
        <w:tabs>
          <w:tab w:val="num" w:pos="-1057"/>
        </w:tabs>
        <w:ind w:left="-1057" w:firstLine="0"/>
      </w:pPr>
    </w:lvl>
    <w:lvl w:ilvl="5">
      <w:start w:val="1"/>
      <w:numFmt w:val="none"/>
      <w:suff w:val="nothing"/>
      <w:lvlText w:val=""/>
      <w:lvlJc w:val="left"/>
      <w:pPr>
        <w:tabs>
          <w:tab w:val="num" w:pos="-1057"/>
        </w:tabs>
        <w:ind w:left="-1057" w:firstLine="0"/>
      </w:pPr>
    </w:lvl>
    <w:lvl w:ilvl="6">
      <w:start w:val="1"/>
      <w:numFmt w:val="none"/>
      <w:suff w:val="nothing"/>
      <w:lvlText w:val=""/>
      <w:lvlJc w:val="left"/>
      <w:pPr>
        <w:tabs>
          <w:tab w:val="num" w:pos="-1057"/>
        </w:tabs>
        <w:ind w:left="-1057" w:firstLine="0"/>
      </w:pPr>
    </w:lvl>
    <w:lvl w:ilvl="7">
      <w:start w:val="1"/>
      <w:numFmt w:val="none"/>
      <w:suff w:val="nothing"/>
      <w:lvlText w:val=""/>
      <w:lvlJc w:val="left"/>
      <w:pPr>
        <w:tabs>
          <w:tab w:val="num" w:pos="-1057"/>
        </w:tabs>
        <w:ind w:left="-1057" w:firstLine="0"/>
      </w:pPr>
    </w:lvl>
    <w:lvl w:ilvl="8">
      <w:start w:val="1"/>
      <w:numFmt w:val="none"/>
      <w:suff w:val="nothing"/>
      <w:lvlText w:val=""/>
      <w:lvlJc w:val="left"/>
      <w:pPr>
        <w:tabs>
          <w:tab w:val="num" w:pos="-1057"/>
        </w:tabs>
        <w:ind w:left="-1057" w:firstLine="0"/>
      </w:pPr>
    </w:lvl>
  </w:abstractNum>
  <w:abstractNum w:abstractNumId="1">
    <w:nsid w:val="00BF3BFD"/>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B0F52"/>
    <w:multiLevelType w:val="hybridMultilevel"/>
    <w:tmpl w:val="2F1A7C1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1662E7"/>
    <w:multiLevelType w:val="hybridMultilevel"/>
    <w:tmpl w:val="C984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A0940"/>
    <w:multiLevelType w:val="hybridMultilevel"/>
    <w:tmpl w:val="86B69CDA"/>
    <w:lvl w:ilvl="0" w:tplc="0419000F">
      <w:start w:val="1"/>
      <w:numFmt w:val="decimal"/>
      <w:lvlText w:val="%1."/>
      <w:lvlJc w:val="left"/>
      <w:pPr>
        <w:ind w:left="1495" w:hanging="360"/>
      </w:pPr>
    </w:lvl>
    <w:lvl w:ilvl="1" w:tplc="E780BFEE">
      <w:numFmt w:val="bullet"/>
      <w:lvlText w:val="•"/>
      <w:lvlJc w:val="left"/>
      <w:pPr>
        <w:ind w:left="2494" w:hanging="705"/>
      </w:pPr>
      <w:rPr>
        <w:rFonts w:ascii="Times New Roman" w:eastAsia="Calibri"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32F2B51"/>
    <w:multiLevelType w:val="hybridMultilevel"/>
    <w:tmpl w:val="21BCA81E"/>
    <w:lvl w:ilvl="0" w:tplc="372AB55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D20EB7"/>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8099F"/>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D0885"/>
    <w:multiLevelType w:val="hybridMultilevel"/>
    <w:tmpl w:val="F7422D00"/>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03A1965"/>
    <w:multiLevelType w:val="hybridMultilevel"/>
    <w:tmpl w:val="99E453F0"/>
    <w:lvl w:ilvl="0" w:tplc="413C13EC">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8D4C30"/>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10226"/>
    <w:multiLevelType w:val="hybridMultilevel"/>
    <w:tmpl w:val="5D2A6C6C"/>
    <w:lvl w:ilvl="0" w:tplc="80BC230E">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AD97C1C"/>
    <w:multiLevelType w:val="hybridMultilevel"/>
    <w:tmpl w:val="1F241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9F2F07"/>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21F40"/>
    <w:multiLevelType w:val="hybridMultilevel"/>
    <w:tmpl w:val="5D2A6C6C"/>
    <w:lvl w:ilvl="0" w:tplc="80BC230E">
      <w:start w:val="1"/>
      <w:numFmt w:val="decimal"/>
      <w:lvlText w:val="%1."/>
      <w:lvlJc w:val="left"/>
      <w:pPr>
        <w:ind w:left="1286" w:hanging="43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346966EE"/>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9A1034"/>
    <w:multiLevelType w:val="multilevel"/>
    <w:tmpl w:val="E250AB06"/>
    <w:lvl w:ilvl="0">
      <w:start w:val="1"/>
      <w:numFmt w:val="decimal"/>
      <w:lvlText w:val="%1."/>
      <w:lvlJc w:val="left"/>
      <w:pPr>
        <w:ind w:left="1429" w:hanging="360"/>
      </w:pPr>
    </w:lvl>
    <w:lvl w:ilvl="1">
      <w:start w:val="2"/>
      <w:numFmt w:val="decimal"/>
      <w:isLgl/>
      <w:lvlText w:val="%1.%2."/>
      <w:lvlJc w:val="left"/>
      <w:pPr>
        <w:ind w:left="1819" w:hanging="750"/>
      </w:pPr>
      <w:rPr>
        <w:rFonts w:hint="default"/>
      </w:rPr>
    </w:lvl>
    <w:lvl w:ilvl="2">
      <w:start w:val="1"/>
      <w:numFmt w:val="decimal"/>
      <w:isLgl/>
      <w:lvlText w:val="%1.%2.%3."/>
      <w:lvlJc w:val="left"/>
      <w:pPr>
        <w:ind w:left="1819" w:hanging="750"/>
      </w:pPr>
      <w:rPr>
        <w:rFonts w:hint="default"/>
      </w:rPr>
    </w:lvl>
    <w:lvl w:ilvl="3">
      <w:start w:val="1"/>
      <w:numFmt w:val="decimal"/>
      <w:isLgl/>
      <w:lvlText w:val="%1.%2.%3.%4."/>
      <w:lvlJc w:val="left"/>
      <w:pPr>
        <w:ind w:left="1819" w:hanging="75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nsid w:val="3C97229D"/>
    <w:multiLevelType w:val="multilevel"/>
    <w:tmpl w:val="AB182B62"/>
    <w:lvl w:ilvl="0">
      <w:start w:val="1"/>
      <w:numFmt w:val="decimal"/>
      <w:lvlText w:val="%1."/>
      <w:lvlJc w:val="left"/>
      <w:pPr>
        <w:ind w:left="1069" w:hanging="360"/>
      </w:pPr>
      <w:rPr>
        <w:rFonts w:hint="default"/>
      </w:rPr>
    </w:lvl>
    <w:lvl w:ilvl="1">
      <w:start w:val="2"/>
      <w:numFmt w:val="decimal"/>
      <w:isLgl/>
      <w:lvlText w:val="%1.%2."/>
      <w:lvlJc w:val="left"/>
      <w:pPr>
        <w:ind w:left="1459" w:hanging="750"/>
      </w:pPr>
      <w:rPr>
        <w:rFonts w:hint="default"/>
      </w:rPr>
    </w:lvl>
    <w:lvl w:ilvl="2">
      <w:start w:val="4"/>
      <w:numFmt w:val="decimal"/>
      <w:isLgl/>
      <w:lvlText w:val="%1.%2.%3."/>
      <w:lvlJc w:val="left"/>
      <w:pPr>
        <w:ind w:left="750"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1B755A8"/>
    <w:multiLevelType w:val="multilevel"/>
    <w:tmpl w:val="665C3A42"/>
    <w:lvl w:ilvl="0">
      <w:start w:val="1"/>
      <w:numFmt w:val="decimal"/>
      <w:lvlText w:val="%1."/>
      <w:lvlJc w:val="left"/>
      <w:pPr>
        <w:ind w:left="928" w:hanging="360"/>
      </w:pPr>
    </w:lvl>
    <w:lvl w:ilvl="1">
      <w:start w:val="5"/>
      <w:numFmt w:val="decimal"/>
      <w:isLgl/>
      <w:lvlText w:val="%1.%2."/>
      <w:lvlJc w:val="left"/>
      <w:pPr>
        <w:ind w:left="1234"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9">
    <w:nsid w:val="44C86656"/>
    <w:multiLevelType w:val="hybridMultilevel"/>
    <w:tmpl w:val="61A6B97E"/>
    <w:lvl w:ilvl="0" w:tplc="574EE6E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84A76F6"/>
    <w:multiLevelType w:val="multilevel"/>
    <w:tmpl w:val="8084CBF6"/>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9075FCD"/>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20A64"/>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BC32CA"/>
    <w:multiLevelType w:val="hybridMultilevel"/>
    <w:tmpl w:val="57C0CD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42605AB"/>
    <w:multiLevelType w:val="hybridMultilevel"/>
    <w:tmpl w:val="92EE3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9440C9"/>
    <w:multiLevelType w:val="hybridMultilevel"/>
    <w:tmpl w:val="27FA1564"/>
    <w:lvl w:ilvl="0" w:tplc="9DDC8340">
      <w:start w:val="1"/>
      <w:numFmt w:val="bullet"/>
      <w:lvlText w:val="-"/>
      <w:lvlJc w:val="left"/>
      <w:pPr>
        <w:ind w:left="928"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9625A6"/>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0103D2"/>
    <w:multiLevelType w:val="hybridMultilevel"/>
    <w:tmpl w:val="E52EDAAC"/>
    <w:lvl w:ilvl="0" w:tplc="8ACE99A6">
      <w:start w:val="2024"/>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nsid w:val="5C3776A7"/>
    <w:multiLevelType w:val="hybridMultilevel"/>
    <w:tmpl w:val="53E2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4E6D9C"/>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655EC9"/>
    <w:multiLevelType w:val="hybridMultilevel"/>
    <w:tmpl w:val="863E94D4"/>
    <w:lvl w:ilvl="0" w:tplc="311441EC">
      <w:start w:val="1"/>
      <w:numFmt w:val="decimal"/>
      <w:lvlText w:val="%1."/>
      <w:lvlJc w:val="left"/>
      <w:pPr>
        <w:ind w:left="1495" w:hanging="360"/>
      </w:pPr>
      <w:rPr>
        <w:rFonts w:hint="default"/>
        <w:b/>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nsid w:val="5F9A5A8A"/>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EB7287"/>
    <w:multiLevelType w:val="hybridMultilevel"/>
    <w:tmpl w:val="97C85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0B97516"/>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BF1E78"/>
    <w:multiLevelType w:val="hybridMultilevel"/>
    <w:tmpl w:val="78A249BA"/>
    <w:lvl w:ilvl="0" w:tplc="327E5D1C">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2F6579"/>
    <w:multiLevelType w:val="hybridMultilevel"/>
    <w:tmpl w:val="2F1A7C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E17359"/>
    <w:multiLevelType w:val="hybridMultilevel"/>
    <w:tmpl w:val="56EC068E"/>
    <w:lvl w:ilvl="0" w:tplc="E2382F84">
      <w:start w:val="2024"/>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C6347C"/>
    <w:multiLevelType w:val="hybridMultilevel"/>
    <w:tmpl w:val="86B69CDA"/>
    <w:lvl w:ilvl="0" w:tplc="0419000F">
      <w:start w:val="1"/>
      <w:numFmt w:val="decimal"/>
      <w:lvlText w:val="%1."/>
      <w:lvlJc w:val="left"/>
      <w:pPr>
        <w:ind w:left="360" w:hanging="360"/>
      </w:pPr>
    </w:lvl>
    <w:lvl w:ilvl="1" w:tplc="E780BFEE">
      <w:numFmt w:val="bullet"/>
      <w:lvlText w:val="•"/>
      <w:lvlJc w:val="left"/>
      <w:pPr>
        <w:ind w:left="2494" w:hanging="705"/>
      </w:pPr>
      <w:rPr>
        <w:rFonts w:ascii="Times New Roman" w:eastAsia="Calibri"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6DB6200D"/>
    <w:multiLevelType w:val="hybridMultilevel"/>
    <w:tmpl w:val="1F1A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D96C49"/>
    <w:multiLevelType w:val="hybridMultilevel"/>
    <w:tmpl w:val="CE681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C47A8"/>
    <w:multiLevelType w:val="multilevel"/>
    <w:tmpl w:val="AB182B62"/>
    <w:lvl w:ilvl="0">
      <w:start w:val="1"/>
      <w:numFmt w:val="decimal"/>
      <w:lvlText w:val="%1."/>
      <w:lvlJc w:val="left"/>
      <w:pPr>
        <w:ind w:left="1069" w:hanging="360"/>
      </w:pPr>
      <w:rPr>
        <w:rFonts w:hint="default"/>
      </w:rPr>
    </w:lvl>
    <w:lvl w:ilvl="1">
      <w:start w:val="2"/>
      <w:numFmt w:val="decimal"/>
      <w:isLgl/>
      <w:lvlText w:val="%1.%2."/>
      <w:lvlJc w:val="left"/>
      <w:pPr>
        <w:ind w:left="1459" w:hanging="750"/>
      </w:pPr>
      <w:rPr>
        <w:rFonts w:hint="default"/>
      </w:rPr>
    </w:lvl>
    <w:lvl w:ilvl="2">
      <w:start w:val="4"/>
      <w:numFmt w:val="decimal"/>
      <w:isLgl/>
      <w:lvlText w:val="%1.%2.%3."/>
      <w:lvlJc w:val="left"/>
      <w:pPr>
        <w:ind w:left="750"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nsid w:val="6FAC7673"/>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914BC"/>
    <w:multiLevelType w:val="hybridMultilevel"/>
    <w:tmpl w:val="6CC66120"/>
    <w:lvl w:ilvl="0" w:tplc="6646105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E765FC"/>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E9179D"/>
    <w:multiLevelType w:val="hybridMultilevel"/>
    <w:tmpl w:val="3DF07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757BE1"/>
    <w:multiLevelType w:val="hybridMultilevel"/>
    <w:tmpl w:val="62DCEF54"/>
    <w:lvl w:ilvl="0" w:tplc="9DDC834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73510E5"/>
    <w:multiLevelType w:val="multilevel"/>
    <w:tmpl w:val="841CA5A6"/>
    <w:lvl w:ilvl="0">
      <w:start w:val="1"/>
      <w:numFmt w:val="decimal"/>
      <w:lvlText w:val="%1."/>
      <w:lvlJc w:val="left"/>
      <w:pPr>
        <w:ind w:left="1069" w:hanging="360"/>
      </w:pPr>
      <w:rPr>
        <w:rFonts w:hint="default"/>
      </w:rPr>
    </w:lvl>
    <w:lvl w:ilvl="1">
      <w:start w:val="2"/>
      <w:numFmt w:val="decimal"/>
      <w:isLgl/>
      <w:lvlText w:val="%1.%2."/>
      <w:lvlJc w:val="left"/>
      <w:pPr>
        <w:ind w:left="1459" w:hanging="750"/>
      </w:pPr>
      <w:rPr>
        <w:rFonts w:hint="default"/>
      </w:rPr>
    </w:lvl>
    <w:lvl w:ilvl="2">
      <w:start w:val="2"/>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nsid w:val="77FC51E1"/>
    <w:multiLevelType w:val="multilevel"/>
    <w:tmpl w:val="E7B82E4A"/>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9">
    <w:nsid w:val="787C0061"/>
    <w:multiLevelType w:val="hybridMultilevel"/>
    <w:tmpl w:val="0B26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943946"/>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AA7F00"/>
    <w:multiLevelType w:val="multilevel"/>
    <w:tmpl w:val="D8E8EB9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3"/>
  </w:num>
  <w:num w:numId="2">
    <w:abstractNumId w:val="16"/>
  </w:num>
  <w:num w:numId="3">
    <w:abstractNumId w:val="3"/>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45"/>
  </w:num>
  <w:num w:numId="12">
    <w:abstractNumId w:val="41"/>
  </w:num>
  <w:num w:numId="13">
    <w:abstractNumId w:val="47"/>
  </w:num>
  <w:num w:numId="14">
    <w:abstractNumId w:val="46"/>
  </w:num>
  <w:num w:numId="15">
    <w:abstractNumId w:val="20"/>
  </w:num>
  <w:num w:numId="16">
    <w:abstractNumId w:val="49"/>
  </w:num>
  <w:num w:numId="17">
    <w:abstractNumId w:val="14"/>
  </w:num>
  <w:num w:numId="18">
    <w:abstractNumId w:val="11"/>
  </w:num>
  <w:num w:numId="19">
    <w:abstractNumId w:val="51"/>
  </w:num>
  <w:num w:numId="20">
    <w:abstractNumId w:val="29"/>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7"/>
  </w:num>
  <w:num w:numId="25">
    <w:abstractNumId w:val="8"/>
  </w:num>
  <w:num w:numId="26">
    <w:abstractNumId w:val="30"/>
  </w:num>
  <w:num w:numId="2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4"/>
  </w:num>
  <w:num w:numId="30">
    <w:abstractNumId w:val="50"/>
  </w:num>
  <w:num w:numId="31">
    <w:abstractNumId w:val="2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6"/>
  </w:num>
  <w:num w:numId="35">
    <w:abstractNumId w:val="42"/>
  </w:num>
  <w:num w:numId="36">
    <w:abstractNumId w:val="18"/>
  </w:num>
  <w:num w:numId="37">
    <w:abstractNumId w:val="7"/>
  </w:num>
  <w:num w:numId="38">
    <w:abstractNumId w:val="38"/>
  </w:num>
  <w:num w:numId="39">
    <w:abstractNumId w:val="1"/>
  </w:num>
  <w:num w:numId="40">
    <w:abstractNumId w:val="40"/>
  </w:num>
  <w:num w:numId="41">
    <w:abstractNumId w:val="5"/>
  </w:num>
  <w:num w:numId="42">
    <w:abstractNumId w:val="0"/>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39"/>
  </w:num>
  <w:num w:numId="47">
    <w:abstractNumId w:val="28"/>
  </w:num>
  <w:num w:numId="48">
    <w:abstractNumId w:val="37"/>
  </w:num>
  <w:num w:numId="49">
    <w:abstractNumId w:val="19"/>
  </w:num>
  <w:num w:numId="50">
    <w:abstractNumId w:val="35"/>
  </w:num>
  <w:num w:numId="51">
    <w:abstractNumId w:val="43"/>
  </w:num>
  <w:num w:numId="52">
    <w:abstractNumId w:val="9"/>
  </w:num>
  <w:num w:numId="53">
    <w:abstractNumId w:val="1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96ADD"/>
    <w:rsid w:val="000031A9"/>
    <w:rsid w:val="00005D59"/>
    <w:rsid w:val="000115F4"/>
    <w:rsid w:val="00020C1C"/>
    <w:rsid w:val="00021B0A"/>
    <w:rsid w:val="0002415F"/>
    <w:rsid w:val="00027BBE"/>
    <w:rsid w:val="0003350C"/>
    <w:rsid w:val="00036007"/>
    <w:rsid w:val="00040044"/>
    <w:rsid w:val="00041114"/>
    <w:rsid w:val="00055377"/>
    <w:rsid w:val="00056E5B"/>
    <w:rsid w:val="00060C34"/>
    <w:rsid w:val="00062975"/>
    <w:rsid w:val="00067B5A"/>
    <w:rsid w:val="0009416E"/>
    <w:rsid w:val="00096061"/>
    <w:rsid w:val="00096F02"/>
    <w:rsid w:val="0009723D"/>
    <w:rsid w:val="000A2FEE"/>
    <w:rsid w:val="000A6BA6"/>
    <w:rsid w:val="000A725E"/>
    <w:rsid w:val="000B562A"/>
    <w:rsid w:val="000C1A62"/>
    <w:rsid w:val="000C3836"/>
    <w:rsid w:val="000D3617"/>
    <w:rsid w:val="000D6531"/>
    <w:rsid w:val="000E3380"/>
    <w:rsid w:val="000E687D"/>
    <w:rsid w:val="000F0455"/>
    <w:rsid w:val="000F14FB"/>
    <w:rsid w:val="00100D48"/>
    <w:rsid w:val="00101A9D"/>
    <w:rsid w:val="00102032"/>
    <w:rsid w:val="001044E6"/>
    <w:rsid w:val="00107726"/>
    <w:rsid w:val="001118BA"/>
    <w:rsid w:val="0011652D"/>
    <w:rsid w:val="00116D48"/>
    <w:rsid w:val="001233F4"/>
    <w:rsid w:val="0012786B"/>
    <w:rsid w:val="001338DC"/>
    <w:rsid w:val="001402C3"/>
    <w:rsid w:val="0014113D"/>
    <w:rsid w:val="0014382C"/>
    <w:rsid w:val="00144D39"/>
    <w:rsid w:val="001451D0"/>
    <w:rsid w:val="00154BEA"/>
    <w:rsid w:val="00164736"/>
    <w:rsid w:val="00164C21"/>
    <w:rsid w:val="00165FFB"/>
    <w:rsid w:val="001670F9"/>
    <w:rsid w:val="00173213"/>
    <w:rsid w:val="00177DB6"/>
    <w:rsid w:val="001808FF"/>
    <w:rsid w:val="0018441D"/>
    <w:rsid w:val="001849B8"/>
    <w:rsid w:val="0019403A"/>
    <w:rsid w:val="001A2E62"/>
    <w:rsid w:val="001A33C1"/>
    <w:rsid w:val="001A5EAE"/>
    <w:rsid w:val="001B2F25"/>
    <w:rsid w:val="001B4A27"/>
    <w:rsid w:val="001C0B28"/>
    <w:rsid w:val="001C104D"/>
    <w:rsid w:val="001C6E40"/>
    <w:rsid w:val="001D6C5E"/>
    <w:rsid w:val="001D7A45"/>
    <w:rsid w:val="001F4571"/>
    <w:rsid w:val="001F5157"/>
    <w:rsid w:val="00200B68"/>
    <w:rsid w:val="00207BC7"/>
    <w:rsid w:val="00207F0F"/>
    <w:rsid w:val="00214145"/>
    <w:rsid w:val="0022003A"/>
    <w:rsid w:val="00230993"/>
    <w:rsid w:val="00243C98"/>
    <w:rsid w:val="00251726"/>
    <w:rsid w:val="00255725"/>
    <w:rsid w:val="00255E13"/>
    <w:rsid w:val="00260F4D"/>
    <w:rsid w:val="00266238"/>
    <w:rsid w:val="0027580B"/>
    <w:rsid w:val="00280332"/>
    <w:rsid w:val="0028508A"/>
    <w:rsid w:val="00285985"/>
    <w:rsid w:val="00290F1E"/>
    <w:rsid w:val="002939D7"/>
    <w:rsid w:val="00297607"/>
    <w:rsid w:val="002A0989"/>
    <w:rsid w:val="002A20AA"/>
    <w:rsid w:val="002A2B8E"/>
    <w:rsid w:val="002A3FB1"/>
    <w:rsid w:val="002A6621"/>
    <w:rsid w:val="002A7C8A"/>
    <w:rsid w:val="002B0906"/>
    <w:rsid w:val="002B2EDD"/>
    <w:rsid w:val="002B2F0B"/>
    <w:rsid w:val="002B3E1D"/>
    <w:rsid w:val="002D1D1A"/>
    <w:rsid w:val="002D4444"/>
    <w:rsid w:val="002E0FB1"/>
    <w:rsid w:val="002E3598"/>
    <w:rsid w:val="003000BE"/>
    <w:rsid w:val="00307EE4"/>
    <w:rsid w:val="003138D5"/>
    <w:rsid w:val="00313C06"/>
    <w:rsid w:val="003159F2"/>
    <w:rsid w:val="0031768D"/>
    <w:rsid w:val="00317B49"/>
    <w:rsid w:val="00326347"/>
    <w:rsid w:val="003361BF"/>
    <w:rsid w:val="0034542E"/>
    <w:rsid w:val="00381A23"/>
    <w:rsid w:val="003839DC"/>
    <w:rsid w:val="00386B70"/>
    <w:rsid w:val="00387F75"/>
    <w:rsid w:val="00390FF7"/>
    <w:rsid w:val="003921B7"/>
    <w:rsid w:val="003C1BF8"/>
    <w:rsid w:val="003C3C03"/>
    <w:rsid w:val="003C69DF"/>
    <w:rsid w:val="003C6FD5"/>
    <w:rsid w:val="003D6AF6"/>
    <w:rsid w:val="003E0ADD"/>
    <w:rsid w:val="003E5CEC"/>
    <w:rsid w:val="00403B90"/>
    <w:rsid w:val="0041316D"/>
    <w:rsid w:val="0041357E"/>
    <w:rsid w:val="004231F0"/>
    <w:rsid w:val="004239FA"/>
    <w:rsid w:val="004277DB"/>
    <w:rsid w:val="00430158"/>
    <w:rsid w:val="00433765"/>
    <w:rsid w:val="00435F6E"/>
    <w:rsid w:val="004457CB"/>
    <w:rsid w:val="00450017"/>
    <w:rsid w:val="0046069E"/>
    <w:rsid w:val="00460B59"/>
    <w:rsid w:val="00460EA9"/>
    <w:rsid w:val="00462934"/>
    <w:rsid w:val="00470443"/>
    <w:rsid w:val="004736F0"/>
    <w:rsid w:val="00476A13"/>
    <w:rsid w:val="0048189C"/>
    <w:rsid w:val="00483A4B"/>
    <w:rsid w:val="00484104"/>
    <w:rsid w:val="0048639E"/>
    <w:rsid w:val="00491F4B"/>
    <w:rsid w:val="00492DF1"/>
    <w:rsid w:val="0049366F"/>
    <w:rsid w:val="00497B34"/>
    <w:rsid w:val="00497C4B"/>
    <w:rsid w:val="004A61D5"/>
    <w:rsid w:val="004C38E5"/>
    <w:rsid w:val="004C4A9B"/>
    <w:rsid w:val="004D76A3"/>
    <w:rsid w:val="004E3EB6"/>
    <w:rsid w:val="004E48F5"/>
    <w:rsid w:val="004F22C6"/>
    <w:rsid w:val="004F3196"/>
    <w:rsid w:val="00501BE4"/>
    <w:rsid w:val="00513009"/>
    <w:rsid w:val="00515AD9"/>
    <w:rsid w:val="00517FBC"/>
    <w:rsid w:val="00520128"/>
    <w:rsid w:val="00521B25"/>
    <w:rsid w:val="00527CAB"/>
    <w:rsid w:val="00530428"/>
    <w:rsid w:val="00531CD9"/>
    <w:rsid w:val="00546B35"/>
    <w:rsid w:val="00554AD1"/>
    <w:rsid w:val="005553F5"/>
    <w:rsid w:val="00557013"/>
    <w:rsid w:val="00576166"/>
    <w:rsid w:val="00576929"/>
    <w:rsid w:val="00590369"/>
    <w:rsid w:val="005903B4"/>
    <w:rsid w:val="0059152F"/>
    <w:rsid w:val="00595ED6"/>
    <w:rsid w:val="005A5012"/>
    <w:rsid w:val="005A6BD9"/>
    <w:rsid w:val="005B25DE"/>
    <w:rsid w:val="005B6F8B"/>
    <w:rsid w:val="005C1A00"/>
    <w:rsid w:val="005C272E"/>
    <w:rsid w:val="005C74DB"/>
    <w:rsid w:val="005C76C6"/>
    <w:rsid w:val="005D1128"/>
    <w:rsid w:val="005E13A6"/>
    <w:rsid w:val="005E1BA7"/>
    <w:rsid w:val="005E7A2A"/>
    <w:rsid w:val="005F0557"/>
    <w:rsid w:val="005F48D5"/>
    <w:rsid w:val="005F5650"/>
    <w:rsid w:val="005F6D25"/>
    <w:rsid w:val="006001A4"/>
    <w:rsid w:val="00610767"/>
    <w:rsid w:val="00611454"/>
    <w:rsid w:val="0062158B"/>
    <w:rsid w:val="006239CA"/>
    <w:rsid w:val="00625584"/>
    <w:rsid w:val="006259F0"/>
    <w:rsid w:val="006325C4"/>
    <w:rsid w:val="00633A1B"/>
    <w:rsid w:val="00633F86"/>
    <w:rsid w:val="00645FB5"/>
    <w:rsid w:val="00647922"/>
    <w:rsid w:val="006519F5"/>
    <w:rsid w:val="0065421E"/>
    <w:rsid w:val="006770FE"/>
    <w:rsid w:val="006925A8"/>
    <w:rsid w:val="006925F2"/>
    <w:rsid w:val="00696FD6"/>
    <w:rsid w:val="0069728E"/>
    <w:rsid w:val="006A1878"/>
    <w:rsid w:val="006A61B2"/>
    <w:rsid w:val="006A7B86"/>
    <w:rsid w:val="006B088B"/>
    <w:rsid w:val="006B094C"/>
    <w:rsid w:val="006B7503"/>
    <w:rsid w:val="006C775D"/>
    <w:rsid w:val="006D22EF"/>
    <w:rsid w:val="006D2833"/>
    <w:rsid w:val="006E5CF1"/>
    <w:rsid w:val="006F1A14"/>
    <w:rsid w:val="006F41D4"/>
    <w:rsid w:val="006F4E13"/>
    <w:rsid w:val="006F503A"/>
    <w:rsid w:val="006F5348"/>
    <w:rsid w:val="00705E77"/>
    <w:rsid w:val="00714E77"/>
    <w:rsid w:val="00717660"/>
    <w:rsid w:val="00717E77"/>
    <w:rsid w:val="00720552"/>
    <w:rsid w:val="00724FCC"/>
    <w:rsid w:val="00733558"/>
    <w:rsid w:val="00733677"/>
    <w:rsid w:val="00742BC1"/>
    <w:rsid w:val="007440D6"/>
    <w:rsid w:val="00745D35"/>
    <w:rsid w:val="00746CF9"/>
    <w:rsid w:val="00746FE4"/>
    <w:rsid w:val="00751A5C"/>
    <w:rsid w:val="00760553"/>
    <w:rsid w:val="00771C54"/>
    <w:rsid w:val="0077222A"/>
    <w:rsid w:val="00776439"/>
    <w:rsid w:val="00780719"/>
    <w:rsid w:val="007833E2"/>
    <w:rsid w:val="007852FC"/>
    <w:rsid w:val="007877D7"/>
    <w:rsid w:val="00790C5F"/>
    <w:rsid w:val="00796ADD"/>
    <w:rsid w:val="007A1C54"/>
    <w:rsid w:val="007A21FB"/>
    <w:rsid w:val="007A7AD6"/>
    <w:rsid w:val="007B0493"/>
    <w:rsid w:val="007C2601"/>
    <w:rsid w:val="007D123A"/>
    <w:rsid w:val="007D560C"/>
    <w:rsid w:val="007E5C8B"/>
    <w:rsid w:val="007E6D24"/>
    <w:rsid w:val="007F5318"/>
    <w:rsid w:val="00804F42"/>
    <w:rsid w:val="0081602D"/>
    <w:rsid w:val="0082514C"/>
    <w:rsid w:val="00830BFE"/>
    <w:rsid w:val="00832CE2"/>
    <w:rsid w:val="008363B6"/>
    <w:rsid w:val="00842019"/>
    <w:rsid w:val="008447DB"/>
    <w:rsid w:val="00847593"/>
    <w:rsid w:val="00847E37"/>
    <w:rsid w:val="00847E42"/>
    <w:rsid w:val="008524BF"/>
    <w:rsid w:val="00853ED1"/>
    <w:rsid w:val="008562FB"/>
    <w:rsid w:val="00856DAF"/>
    <w:rsid w:val="008667BB"/>
    <w:rsid w:val="00876485"/>
    <w:rsid w:val="00881B15"/>
    <w:rsid w:val="0088310E"/>
    <w:rsid w:val="008A0F82"/>
    <w:rsid w:val="008B3459"/>
    <w:rsid w:val="008B3A74"/>
    <w:rsid w:val="008B5748"/>
    <w:rsid w:val="008B6EF9"/>
    <w:rsid w:val="008C17D0"/>
    <w:rsid w:val="008C2841"/>
    <w:rsid w:val="008D7831"/>
    <w:rsid w:val="008E4943"/>
    <w:rsid w:val="008F06CA"/>
    <w:rsid w:val="0090192F"/>
    <w:rsid w:val="00903A07"/>
    <w:rsid w:val="00913435"/>
    <w:rsid w:val="00920EAD"/>
    <w:rsid w:val="00923861"/>
    <w:rsid w:val="0093294A"/>
    <w:rsid w:val="00937F40"/>
    <w:rsid w:val="00944E3E"/>
    <w:rsid w:val="00945E75"/>
    <w:rsid w:val="0094747D"/>
    <w:rsid w:val="00950DBF"/>
    <w:rsid w:val="00956482"/>
    <w:rsid w:val="009572EE"/>
    <w:rsid w:val="00957D42"/>
    <w:rsid w:val="0096267E"/>
    <w:rsid w:val="009660ED"/>
    <w:rsid w:val="009669CA"/>
    <w:rsid w:val="009742EA"/>
    <w:rsid w:val="0097715D"/>
    <w:rsid w:val="0098119E"/>
    <w:rsid w:val="00981FE0"/>
    <w:rsid w:val="0098505A"/>
    <w:rsid w:val="00990740"/>
    <w:rsid w:val="00991CBE"/>
    <w:rsid w:val="00992BD4"/>
    <w:rsid w:val="00992CF1"/>
    <w:rsid w:val="009B1E57"/>
    <w:rsid w:val="009B2FF6"/>
    <w:rsid w:val="009C0A82"/>
    <w:rsid w:val="009C25D6"/>
    <w:rsid w:val="009C2DB8"/>
    <w:rsid w:val="009C42E9"/>
    <w:rsid w:val="009C462D"/>
    <w:rsid w:val="009D3909"/>
    <w:rsid w:val="009D5C0C"/>
    <w:rsid w:val="009D7672"/>
    <w:rsid w:val="009E023A"/>
    <w:rsid w:val="009E4B9A"/>
    <w:rsid w:val="009E6CA4"/>
    <w:rsid w:val="009E745D"/>
    <w:rsid w:val="009F16FB"/>
    <w:rsid w:val="00A070E1"/>
    <w:rsid w:val="00A1005F"/>
    <w:rsid w:val="00A31310"/>
    <w:rsid w:val="00A42B1E"/>
    <w:rsid w:val="00A46D08"/>
    <w:rsid w:val="00A51B46"/>
    <w:rsid w:val="00A528B8"/>
    <w:rsid w:val="00A60DCA"/>
    <w:rsid w:val="00A61C4B"/>
    <w:rsid w:val="00A659D9"/>
    <w:rsid w:val="00A66090"/>
    <w:rsid w:val="00A667A7"/>
    <w:rsid w:val="00A669B5"/>
    <w:rsid w:val="00A73C60"/>
    <w:rsid w:val="00A83188"/>
    <w:rsid w:val="00A968E5"/>
    <w:rsid w:val="00A96D65"/>
    <w:rsid w:val="00AA0297"/>
    <w:rsid w:val="00AB1F88"/>
    <w:rsid w:val="00AC78F5"/>
    <w:rsid w:val="00AD6891"/>
    <w:rsid w:val="00AE370C"/>
    <w:rsid w:val="00AF059F"/>
    <w:rsid w:val="00AF118B"/>
    <w:rsid w:val="00AF6EAD"/>
    <w:rsid w:val="00AF6F85"/>
    <w:rsid w:val="00AF6FF4"/>
    <w:rsid w:val="00B1341B"/>
    <w:rsid w:val="00B17D93"/>
    <w:rsid w:val="00B2123C"/>
    <w:rsid w:val="00B3276D"/>
    <w:rsid w:val="00B42D15"/>
    <w:rsid w:val="00B436CD"/>
    <w:rsid w:val="00B4449B"/>
    <w:rsid w:val="00B47D72"/>
    <w:rsid w:val="00B513E9"/>
    <w:rsid w:val="00B54F00"/>
    <w:rsid w:val="00B56198"/>
    <w:rsid w:val="00B56D86"/>
    <w:rsid w:val="00B650BE"/>
    <w:rsid w:val="00B67330"/>
    <w:rsid w:val="00B702F6"/>
    <w:rsid w:val="00B73D73"/>
    <w:rsid w:val="00B76A0E"/>
    <w:rsid w:val="00B82731"/>
    <w:rsid w:val="00B964E7"/>
    <w:rsid w:val="00BA225D"/>
    <w:rsid w:val="00BB2706"/>
    <w:rsid w:val="00BB3E3D"/>
    <w:rsid w:val="00BC32EF"/>
    <w:rsid w:val="00BC3BCB"/>
    <w:rsid w:val="00BC4A6A"/>
    <w:rsid w:val="00BC6965"/>
    <w:rsid w:val="00BE07EE"/>
    <w:rsid w:val="00BE0EAC"/>
    <w:rsid w:val="00BE7E7C"/>
    <w:rsid w:val="00C113E5"/>
    <w:rsid w:val="00C150B0"/>
    <w:rsid w:val="00C15A4A"/>
    <w:rsid w:val="00C34D99"/>
    <w:rsid w:val="00C418C0"/>
    <w:rsid w:val="00C42FA3"/>
    <w:rsid w:val="00C43467"/>
    <w:rsid w:val="00C4547A"/>
    <w:rsid w:val="00C51CB1"/>
    <w:rsid w:val="00C57188"/>
    <w:rsid w:val="00C67527"/>
    <w:rsid w:val="00C73CC7"/>
    <w:rsid w:val="00C77BB8"/>
    <w:rsid w:val="00C8273E"/>
    <w:rsid w:val="00C84A7B"/>
    <w:rsid w:val="00C95744"/>
    <w:rsid w:val="00CA1712"/>
    <w:rsid w:val="00CB012D"/>
    <w:rsid w:val="00CB0AE9"/>
    <w:rsid w:val="00CB2F7F"/>
    <w:rsid w:val="00CC08BC"/>
    <w:rsid w:val="00CC53BF"/>
    <w:rsid w:val="00CC612F"/>
    <w:rsid w:val="00CD50A8"/>
    <w:rsid w:val="00CE4548"/>
    <w:rsid w:val="00CE7132"/>
    <w:rsid w:val="00CF0BEC"/>
    <w:rsid w:val="00CF1D28"/>
    <w:rsid w:val="00CF59B6"/>
    <w:rsid w:val="00D04F90"/>
    <w:rsid w:val="00D11F1B"/>
    <w:rsid w:val="00D15A3D"/>
    <w:rsid w:val="00D15D36"/>
    <w:rsid w:val="00D21E85"/>
    <w:rsid w:val="00D23A8D"/>
    <w:rsid w:val="00D30063"/>
    <w:rsid w:val="00D41F65"/>
    <w:rsid w:val="00D47CC0"/>
    <w:rsid w:val="00D5279D"/>
    <w:rsid w:val="00D54E9C"/>
    <w:rsid w:val="00D62F2B"/>
    <w:rsid w:val="00D655C3"/>
    <w:rsid w:val="00D65FD0"/>
    <w:rsid w:val="00D6704F"/>
    <w:rsid w:val="00D727DE"/>
    <w:rsid w:val="00D7371A"/>
    <w:rsid w:val="00D76557"/>
    <w:rsid w:val="00D7757B"/>
    <w:rsid w:val="00D822E3"/>
    <w:rsid w:val="00D9521D"/>
    <w:rsid w:val="00DA011B"/>
    <w:rsid w:val="00DA0BEA"/>
    <w:rsid w:val="00DA3DCC"/>
    <w:rsid w:val="00DA4A0A"/>
    <w:rsid w:val="00DA7DEF"/>
    <w:rsid w:val="00DB6908"/>
    <w:rsid w:val="00DB77D7"/>
    <w:rsid w:val="00DC0898"/>
    <w:rsid w:val="00DC471C"/>
    <w:rsid w:val="00DD2431"/>
    <w:rsid w:val="00DE0BD8"/>
    <w:rsid w:val="00DE62C0"/>
    <w:rsid w:val="00DF170B"/>
    <w:rsid w:val="00E007D6"/>
    <w:rsid w:val="00E15A44"/>
    <w:rsid w:val="00E176E0"/>
    <w:rsid w:val="00E27F95"/>
    <w:rsid w:val="00E4632B"/>
    <w:rsid w:val="00E50E14"/>
    <w:rsid w:val="00E51D76"/>
    <w:rsid w:val="00E52098"/>
    <w:rsid w:val="00E62157"/>
    <w:rsid w:val="00E74A88"/>
    <w:rsid w:val="00E77BE8"/>
    <w:rsid w:val="00E827EF"/>
    <w:rsid w:val="00E84C1F"/>
    <w:rsid w:val="00E9018E"/>
    <w:rsid w:val="00E91478"/>
    <w:rsid w:val="00E9746F"/>
    <w:rsid w:val="00E97D1A"/>
    <w:rsid w:val="00EA2AA4"/>
    <w:rsid w:val="00EA3371"/>
    <w:rsid w:val="00EA3E73"/>
    <w:rsid w:val="00EB0FC5"/>
    <w:rsid w:val="00EB3889"/>
    <w:rsid w:val="00EB4641"/>
    <w:rsid w:val="00EB54B6"/>
    <w:rsid w:val="00EB659E"/>
    <w:rsid w:val="00EC2C9E"/>
    <w:rsid w:val="00ED005F"/>
    <w:rsid w:val="00ED65BF"/>
    <w:rsid w:val="00ED71C2"/>
    <w:rsid w:val="00EE1981"/>
    <w:rsid w:val="00EE1CCC"/>
    <w:rsid w:val="00EE3765"/>
    <w:rsid w:val="00EF3BD3"/>
    <w:rsid w:val="00F00A6F"/>
    <w:rsid w:val="00F03404"/>
    <w:rsid w:val="00F0556B"/>
    <w:rsid w:val="00F10C7F"/>
    <w:rsid w:val="00F11DC4"/>
    <w:rsid w:val="00F14155"/>
    <w:rsid w:val="00F1597C"/>
    <w:rsid w:val="00F209FB"/>
    <w:rsid w:val="00F22DB4"/>
    <w:rsid w:val="00F2791F"/>
    <w:rsid w:val="00F30042"/>
    <w:rsid w:val="00F32899"/>
    <w:rsid w:val="00F34489"/>
    <w:rsid w:val="00F428CE"/>
    <w:rsid w:val="00F50EE9"/>
    <w:rsid w:val="00F55429"/>
    <w:rsid w:val="00F557C7"/>
    <w:rsid w:val="00F7246C"/>
    <w:rsid w:val="00F72758"/>
    <w:rsid w:val="00F743CB"/>
    <w:rsid w:val="00F75FF2"/>
    <w:rsid w:val="00F775DA"/>
    <w:rsid w:val="00F85F03"/>
    <w:rsid w:val="00F971BE"/>
    <w:rsid w:val="00FA26F1"/>
    <w:rsid w:val="00FA5621"/>
    <w:rsid w:val="00FA788B"/>
    <w:rsid w:val="00FB0C08"/>
    <w:rsid w:val="00FB3A70"/>
    <w:rsid w:val="00FB5229"/>
    <w:rsid w:val="00FC46EA"/>
    <w:rsid w:val="00FD26EE"/>
    <w:rsid w:val="00FE1024"/>
    <w:rsid w:val="00FE1D8F"/>
    <w:rsid w:val="00FE35C1"/>
    <w:rsid w:val="00FF0D76"/>
    <w:rsid w:val="00FF7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ADD"/>
    <w:pPr>
      <w:spacing w:after="200" w:line="276" w:lineRule="auto"/>
    </w:pPr>
    <w:rPr>
      <w:sz w:val="22"/>
      <w:szCs w:val="22"/>
      <w:lang w:eastAsia="en-US"/>
    </w:rPr>
  </w:style>
  <w:style w:type="paragraph" w:styleId="1">
    <w:name w:val="heading 1"/>
    <w:basedOn w:val="a"/>
    <w:next w:val="a"/>
    <w:link w:val="10"/>
    <w:qFormat/>
    <w:rsid w:val="00796ADD"/>
    <w:pPr>
      <w:tabs>
        <w:tab w:val="left" w:pos="1134"/>
      </w:tabs>
      <w:spacing w:after="0"/>
      <w:ind w:firstLine="709"/>
      <w:jc w:val="both"/>
      <w:outlineLvl w:val="0"/>
    </w:pPr>
    <w:rPr>
      <w:rFonts w:ascii="Times New Roman" w:eastAsia="Times New Roman" w:hAnsi="Times New Roman"/>
      <w:b/>
      <w:sz w:val="28"/>
      <w:szCs w:val="28"/>
      <w:lang w:eastAsia="ru-RU"/>
    </w:rPr>
  </w:style>
  <w:style w:type="paragraph" w:styleId="2">
    <w:name w:val="heading 2"/>
    <w:basedOn w:val="a"/>
    <w:next w:val="a"/>
    <w:link w:val="20"/>
    <w:unhideWhenUsed/>
    <w:qFormat/>
    <w:rsid w:val="00796ADD"/>
    <w:pPr>
      <w:tabs>
        <w:tab w:val="left" w:pos="1134"/>
      </w:tabs>
      <w:spacing w:before="120" w:after="120"/>
      <w:ind w:firstLine="709"/>
      <w:jc w:val="both"/>
      <w:outlineLvl w:val="1"/>
    </w:pPr>
    <w:rPr>
      <w:rFonts w:ascii="Times New Roman" w:eastAsia="Times New Roman" w:hAnsi="Times New Roman"/>
      <w:b/>
      <w:sz w:val="28"/>
      <w:szCs w:val="28"/>
      <w:lang w:eastAsia="ru-RU"/>
    </w:rPr>
  </w:style>
  <w:style w:type="paragraph" w:styleId="3">
    <w:name w:val="heading 3"/>
    <w:aliases w:val="Знак2 Знак"/>
    <w:basedOn w:val="a"/>
    <w:next w:val="a"/>
    <w:link w:val="30"/>
    <w:uiPriority w:val="9"/>
    <w:unhideWhenUsed/>
    <w:qFormat/>
    <w:rsid w:val="00796ADD"/>
    <w:pPr>
      <w:keepNext/>
      <w:keepLines/>
      <w:spacing w:before="120" w:after="120"/>
      <w:ind w:left="720"/>
      <w:outlineLvl w:val="2"/>
    </w:pPr>
    <w:rPr>
      <w:rFonts w:ascii="Times New Roman" w:eastAsia="Times New Roman" w:hAnsi="Times New Roman"/>
      <w:b/>
      <w:bCs/>
      <w:sz w:val="28"/>
      <w:szCs w:val="28"/>
      <w:lang w:eastAsia="ru-RU"/>
    </w:rPr>
  </w:style>
  <w:style w:type="paragraph" w:styleId="4">
    <w:name w:val="heading 4"/>
    <w:basedOn w:val="a"/>
    <w:next w:val="a"/>
    <w:link w:val="40"/>
    <w:unhideWhenUsed/>
    <w:qFormat/>
    <w:rsid w:val="00796ADD"/>
    <w:pPr>
      <w:keepNext/>
      <w:keepLines/>
      <w:spacing w:before="200" w:after="0"/>
      <w:outlineLvl w:val="3"/>
    </w:pPr>
    <w:rPr>
      <w:rFonts w:ascii="Cambria" w:eastAsia="Times New Roman" w:hAnsi="Cambria"/>
      <w:b/>
      <w:bCs/>
      <w:i/>
      <w:iCs/>
      <w:color w:val="4F81BD"/>
      <w:lang w:eastAsia="ru-RU"/>
    </w:rPr>
  </w:style>
  <w:style w:type="paragraph" w:styleId="5">
    <w:name w:val="heading 5"/>
    <w:basedOn w:val="a"/>
    <w:next w:val="a"/>
    <w:link w:val="50"/>
    <w:unhideWhenUsed/>
    <w:qFormat/>
    <w:rsid w:val="00796ADD"/>
    <w:pPr>
      <w:keepNext/>
      <w:keepLines/>
      <w:spacing w:before="200" w:after="0"/>
      <w:outlineLvl w:val="4"/>
    </w:pPr>
    <w:rPr>
      <w:rFonts w:ascii="Cambria" w:eastAsia="Times New Roman" w:hAnsi="Cambria"/>
      <w:color w:val="243F60"/>
      <w:lang w:eastAsia="ru-RU"/>
    </w:rPr>
  </w:style>
  <w:style w:type="paragraph" w:styleId="6">
    <w:name w:val="heading 6"/>
    <w:basedOn w:val="a"/>
    <w:next w:val="a"/>
    <w:link w:val="60"/>
    <w:unhideWhenUsed/>
    <w:qFormat/>
    <w:rsid w:val="00D655C3"/>
    <w:pPr>
      <w:shd w:val="clear" w:color="auto" w:fill="FFFFFF"/>
      <w:spacing w:after="0" w:line="268" w:lineRule="auto"/>
      <w:ind w:firstLine="709"/>
      <w:jc w:val="both"/>
      <w:outlineLvl w:val="5"/>
    </w:pPr>
    <w:rPr>
      <w:rFonts w:ascii="Times New Roman" w:eastAsia="Times New Roman" w:hAnsi="Times New Roman"/>
      <w:b/>
      <w:bCs/>
      <w:color w:val="595959"/>
      <w:spacing w:val="5"/>
      <w:sz w:val="28"/>
      <w:lang w:eastAsia="ru-RU"/>
    </w:rPr>
  </w:style>
  <w:style w:type="paragraph" w:styleId="7">
    <w:name w:val="heading 7"/>
    <w:basedOn w:val="a"/>
    <w:next w:val="a"/>
    <w:link w:val="70"/>
    <w:uiPriority w:val="9"/>
    <w:unhideWhenUsed/>
    <w:qFormat/>
    <w:rsid w:val="00D655C3"/>
    <w:pPr>
      <w:spacing w:after="0" w:line="240" w:lineRule="auto"/>
      <w:ind w:firstLine="709"/>
      <w:jc w:val="both"/>
      <w:outlineLvl w:val="6"/>
    </w:pPr>
    <w:rPr>
      <w:rFonts w:ascii="Times New Roman" w:eastAsia="Times New Roman" w:hAnsi="Times New Roman"/>
      <w:b/>
      <w:bCs/>
      <w:i/>
      <w:iCs/>
      <w:color w:val="5A5A5A"/>
      <w:sz w:val="20"/>
      <w:szCs w:val="20"/>
      <w:lang w:eastAsia="ru-RU"/>
    </w:rPr>
  </w:style>
  <w:style w:type="paragraph" w:styleId="8">
    <w:name w:val="heading 8"/>
    <w:basedOn w:val="a"/>
    <w:next w:val="a"/>
    <w:link w:val="80"/>
    <w:uiPriority w:val="99"/>
    <w:unhideWhenUsed/>
    <w:qFormat/>
    <w:rsid w:val="00D655C3"/>
    <w:pPr>
      <w:spacing w:after="0" w:line="240" w:lineRule="auto"/>
      <w:ind w:firstLine="709"/>
      <w:jc w:val="both"/>
      <w:outlineLvl w:val="7"/>
    </w:pPr>
    <w:rPr>
      <w:rFonts w:ascii="Times New Roman" w:eastAsia="Times New Roman" w:hAnsi="Times New Roman"/>
      <w:b/>
      <w:bCs/>
      <w:color w:val="7F7F7F"/>
      <w:sz w:val="20"/>
      <w:szCs w:val="20"/>
      <w:lang w:eastAsia="ru-RU"/>
    </w:rPr>
  </w:style>
  <w:style w:type="paragraph" w:styleId="9">
    <w:name w:val="heading 9"/>
    <w:basedOn w:val="a"/>
    <w:next w:val="a"/>
    <w:link w:val="90"/>
    <w:uiPriority w:val="99"/>
    <w:unhideWhenUsed/>
    <w:qFormat/>
    <w:rsid w:val="00D655C3"/>
    <w:pPr>
      <w:spacing w:after="0" w:line="268" w:lineRule="auto"/>
      <w:ind w:firstLine="709"/>
      <w:jc w:val="both"/>
      <w:outlineLvl w:val="8"/>
    </w:pPr>
    <w:rPr>
      <w:rFonts w:ascii="Times New Roman" w:eastAsia="Times New Roman" w:hAnsi="Times New Roman"/>
      <w:b/>
      <w:bCs/>
      <w:i/>
      <w:iCs/>
      <w:color w:val="7F7F7F"/>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6ADD"/>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796ADD"/>
    <w:rPr>
      <w:rFonts w:ascii="Times New Roman" w:eastAsia="Times New Roman" w:hAnsi="Times New Roman" w:cs="Times New Roman"/>
      <w:b/>
      <w:sz w:val="28"/>
      <w:szCs w:val="28"/>
      <w:lang w:eastAsia="ru-RU"/>
    </w:rPr>
  </w:style>
  <w:style w:type="character" w:customStyle="1" w:styleId="30">
    <w:name w:val="Заголовок 3 Знак"/>
    <w:aliases w:val="Знак2 Знак Знак"/>
    <w:basedOn w:val="a0"/>
    <w:link w:val="3"/>
    <w:uiPriority w:val="9"/>
    <w:rsid w:val="00796ADD"/>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796ADD"/>
    <w:rPr>
      <w:rFonts w:ascii="Cambria" w:eastAsia="Times New Roman" w:hAnsi="Cambria" w:cs="Times New Roman"/>
      <w:b/>
      <w:bCs/>
      <w:i/>
      <w:iCs/>
      <w:color w:val="4F81BD"/>
      <w:lang w:eastAsia="ru-RU"/>
    </w:rPr>
  </w:style>
  <w:style w:type="character" w:customStyle="1" w:styleId="50">
    <w:name w:val="Заголовок 5 Знак"/>
    <w:basedOn w:val="a0"/>
    <w:link w:val="5"/>
    <w:rsid w:val="00796ADD"/>
    <w:rPr>
      <w:rFonts w:ascii="Cambria" w:eastAsia="Times New Roman" w:hAnsi="Cambria" w:cs="Times New Roman"/>
      <w:color w:val="243F60"/>
      <w:lang w:eastAsia="ru-RU"/>
    </w:rPr>
  </w:style>
  <w:style w:type="paragraph" w:styleId="a3">
    <w:name w:val="List Paragraph"/>
    <w:aliases w:val="ПАРАГРАФ,Абзац списка для документа"/>
    <w:basedOn w:val="a"/>
    <w:link w:val="a4"/>
    <w:uiPriority w:val="34"/>
    <w:qFormat/>
    <w:rsid w:val="00796ADD"/>
    <w:pPr>
      <w:ind w:left="720"/>
      <w:contextualSpacing/>
    </w:pPr>
    <w:rPr>
      <w:rFonts w:eastAsia="Times New Roman"/>
      <w:lang w:eastAsia="ru-RU"/>
    </w:rPr>
  </w:style>
  <w:style w:type="character" w:customStyle="1" w:styleId="a4">
    <w:name w:val="Абзац списка Знак"/>
    <w:aliases w:val="ПАРАГРАФ Знак,Абзац списка для документа Знак"/>
    <w:basedOn w:val="a0"/>
    <w:link w:val="a3"/>
    <w:uiPriority w:val="34"/>
    <w:rsid w:val="00796ADD"/>
    <w:rPr>
      <w:rFonts w:ascii="Calibri" w:eastAsia="Times New Roman" w:hAnsi="Calibri" w:cs="Times New Roman"/>
      <w:lang w:eastAsia="ru-RU"/>
    </w:rPr>
  </w:style>
  <w:style w:type="table" w:styleId="a5">
    <w:name w:val="Table Grid"/>
    <w:basedOn w:val="a1"/>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96ADD"/>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796ADD"/>
    <w:rPr>
      <w:rFonts w:ascii="Calibri" w:eastAsia="Times New Roman" w:hAnsi="Calibri" w:cs="Times New Roman"/>
      <w:lang w:eastAsia="ru-RU"/>
    </w:rPr>
  </w:style>
  <w:style w:type="paragraph" w:styleId="a8">
    <w:name w:val="footer"/>
    <w:basedOn w:val="a"/>
    <w:link w:val="a9"/>
    <w:uiPriority w:val="99"/>
    <w:unhideWhenUsed/>
    <w:rsid w:val="00796ADD"/>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796ADD"/>
    <w:rPr>
      <w:rFonts w:ascii="Calibri" w:eastAsia="Times New Roman" w:hAnsi="Calibri" w:cs="Times New Roman"/>
      <w:lang w:eastAsia="ru-RU"/>
    </w:rPr>
  </w:style>
  <w:style w:type="paragraph" w:styleId="a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b"/>
    <w:uiPriority w:val="99"/>
    <w:unhideWhenUsed/>
    <w:qFormat/>
    <w:rsid w:val="00796AD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a"/>
    <w:uiPriority w:val="99"/>
    <w:rsid w:val="00796ADD"/>
    <w:rPr>
      <w:rFonts w:ascii="Times New Roman" w:eastAsia="Times New Roman" w:hAnsi="Times New Roman" w:cs="Times New Roman"/>
      <w:sz w:val="20"/>
      <w:szCs w:val="20"/>
      <w:lang w:eastAsia="ru-RU"/>
    </w:rPr>
  </w:style>
  <w:style w:type="character" w:styleId="ac">
    <w:name w:val="footnote reference"/>
    <w:aliases w:val="Знак сноски 1,Знак сноски-FN,Ciae niinee-FN,Referencia nota al pie"/>
    <w:basedOn w:val="a0"/>
    <w:uiPriority w:val="99"/>
    <w:unhideWhenUsed/>
    <w:rsid w:val="00796ADD"/>
    <w:rPr>
      <w:vertAlign w:val="superscript"/>
    </w:rPr>
  </w:style>
  <w:style w:type="paragraph" w:styleId="ad">
    <w:name w:val="TOC Heading"/>
    <w:basedOn w:val="1"/>
    <w:next w:val="a"/>
    <w:uiPriority w:val="39"/>
    <w:unhideWhenUsed/>
    <w:qFormat/>
    <w:rsid w:val="00796ADD"/>
    <w:pPr>
      <w:keepNext/>
      <w:keepLines/>
      <w:tabs>
        <w:tab w:val="clear" w:pos="1134"/>
      </w:tabs>
      <w:spacing w:before="480"/>
      <w:ind w:firstLine="0"/>
      <w:jc w:val="left"/>
      <w:outlineLvl w:val="9"/>
    </w:pPr>
    <w:rPr>
      <w:rFonts w:ascii="Cambria" w:hAnsi="Cambria"/>
      <w:bCs/>
      <w:color w:val="365F91"/>
    </w:rPr>
  </w:style>
  <w:style w:type="paragraph" w:styleId="11">
    <w:name w:val="toc 1"/>
    <w:basedOn w:val="a"/>
    <w:next w:val="a"/>
    <w:autoRedefine/>
    <w:uiPriority w:val="39"/>
    <w:unhideWhenUsed/>
    <w:rsid w:val="00796ADD"/>
    <w:pPr>
      <w:spacing w:after="100"/>
    </w:pPr>
    <w:rPr>
      <w:rFonts w:eastAsia="Times New Roman"/>
      <w:lang w:eastAsia="ru-RU"/>
    </w:rPr>
  </w:style>
  <w:style w:type="paragraph" w:styleId="21">
    <w:name w:val="toc 2"/>
    <w:basedOn w:val="a"/>
    <w:next w:val="a"/>
    <w:autoRedefine/>
    <w:uiPriority w:val="39"/>
    <w:unhideWhenUsed/>
    <w:rsid w:val="00796ADD"/>
    <w:pPr>
      <w:tabs>
        <w:tab w:val="left" w:pos="880"/>
        <w:tab w:val="right" w:leader="dot" w:pos="9345"/>
      </w:tabs>
      <w:spacing w:after="100"/>
      <w:ind w:left="220"/>
    </w:pPr>
    <w:rPr>
      <w:rFonts w:ascii="Times New Roman" w:eastAsia="Times New Roman" w:hAnsi="Times New Roman"/>
      <w:noProof/>
      <w:sz w:val="28"/>
      <w:szCs w:val="28"/>
      <w:lang w:eastAsia="ru-RU"/>
    </w:rPr>
  </w:style>
  <w:style w:type="character" w:styleId="ae">
    <w:name w:val="Hyperlink"/>
    <w:basedOn w:val="a0"/>
    <w:uiPriority w:val="99"/>
    <w:unhideWhenUsed/>
    <w:rsid w:val="00796ADD"/>
    <w:rPr>
      <w:color w:val="0000FF"/>
      <w:u w:val="single"/>
    </w:rPr>
  </w:style>
  <w:style w:type="paragraph" w:styleId="af">
    <w:name w:val="Balloon Text"/>
    <w:basedOn w:val="a"/>
    <w:link w:val="af0"/>
    <w:uiPriority w:val="99"/>
    <w:unhideWhenUsed/>
    <w:rsid w:val="00796AD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796ADD"/>
    <w:rPr>
      <w:rFonts w:ascii="Tahoma" w:eastAsia="Times New Roman" w:hAnsi="Tahoma" w:cs="Tahoma"/>
      <w:sz w:val="16"/>
      <w:szCs w:val="16"/>
      <w:lang w:eastAsia="ru-RU"/>
    </w:rPr>
  </w:style>
  <w:style w:type="character" w:styleId="af1">
    <w:name w:val="annotation reference"/>
    <w:basedOn w:val="a0"/>
    <w:uiPriority w:val="99"/>
    <w:unhideWhenUsed/>
    <w:rsid w:val="00796ADD"/>
    <w:rPr>
      <w:sz w:val="16"/>
      <w:szCs w:val="16"/>
    </w:rPr>
  </w:style>
  <w:style w:type="paragraph" w:styleId="af2">
    <w:name w:val="annotation text"/>
    <w:basedOn w:val="a"/>
    <w:link w:val="af3"/>
    <w:uiPriority w:val="99"/>
    <w:unhideWhenUsed/>
    <w:rsid w:val="00796ADD"/>
    <w:pPr>
      <w:spacing w:line="240" w:lineRule="auto"/>
    </w:pPr>
    <w:rPr>
      <w:rFonts w:eastAsia="Times New Roman"/>
      <w:sz w:val="20"/>
      <w:szCs w:val="20"/>
      <w:lang w:eastAsia="ru-RU"/>
    </w:rPr>
  </w:style>
  <w:style w:type="character" w:customStyle="1" w:styleId="af3">
    <w:name w:val="Текст примечания Знак"/>
    <w:basedOn w:val="a0"/>
    <w:link w:val="af2"/>
    <w:uiPriority w:val="99"/>
    <w:rsid w:val="00796ADD"/>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796ADD"/>
    <w:rPr>
      <w:b/>
      <w:bCs/>
    </w:rPr>
  </w:style>
  <w:style w:type="character" w:customStyle="1" w:styleId="af5">
    <w:name w:val="Тема примечания Знак"/>
    <w:basedOn w:val="af3"/>
    <w:link w:val="af4"/>
    <w:uiPriority w:val="99"/>
    <w:semiHidden/>
    <w:rsid w:val="00796ADD"/>
    <w:rPr>
      <w:b/>
      <w:bCs/>
    </w:rPr>
  </w:style>
  <w:style w:type="table" w:customStyle="1" w:styleId="210">
    <w:name w:val="Сетка таблицы21"/>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Подзаголовок 15"/>
    <w:basedOn w:val="a3"/>
    <w:link w:val="150"/>
    <w:qFormat/>
    <w:rsid w:val="00796ADD"/>
    <w:pPr>
      <w:keepNext/>
      <w:spacing w:after="0" w:line="360" w:lineRule="auto"/>
      <w:ind w:left="0" w:firstLine="567"/>
      <w:jc w:val="both"/>
    </w:pPr>
    <w:rPr>
      <w:rFonts w:ascii="Times New Roman" w:hAnsi="Times New Roman"/>
      <w:b/>
      <w:sz w:val="28"/>
    </w:rPr>
  </w:style>
  <w:style w:type="character" w:customStyle="1" w:styleId="150">
    <w:name w:val="Подзаголовок 15 Знак"/>
    <w:basedOn w:val="a4"/>
    <w:link w:val="15"/>
    <w:rsid w:val="00796ADD"/>
    <w:rPr>
      <w:rFonts w:ascii="Times New Roman" w:hAnsi="Times New Roman"/>
      <w:b/>
      <w:sz w:val="28"/>
    </w:rPr>
  </w:style>
  <w:style w:type="paragraph" w:styleId="af6">
    <w:name w:val="caption"/>
    <w:basedOn w:val="a"/>
    <w:next w:val="a"/>
    <w:uiPriority w:val="35"/>
    <w:unhideWhenUsed/>
    <w:qFormat/>
    <w:rsid w:val="00796ADD"/>
    <w:pPr>
      <w:keepNext/>
      <w:spacing w:before="100" w:beforeAutospacing="1" w:after="0" w:line="240" w:lineRule="auto"/>
      <w:ind w:firstLine="567"/>
      <w:jc w:val="both"/>
    </w:pPr>
    <w:rPr>
      <w:rFonts w:ascii="Times New Roman" w:eastAsia="Times New Roman" w:hAnsi="Times New Roman"/>
      <w:b/>
      <w:sz w:val="28"/>
      <w:szCs w:val="28"/>
      <w:lang w:eastAsia="ru-RU"/>
    </w:rPr>
  </w:style>
  <w:style w:type="paragraph" w:styleId="af7">
    <w:name w:val="Normal (Web)"/>
    <w:aliases w:val="Обычный (веб)1,Обычный (веб) Знак,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
    <w:basedOn w:val="a"/>
    <w:uiPriority w:val="99"/>
    <w:unhideWhenUsed/>
    <w:qFormat/>
    <w:rsid w:val="00796ADD"/>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toc 3"/>
    <w:basedOn w:val="a"/>
    <w:next w:val="a"/>
    <w:autoRedefine/>
    <w:uiPriority w:val="39"/>
    <w:unhideWhenUsed/>
    <w:rsid w:val="00796ADD"/>
    <w:pPr>
      <w:spacing w:after="100"/>
      <w:ind w:left="440"/>
    </w:pPr>
    <w:rPr>
      <w:rFonts w:eastAsia="Times New Roman"/>
      <w:lang w:eastAsia="ru-RU"/>
    </w:rPr>
  </w:style>
  <w:style w:type="table" w:customStyle="1" w:styleId="12">
    <w:name w:val="Сетка таблицы1"/>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96ADD"/>
  </w:style>
  <w:style w:type="table" w:customStyle="1" w:styleId="32">
    <w:name w:val="Сетка таблицы3"/>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79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link w:val="af9"/>
    <w:uiPriority w:val="1"/>
    <w:qFormat/>
    <w:rsid w:val="00796ADD"/>
    <w:rPr>
      <w:rFonts w:ascii="Times New Roman" w:eastAsia="Times New Roman" w:hAnsi="Times New Roman"/>
      <w:sz w:val="22"/>
      <w:szCs w:val="22"/>
    </w:rPr>
  </w:style>
  <w:style w:type="table" w:customStyle="1" w:styleId="42">
    <w:name w:val="Сетка таблицы4"/>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ADD"/>
    <w:pPr>
      <w:autoSpaceDE w:val="0"/>
      <w:autoSpaceDN w:val="0"/>
      <w:adjustRightInd w:val="0"/>
    </w:pPr>
    <w:rPr>
      <w:rFonts w:ascii="Times New Roman" w:eastAsia="Times New Roman" w:hAnsi="Times New Roman"/>
      <w:color w:val="000000"/>
      <w:sz w:val="24"/>
      <w:szCs w:val="24"/>
    </w:rPr>
  </w:style>
  <w:style w:type="numbering" w:customStyle="1" w:styleId="13">
    <w:name w:val="Нет списка1"/>
    <w:next w:val="a2"/>
    <w:uiPriority w:val="99"/>
    <w:semiHidden/>
    <w:unhideWhenUsed/>
    <w:rsid w:val="00796ADD"/>
  </w:style>
  <w:style w:type="table" w:customStyle="1" w:styleId="61">
    <w:name w:val="Сетка таблицы6"/>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5"/>
    <w:uiPriority w:val="59"/>
    <w:rsid w:val="0079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txt">
    <w:name w:val="sp_txt"/>
    <w:basedOn w:val="a0"/>
    <w:rsid w:val="00796ADD"/>
  </w:style>
  <w:style w:type="paragraph" w:customStyle="1" w:styleId="afa">
    <w:name w:val="Таблица"/>
    <w:basedOn w:val="a"/>
    <w:next w:val="a"/>
    <w:autoRedefine/>
    <w:qFormat/>
    <w:rsid w:val="00796ADD"/>
    <w:pPr>
      <w:keepNext/>
      <w:spacing w:after="0"/>
      <w:ind w:firstLine="709"/>
      <w:jc w:val="both"/>
    </w:pPr>
    <w:rPr>
      <w:rFonts w:ascii="Times New Roman" w:eastAsia="Times New Roman" w:hAnsi="Times New Roman"/>
      <w:b/>
      <w:sz w:val="28"/>
      <w:szCs w:val="28"/>
      <w:lang w:eastAsia="ru-RU"/>
    </w:rPr>
  </w:style>
  <w:style w:type="table" w:customStyle="1" w:styleId="121">
    <w:name w:val="Сетка таблицы121"/>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able-sub-tree-label">
    <w:name w:val="editable-sub-tree-label"/>
    <w:basedOn w:val="a0"/>
    <w:rsid w:val="00796ADD"/>
  </w:style>
  <w:style w:type="table" w:customStyle="1" w:styleId="412">
    <w:name w:val="Сетка таблицы412"/>
    <w:basedOn w:val="a1"/>
    <w:uiPriority w:val="59"/>
    <w:rsid w:val="0079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тиль1 Знак"/>
    <w:basedOn w:val="a0"/>
    <w:link w:val="16"/>
    <w:locked/>
    <w:rsid w:val="00796ADD"/>
    <w:rPr>
      <w:rFonts w:ascii="Times New Roman" w:hAnsi="Times New Roman"/>
      <w:b/>
      <w:sz w:val="28"/>
    </w:rPr>
  </w:style>
  <w:style w:type="paragraph" w:customStyle="1" w:styleId="16">
    <w:name w:val="Стиль1"/>
    <w:basedOn w:val="a"/>
    <w:link w:val="14"/>
    <w:qFormat/>
    <w:rsid w:val="00796ADD"/>
    <w:pPr>
      <w:keepNext/>
      <w:spacing w:after="0" w:line="360" w:lineRule="auto"/>
      <w:ind w:firstLine="567"/>
      <w:contextualSpacing/>
      <w:jc w:val="both"/>
    </w:pPr>
    <w:rPr>
      <w:rFonts w:ascii="Times New Roman" w:hAnsi="Times New Roman"/>
      <w:b/>
      <w:sz w:val="28"/>
    </w:rPr>
  </w:style>
  <w:style w:type="table" w:customStyle="1" w:styleId="111">
    <w:name w:val="Сетка таблицы111"/>
    <w:basedOn w:val="a1"/>
    <w:next w:val="a5"/>
    <w:uiPriority w:val="59"/>
    <w:rsid w:val="0079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5"/>
    <w:uiPriority w:val="59"/>
    <w:rsid w:val="0079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79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5"/>
    <w:uiPriority w:val="59"/>
    <w:rsid w:val="0079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796ADD"/>
    <w:rPr>
      <w:color w:val="800080"/>
      <w:u w:val="single"/>
    </w:rPr>
  </w:style>
  <w:style w:type="character" w:customStyle="1" w:styleId="tslstrong">
    <w:name w:val="tsl_strong"/>
    <w:basedOn w:val="a0"/>
    <w:rsid w:val="00796ADD"/>
  </w:style>
  <w:style w:type="character" w:styleId="afc">
    <w:name w:val="Emphasis"/>
    <w:basedOn w:val="a0"/>
    <w:uiPriority w:val="20"/>
    <w:qFormat/>
    <w:rsid w:val="00796ADD"/>
    <w:rPr>
      <w:i/>
      <w:iCs/>
    </w:rPr>
  </w:style>
  <w:style w:type="paragraph" w:customStyle="1" w:styleId="Style7">
    <w:name w:val="Style7"/>
    <w:basedOn w:val="a"/>
    <w:uiPriority w:val="99"/>
    <w:rsid w:val="00796ADD"/>
    <w:pPr>
      <w:autoSpaceDE w:val="0"/>
      <w:autoSpaceDN w:val="0"/>
      <w:spacing w:after="0" w:line="370" w:lineRule="exact"/>
      <w:ind w:firstLine="696"/>
      <w:jc w:val="both"/>
    </w:pPr>
    <w:rPr>
      <w:rFonts w:ascii="Times New Roman" w:eastAsia="Times New Roman" w:hAnsi="Times New Roman"/>
      <w:sz w:val="24"/>
      <w:szCs w:val="24"/>
      <w:lang w:eastAsia="ru-RU"/>
    </w:rPr>
  </w:style>
  <w:style w:type="character" w:customStyle="1" w:styleId="FontStyle27">
    <w:name w:val="Font Style27"/>
    <w:basedOn w:val="a0"/>
    <w:uiPriority w:val="99"/>
    <w:rsid w:val="00796ADD"/>
    <w:rPr>
      <w:rFonts w:ascii="Times New Roman" w:hAnsi="Times New Roman" w:cs="Times New Roman" w:hint="default"/>
    </w:rPr>
  </w:style>
  <w:style w:type="table" w:customStyle="1" w:styleId="71">
    <w:name w:val="Сетка таблицы7"/>
    <w:basedOn w:val="a1"/>
    <w:next w:val="a5"/>
    <w:uiPriority w:val="39"/>
    <w:rsid w:val="00796ADD"/>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796A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link w:val="af8"/>
    <w:uiPriority w:val="1"/>
    <w:locked/>
    <w:rsid w:val="00796ADD"/>
    <w:rPr>
      <w:rFonts w:ascii="Times New Roman" w:eastAsia="Times New Roman" w:hAnsi="Times New Roman" w:cs="Times New Roman"/>
      <w:sz w:val="22"/>
      <w:szCs w:val="22"/>
      <w:lang w:eastAsia="ru-RU" w:bidi="ar-SA"/>
    </w:rPr>
  </w:style>
  <w:style w:type="paragraph" w:customStyle="1" w:styleId="style1">
    <w:name w:val="style1"/>
    <w:basedOn w:val="a"/>
    <w:rsid w:val="00796ADD"/>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Body Text Indent 2"/>
    <w:basedOn w:val="a"/>
    <w:link w:val="26"/>
    <w:uiPriority w:val="99"/>
    <w:rsid w:val="00796ADD"/>
    <w:pPr>
      <w:spacing w:after="0" w:line="240" w:lineRule="auto"/>
      <w:ind w:firstLine="709"/>
      <w:jc w:val="both"/>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rsid w:val="00796ADD"/>
    <w:rPr>
      <w:rFonts w:ascii="Times New Roman" w:eastAsia="Times New Roman" w:hAnsi="Times New Roman" w:cs="Times New Roman"/>
      <w:sz w:val="24"/>
      <w:szCs w:val="24"/>
      <w:lang w:eastAsia="ru-RU"/>
    </w:rPr>
  </w:style>
  <w:style w:type="character" w:customStyle="1" w:styleId="tabltext">
    <w:name w:val="tabl_text"/>
    <w:basedOn w:val="a0"/>
    <w:rsid w:val="00796ADD"/>
  </w:style>
  <w:style w:type="character" w:styleId="afd">
    <w:name w:val="Strong"/>
    <w:basedOn w:val="a0"/>
    <w:uiPriority w:val="22"/>
    <w:qFormat/>
    <w:rsid w:val="00796ADD"/>
    <w:rPr>
      <w:b/>
      <w:bCs/>
    </w:rPr>
  </w:style>
  <w:style w:type="paragraph" w:customStyle="1" w:styleId="afe">
    <w:name w:val="Основной текст пояснительной записки"/>
    <w:basedOn w:val="a"/>
    <w:qFormat/>
    <w:rsid w:val="00796ADD"/>
    <w:pPr>
      <w:spacing w:after="0" w:line="319" w:lineRule="auto"/>
      <w:ind w:firstLine="709"/>
      <w:jc w:val="both"/>
    </w:pPr>
    <w:rPr>
      <w:rFonts w:ascii="Times New Roman" w:eastAsia="Times New Roman" w:hAnsi="Times New Roman"/>
      <w:sz w:val="28"/>
      <w:szCs w:val="28"/>
      <w:lang w:eastAsia="ar-SA"/>
    </w:rPr>
  </w:style>
  <w:style w:type="paragraph" w:styleId="aff">
    <w:name w:val="Body Text Indent"/>
    <w:aliases w:val="Основной текст 1,Основной текст без отступа"/>
    <w:basedOn w:val="a"/>
    <w:link w:val="aff0"/>
    <w:uiPriority w:val="99"/>
    <w:unhideWhenUsed/>
    <w:rsid w:val="00796ADD"/>
    <w:pPr>
      <w:spacing w:after="120"/>
      <w:ind w:left="283"/>
    </w:pPr>
    <w:rPr>
      <w:rFonts w:eastAsia="Times New Roman"/>
      <w:lang w:eastAsia="ru-RU"/>
    </w:rPr>
  </w:style>
  <w:style w:type="character" w:customStyle="1" w:styleId="aff0">
    <w:name w:val="Основной текст с отступом Знак"/>
    <w:aliases w:val="Основной текст 1 Знак,Основной текст без отступа Знак"/>
    <w:basedOn w:val="a0"/>
    <w:link w:val="aff"/>
    <w:uiPriority w:val="99"/>
    <w:rsid w:val="00796ADD"/>
    <w:rPr>
      <w:rFonts w:ascii="Calibri" w:eastAsia="Times New Roman" w:hAnsi="Calibri" w:cs="Times New Roman"/>
      <w:lang w:eastAsia="ru-RU"/>
    </w:rPr>
  </w:style>
  <w:style w:type="character" w:customStyle="1" w:styleId="aff1">
    <w:name w:val="Основной текст_"/>
    <w:basedOn w:val="a0"/>
    <w:link w:val="17"/>
    <w:rsid w:val="00796ADD"/>
    <w:rPr>
      <w:sz w:val="26"/>
      <w:szCs w:val="26"/>
      <w:shd w:val="clear" w:color="auto" w:fill="FFFFFF"/>
    </w:rPr>
  </w:style>
  <w:style w:type="paragraph" w:customStyle="1" w:styleId="17">
    <w:name w:val="Основной текст1"/>
    <w:basedOn w:val="a"/>
    <w:link w:val="aff1"/>
    <w:rsid w:val="00796ADD"/>
    <w:pPr>
      <w:widowControl w:val="0"/>
      <w:shd w:val="clear" w:color="auto" w:fill="FFFFFF"/>
      <w:spacing w:before="360" w:after="180" w:line="288" w:lineRule="exact"/>
      <w:jc w:val="center"/>
    </w:pPr>
    <w:rPr>
      <w:sz w:val="26"/>
      <w:szCs w:val="26"/>
    </w:rPr>
  </w:style>
  <w:style w:type="paragraph" w:styleId="aff2">
    <w:name w:val="Title"/>
    <w:basedOn w:val="a"/>
    <w:link w:val="18"/>
    <w:qFormat/>
    <w:rsid w:val="00796ADD"/>
    <w:pPr>
      <w:spacing w:after="0" w:line="240" w:lineRule="auto"/>
      <w:jc w:val="center"/>
    </w:pPr>
    <w:rPr>
      <w:rFonts w:ascii="Times New Roman" w:eastAsia="Times New Roman" w:hAnsi="Times New Roman"/>
      <w:sz w:val="28"/>
      <w:szCs w:val="24"/>
      <w:lang w:eastAsia="ru-RU"/>
    </w:rPr>
  </w:style>
  <w:style w:type="character" w:customStyle="1" w:styleId="aff3">
    <w:name w:val="Название Знак"/>
    <w:basedOn w:val="a0"/>
    <w:link w:val="aff2"/>
    <w:uiPriority w:val="99"/>
    <w:rsid w:val="00796ADD"/>
    <w:rPr>
      <w:rFonts w:ascii="Cambria" w:eastAsia="Times New Roman" w:hAnsi="Cambria" w:cs="Times New Roman"/>
      <w:color w:val="17365D"/>
      <w:spacing w:val="5"/>
      <w:kern w:val="28"/>
      <w:sz w:val="52"/>
      <w:szCs w:val="52"/>
    </w:rPr>
  </w:style>
  <w:style w:type="character" w:customStyle="1" w:styleId="18">
    <w:name w:val="Название Знак1"/>
    <w:basedOn w:val="a0"/>
    <w:link w:val="aff2"/>
    <w:locked/>
    <w:rsid w:val="00796ADD"/>
    <w:rPr>
      <w:rFonts w:ascii="Times New Roman" w:eastAsia="Times New Roman" w:hAnsi="Times New Roman" w:cs="Times New Roman"/>
      <w:sz w:val="28"/>
      <w:szCs w:val="24"/>
      <w:lang w:eastAsia="ru-RU"/>
    </w:rPr>
  </w:style>
  <w:style w:type="character" w:customStyle="1" w:styleId="ConsPlusNormal">
    <w:name w:val="ConsPlusNormal Знак"/>
    <w:link w:val="ConsPlusNormal0"/>
    <w:locked/>
    <w:rsid w:val="00796ADD"/>
    <w:rPr>
      <w:rFonts w:ascii="Arial" w:hAnsi="Arial" w:cs="Arial"/>
      <w:sz w:val="22"/>
      <w:szCs w:val="22"/>
      <w:lang w:val="ru-RU" w:eastAsia="en-US" w:bidi="ar-SA"/>
    </w:rPr>
  </w:style>
  <w:style w:type="paragraph" w:customStyle="1" w:styleId="ConsPlusNormal0">
    <w:name w:val="ConsPlusNormal"/>
    <w:link w:val="ConsPlusNormal"/>
    <w:rsid w:val="00796ADD"/>
    <w:pPr>
      <w:widowControl w:val="0"/>
      <w:autoSpaceDE w:val="0"/>
      <w:autoSpaceDN w:val="0"/>
      <w:adjustRightInd w:val="0"/>
      <w:ind w:firstLine="720"/>
    </w:pPr>
    <w:rPr>
      <w:rFonts w:ascii="Arial" w:hAnsi="Arial" w:cs="Arial"/>
      <w:sz w:val="22"/>
      <w:szCs w:val="22"/>
      <w:lang w:eastAsia="en-US"/>
    </w:rPr>
  </w:style>
  <w:style w:type="paragraph" w:styleId="33">
    <w:name w:val="Body Text Indent 3"/>
    <w:basedOn w:val="a"/>
    <w:link w:val="34"/>
    <w:uiPriority w:val="99"/>
    <w:semiHidden/>
    <w:unhideWhenUsed/>
    <w:rsid w:val="00796ADD"/>
    <w:pPr>
      <w:spacing w:after="120"/>
      <w:ind w:left="283"/>
    </w:pPr>
    <w:rPr>
      <w:rFonts w:eastAsia="Times New Roman"/>
      <w:sz w:val="16"/>
      <w:szCs w:val="16"/>
      <w:lang w:eastAsia="ru-RU"/>
    </w:rPr>
  </w:style>
  <w:style w:type="character" w:customStyle="1" w:styleId="34">
    <w:name w:val="Основной текст с отступом 3 Знак"/>
    <w:basedOn w:val="a0"/>
    <w:link w:val="33"/>
    <w:uiPriority w:val="99"/>
    <w:semiHidden/>
    <w:rsid w:val="00796ADD"/>
    <w:rPr>
      <w:rFonts w:ascii="Calibri" w:eastAsia="Times New Roman" w:hAnsi="Calibri" w:cs="Times New Roman"/>
      <w:sz w:val="16"/>
      <w:szCs w:val="16"/>
      <w:lang w:eastAsia="ru-RU"/>
    </w:rPr>
  </w:style>
  <w:style w:type="paragraph" w:styleId="aff4">
    <w:name w:val="Document Map"/>
    <w:basedOn w:val="a"/>
    <w:link w:val="aff5"/>
    <w:uiPriority w:val="99"/>
    <w:semiHidden/>
    <w:unhideWhenUsed/>
    <w:rsid w:val="00796ADD"/>
    <w:pPr>
      <w:spacing w:after="0" w:line="240" w:lineRule="auto"/>
    </w:pPr>
    <w:rPr>
      <w:rFonts w:ascii="Tahoma" w:eastAsia="Times New Roman" w:hAnsi="Tahoma" w:cs="Tahoma"/>
      <w:sz w:val="16"/>
      <w:szCs w:val="16"/>
      <w:lang w:eastAsia="ru-RU"/>
    </w:rPr>
  </w:style>
  <w:style w:type="character" w:customStyle="1" w:styleId="aff5">
    <w:name w:val="Схема документа Знак"/>
    <w:basedOn w:val="a0"/>
    <w:link w:val="aff4"/>
    <w:uiPriority w:val="99"/>
    <w:semiHidden/>
    <w:rsid w:val="00796ADD"/>
    <w:rPr>
      <w:rFonts w:ascii="Tahoma" w:eastAsia="Times New Roman" w:hAnsi="Tahoma" w:cs="Tahoma"/>
      <w:sz w:val="16"/>
      <w:szCs w:val="16"/>
      <w:lang w:eastAsia="ru-RU"/>
    </w:rPr>
  </w:style>
  <w:style w:type="paragraph" w:customStyle="1" w:styleId="ConsPlusTitle">
    <w:name w:val="ConsPlusTitle"/>
    <w:rsid w:val="00796ADD"/>
    <w:pPr>
      <w:widowControl w:val="0"/>
      <w:autoSpaceDE w:val="0"/>
      <w:autoSpaceDN w:val="0"/>
    </w:pPr>
    <w:rPr>
      <w:rFonts w:eastAsia="Times New Roman" w:cs="Calibri"/>
      <w:b/>
      <w:sz w:val="22"/>
    </w:rPr>
  </w:style>
  <w:style w:type="character" w:customStyle="1" w:styleId="A80">
    <w:name w:val="A8"/>
    <w:uiPriority w:val="99"/>
    <w:rsid w:val="00796ADD"/>
    <w:rPr>
      <w:rFonts w:ascii="PT Serif" w:hAnsi="PT Serif" w:cs="PT Serif" w:hint="default"/>
      <w:i/>
      <w:iCs/>
      <w:color w:val="000000"/>
      <w:sz w:val="22"/>
      <w:szCs w:val="22"/>
      <w:u w:val="single"/>
    </w:rPr>
  </w:style>
  <w:style w:type="character" w:customStyle="1" w:styleId="27">
    <w:name w:val="Основной текст (2)_"/>
    <w:basedOn w:val="a0"/>
    <w:link w:val="28"/>
    <w:rsid w:val="008562FB"/>
    <w:rPr>
      <w:rFonts w:ascii="Times New Roman" w:eastAsia="Times New Roman" w:hAnsi="Times New Roman"/>
      <w:b/>
      <w:bCs/>
      <w:spacing w:val="6"/>
      <w:sz w:val="26"/>
      <w:szCs w:val="26"/>
      <w:shd w:val="clear" w:color="auto" w:fill="FFFFFF"/>
    </w:rPr>
  </w:style>
  <w:style w:type="paragraph" w:customStyle="1" w:styleId="28">
    <w:name w:val="Основной текст (2)"/>
    <w:basedOn w:val="a"/>
    <w:link w:val="27"/>
    <w:rsid w:val="008562FB"/>
    <w:pPr>
      <w:widowControl w:val="0"/>
      <w:shd w:val="clear" w:color="auto" w:fill="FFFFFF"/>
      <w:spacing w:after="300" w:line="322" w:lineRule="exact"/>
      <w:jc w:val="center"/>
    </w:pPr>
    <w:rPr>
      <w:rFonts w:ascii="Times New Roman" w:eastAsia="Times New Roman" w:hAnsi="Times New Roman"/>
      <w:b/>
      <w:bCs/>
      <w:spacing w:val="6"/>
      <w:sz w:val="26"/>
      <w:szCs w:val="26"/>
    </w:rPr>
  </w:style>
  <w:style w:type="character" w:customStyle="1" w:styleId="60">
    <w:name w:val="Заголовок 6 Знак"/>
    <w:basedOn w:val="a0"/>
    <w:link w:val="6"/>
    <w:rsid w:val="00D655C3"/>
    <w:rPr>
      <w:rFonts w:ascii="Times New Roman" w:eastAsia="Times New Roman" w:hAnsi="Times New Roman" w:cs="Times New Roman"/>
      <w:b/>
      <w:bCs/>
      <w:color w:val="595959"/>
      <w:spacing w:val="5"/>
      <w:sz w:val="28"/>
      <w:shd w:val="clear" w:color="auto" w:fill="FFFFFF"/>
      <w:lang w:eastAsia="ru-RU"/>
    </w:rPr>
  </w:style>
  <w:style w:type="character" w:customStyle="1" w:styleId="70">
    <w:name w:val="Заголовок 7 Знак"/>
    <w:basedOn w:val="a0"/>
    <w:link w:val="7"/>
    <w:uiPriority w:val="9"/>
    <w:rsid w:val="00D655C3"/>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9"/>
    <w:rsid w:val="00D655C3"/>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9"/>
    <w:rsid w:val="00D655C3"/>
    <w:rPr>
      <w:rFonts w:ascii="Times New Roman" w:eastAsia="Times New Roman" w:hAnsi="Times New Roman" w:cs="Times New Roman"/>
      <w:b/>
      <w:bCs/>
      <w:i/>
      <w:iCs/>
      <w:color w:val="7F7F7F"/>
      <w:sz w:val="18"/>
      <w:szCs w:val="18"/>
      <w:lang w:eastAsia="ru-RU"/>
    </w:rPr>
  </w:style>
  <w:style w:type="paragraph" w:styleId="aff6">
    <w:name w:val="Body Text"/>
    <w:basedOn w:val="a"/>
    <w:link w:val="aff7"/>
    <w:uiPriority w:val="99"/>
    <w:rsid w:val="00D655C3"/>
    <w:pPr>
      <w:spacing w:after="0" w:line="240" w:lineRule="auto"/>
    </w:pPr>
    <w:rPr>
      <w:rFonts w:ascii="Times New Roman" w:eastAsia="Times New Roman" w:hAnsi="Times New Roman"/>
      <w:sz w:val="28"/>
      <w:szCs w:val="20"/>
      <w:lang w:eastAsia="ru-RU"/>
    </w:rPr>
  </w:style>
  <w:style w:type="character" w:customStyle="1" w:styleId="aff7">
    <w:name w:val="Основной текст Знак"/>
    <w:basedOn w:val="a0"/>
    <w:link w:val="aff6"/>
    <w:uiPriority w:val="99"/>
    <w:rsid w:val="00D655C3"/>
    <w:rPr>
      <w:rFonts w:ascii="Times New Roman" w:eastAsia="Times New Roman" w:hAnsi="Times New Roman" w:cs="Times New Roman"/>
      <w:sz w:val="28"/>
      <w:szCs w:val="20"/>
      <w:lang w:eastAsia="ru-RU"/>
    </w:rPr>
  </w:style>
  <w:style w:type="paragraph" w:customStyle="1" w:styleId="Postan">
    <w:name w:val="Postan"/>
    <w:basedOn w:val="a"/>
    <w:uiPriority w:val="99"/>
    <w:rsid w:val="00D655C3"/>
    <w:pPr>
      <w:spacing w:after="0" w:line="240" w:lineRule="auto"/>
      <w:jc w:val="center"/>
    </w:pPr>
    <w:rPr>
      <w:rFonts w:ascii="Times New Roman" w:eastAsia="Times New Roman" w:hAnsi="Times New Roman"/>
      <w:sz w:val="28"/>
      <w:szCs w:val="20"/>
      <w:lang w:eastAsia="ru-RU"/>
    </w:rPr>
  </w:style>
  <w:style w:type="character" w:styleId="aff8">
    <w:name w:val="page number"/>
    <w:basedOn w:val="a0"/>
    <w:rsid w:val="00D655C3"/>
  </w:style>
  <w:style w:type="character" w:customStyle="1" w:styleId="HTML">
    <w:name w:val="Стандартный HTML Знак"/>
    <w:basedOn w:val="a0"/>
    <w:link w:val="HTML0"/>
    <w:uiPriority w:val="99"/>
    <w:semiHidden/>
    <w:rsid w:val="00D655C3"/>
    <w:rPr>
      <w:rFonts w:ascii="Courier New" w:hAnsi="Courier New"/>
      <w:sz w:val="28"/>
    </w:rPr>
  </w:style>
  <w:style w:type="paragraph" w:styleId="HTML0">
    <w:name w:val="HTML Preformatted"/>
    <w:basedOn w:val="a"/>
    <w:link w:val="HTML"/>
    <w:uiPriority w:val="99"/>
    <w:semiHidden/>
    <w:unhideWhenUsed/>
    <w:rsid w:val="00D6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sz w:val="28"/>
    </w:rPr>
  </w:style>
  <w:style w:type="character" w:customStyle="1" w:styleId="HTML1">
    <w:name w:val="Стандартный HTML Знак1"/>
    <w:basedOn w:val="a0"/>
    <w:link w:val="HTML0"/>
    <w:uiPriority w:val="99"/>
    <w:semiHidden/>
    <w:rsid w:val="00D655C3"/>
    <w:rPr>
      <w:rFonts w:ascii="Consolas" w:eastAsia="Calibri" w:hAnsi="Consolas" w:cs="Times New Roman"/>
      <w:sz w:val="20"/>
      <w:szCs w:val="20"/>
    </w:rPr>
  </w:style>
  <w:style w:type="character" w:customStyle="1" w:styleId="aff9">
    <w:name w:val="Текст концевой сноски Знак"/>
    <w:basedOn w:val="a0"/>
    <w:link w:val="affa"/>
    <w:uiPriority w:val="99"/>
    <w:semiHidden/>
    <w:rsid w:val="00D655C3"/>
    <w:rPr>
      <w:sz w:val="28"/>
    </w:rPr>
  </w:style>
  <w:style w:type="paragraph" w:styleId="affa">
    <w:name w:val="endnote text"/>
    <w:basedOn w:val="a"/>
    <w:link w:val="aff9"/>
    <w:uiPriority w:val="99"/>
    <w:semiHidden/>
    <w:unhideWhenUsed/>
    <w:rsid w:val="00D655C3"/>
    <w:pPr>
      <w:spacing w:after="0" w:line="240" w:lineRule="auto"/>
      <w:ind w:firstLine="709"/>
      <w:jc w:val="both"/>
    </w:pPr>
    <w:rPr>
      <w:sz w:val="28"/>
    </w:rPr>
  </w:style>
  <w:style w:type="character" w:customStyle="1" w:styleId="19">
    <w:name w:val="Текст концевой сноски Знак1"/>
    <w:basedOn w:val="a0"/>
    <w:link w:val="affa"/>
    <w:uiPriority w:val="99"/>
    <w:semiHidden/>
    <w:rsid w:val="00D655C3"/>
    <w:rPr>
      <w:rFonts w:ascii="Calibri" w:eastAsia="Calibri" w:hAnsi="Calibri" w:cs="Times New Roman"/>
      <w:sz w:val="20"/>
      <w:szCs w:val="20"/>
    </w:rPr>
  </w:style>
  <w:style w:type="character" w:customStyle="1" w:styleId="affb">
    <w:name w:val="Красная строка Знак"/>
    <w:basedOn w:val="aff7"/>
    <w:link w:val="affc"/>
    <w:uiPriority w:val="99"/>
    <w:rsid w:val="00D655C3"/>
    <w:rPr>
      <w:rFonts w:ascii="Arial" w:hAnsi="Arial" w:cs="Arial"/>
    </w:rPr>
  </w:style>
  <w:style w:type="paragraph" w:styleId="affc">
    <w:name w:val="Body Text First Indent"/>
    <w:basedOn w:val="a"/>
    <w:link w:val="affb"/>
    <w:uiPriority w:val="99"/>
    <w:unhideWhenUsed/>
    <w:rsid w:val="00D655C3"/>
    <w:pPr>
      <w:spacing w:after="0" w:line="240" w:lineRule="auto"/>
      <w:ind w:firstLine="210"/>
    </w:pPr>
    <w:rPr>
      <w:rFonts w:ascii="Arial" w:eastAsia="Times New Roman" w:hAnsi="Arial" w:cs="Arial"/>
      <w:sz w:val="28"/>
      <w:szCs w:val="20"/>
      <w:lang w:eastAsia="ru-RU"/>
    </w:rPr>
  </w:style>
  <w:style w:type="character" w:customStyle="1" w:styleId="1a">
    <w:name w:val="Красная строка Знак1"/>
    <w:basedOn w:val="aff7"/>
    <w:link w:val="affc"/>
    <w:uiPriority w:val="99"/>
    <w:semiHidden/>
    <w:rsid w:val="00D655C3"/>
  </w:style>
  <w:style w:type="paragraph" w:styleId="affd">
    <w:name w:val="Subtitle"/>
    <w:basedOn w:val="a"/>
    <w:next w:val="a"/>
    <w:link w:val="affe"/>
    <w:qFormat/>
    <w:rsid w:val="00D655C3"/>
    <w:pPr>
      <w:spacing w:after="0" w:line="240" w:lineRule="auto"/>
      <w:ind w:left="10206"/>
      <w:jc w:val="center"/>
    </w:pPr>
    <w:rPr>
      <w:rFonts w:ascii="Times New Roman" w:eastAsia="Times New Roman" w:hAnsi="Times New Roman"/>
      <w:iCs/>
      <w:sz w:val="28"/>
      <w:szCs w:val="28"/>
      <w:lang w:eastAsia="ru-RU"/>
    </w:rPr>
  </w:style>
  <w:style w:type="character" w:customStyle="1" w:styleId="affe">
    <w:name w:val="Подзаголовок Знак"/>
    <w:basedOn w:val="a0"/>
    <w:link w:val="affd"/>
    <w:rsid w:val="00D655C3"/>
    <w:rPr>
      <w:rFonts w:ascii="Times New Roman" w:eastAsia="Times New Roman" w:hAnsi="Times New Roman" w:cs="Times New Roman"/>
      <w:iCs/>
      <w:sz w:val="28"/>
      <w:szCs w:val="28"/>
      <w:lang w:eastAsia="ru-RU"/>
    </w:rPr>
  </w:style>
  <w:style w:type="character" w:customStyle="1" w:styleId="29">
    <w:name w:val="Основной текст 2 Знак"/>
    <w:basedOn w:val="a0"/>
    <w:link w:val="2a"/>
    <w:uiPriority w:val="99"/>
    <w:semiHidden/>
    <w:rsid w:val="00D655C3"/>
    <w:rPr>
      <w:rFonts w:ascii="Arial" w:hAnsi="Arial" w:cs="Arial"/>
    </w:rPr>
  </w:style>
  <w:style w:type="paragraph" w:styleId="2a">
    <w:name w:val="Body Text 2"/>
    <w:basedOn w:val="a"/>
    <w:link w:val="29"/>
    <w:uiPriority w:val="99"/>
    <w:semiHidden/>
    <w:unhideWhenUsed/>
    <w:rsid w:val="00D655C3"/>
    <w:pPr>
      <w:spacing w:after="120" w:line="480" w:lineRule="auto"/>
    </w:pPr>
    <w:rPr>
      <w:rFonts w:ascii="Arial" w:hAnsi="Arial" w:cs="Arial"/>
    </w:rPr>
  </w:style>
  <w:style w:type="character" w:customStyle="1" w:styleId="212">
    <w:name w:val="Основной текст 2 Знак1"/>
    <w:basedOn w:val="a0"/>
    <w:link w:val="2a"/>
    <w:uiPriority w:val="99"/>
    <w:semiHidden/>
    <w:rsid w:val="00D655C3"/>
    <w:rPr>
      <w:rFonts w:ascii="Calibri" w:eastAsia="Calibri" w:hAnsi="Calibri" w:cs="Times New Roman"/>
    </w:rPr>
  </w:style>
  <w:style w:type="character" w:customStyle="1" w:styleId="35">
    <w:name w:val="Основной текст 3 Знак"/>
    <w:basedOn w:val="a0"/>
    <w:link w:val="36"/>
    <w:uiPriority w:val="99"/>
    <w:semiHidden/>
    <w:rsid w:val="00D655C3"/>
    <w:rPr>
      <w:sz w:val="16"/>
      <w:szCs w:val="16"/>
    </w:rPr>
  </w:style>
  <w:style w:type="paragraph" w:styleId="36">
    <w:name w:val="Body Text 3"/>
    <w:basedOn w:val="a"/>
    <w:link w:val="35"/>
    <w:uiPriority w:val="99"/>
    <w:semiHidden/>
    <w:unhideWhenUsed/>
    <w:rsid w:val="00D655C3"/>
    <w:pPr>
      <w:spacing w:after="120" w:line="240" w:lineRule="auto"/>
    </w:pPr>
    <w:rPr>
      <w:sz w:val="16"/>
      <w:szCs w:val="16"/>
    </w:rPr>
  </w:style>
  <w:style w:type="character" w:customStyle="1" w:styleId="311">
    <w:name w:val="Основной текст 3 Знак1"/>
    <w:basedOn w:val="a0"/>
    <w:link w:val="36"/>
    <w:uiPriority w:val="99"/>
    <w:semiHidden/>
    <w:rsid w:val="00D655C3"/>
    <w:rPr>
      <w:rFonts w:ascii="Calibri" w:eastAsia="Calibri" w:hAnsi="Calibri" w:cs="Times New Roman"/>
      <w:sz w:val="16"/>
      <w:szCs w:val="16"/>
    </w:rPr>
  </w:style>
  <w:style w:type="character" w:customStyle="1" w:styleId="afff">
    <w:name w:val="Текст Знак"/>
    <w:basedOn w:val="a0"/>
    <w:link w:val="afff0"/>
    <w:uiPriority w:val="99"/>
    <w:semiHidden/>
    <w:rsid w:val="00D655C3"/>
    <w:rPr>
      <w:rFonts w:ascii="Arial" w:hAnsi="Arial" w:cs="Arial"/>
      <w:color w:val="000000"/>
    </w:rPr>
  </w:style>
  <w:style w:type="paragraph" w:styleId="afff0">
    <w:name w:val="Plain Text"/>
    <w:basedOn w:val="a"/>
    <w:link w:val="afff"/>
    <w:uiPriority w:val="99"/>
    <w:semiHidden/>
    <w:unhideWhenUsed/>
    <w:rsid w:val="00D655C3"/>
    <w:pPr>
      <w:spacing w:before="64" w:after="64" w:line="240" w:lineRule="auto"/>
    </w:pPr>
    <w:rPr>
      <w:rFonts w:ascii="Arial" w:hAnsi="Arial" w:cs="Arial"/>
      <w:color w:val="000000"/>
    </w:rPr>
  </w:style>
  <w:style w:type="character" w:customStyle="1" w:styleId="1b">
    <w:name w:val="Текст Знак1"/>
    <w:basedOn w:val="a0"/>
    <w:link w:val="afff0"/>
    <w:uiPriority w:val="99"/>
    <w:semiHidden/>
    <w:rsid w:val="00D655C3"/>
    <w:rPr>
      <w:rFonts w:ascii="Consolas" w:eastAsia="Calibri" w:hAnsi="Consolas" w:cs="Times New Roman"/>
      <w:sz w:val="21"/>
      <w:szCs w:val="21"/>
    </w:rPr>
  </w:style>
  <w:style w:type="paragraph" w:styleId="2b">
    <w:name w:val="Quote"/>
    <w:basedOn w:val="a"/>
    <w:next w:val="a"/>
    <w:link w:val="2c"/>
    <w:uiPriority w:val="29"/>
    <w:qFormat/>
    <w:rsid w:val="00D655C3"/>
    <w:pPr>
      <w:spacing w:after="0" w:line="240" w:lineRule="auto"/>
      <w:ind w:firstLine="709"/>
      <w:jc w:val="both"/>
    </w:pPr>
    <w:rPr>
      <w:rFonts w:ascii="Times New Roman" w:eastAsia="Times New Roman" w:hAnsi="Times New Roman"/>
      <w:i/>
      <w:iCs/>
      <w:sz w:val="28"/>
      <w:lang w:eastAsia="ru-RU"/>
    </w:rPr>
  </w:style>
  <w:style w:type="character" w:customStyle="1" w:styleId="2c">
    <w:name w:val="Цитата 2 Знак"/>
    <w:basedOn w:val="a0"/>
    <w:link w:val="2b"/>
    <w:uiPriority w:val="29"/>
    <w:rsid w:val="00D655C3"/>
    <w:rPr>
      <w:rFonts w:ascii="Times New Roman" w:eastAsia="Times New Roman" w:hAnsi="Times New Roman" w:cs="Times New Roman"/>
      <w:i/>
      <w:iCs/>
      <w:sz w:val="28"/>
      <w:lang w:eastAsia="ru-RU"/>
    </w:rPr>
  </w:style>
  <w:style w:type="paragraph" w:styleId="afff1">
    <w:name w:val="Intense Quote"/>
    <w:basedOn w:val="a"/>
    <w:next w:val="a"/>
    <w:link w:val="afff2"/>
    <w:uiPriority w:val="30"/>
    <w:qFormat/>
    <w:rsid w:val="00D655C3"/>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i/>
      <w:iCs/>
      <w:sz w:val="28"/>
      <w:lang w:eastAsia="ru-RU"/>
    </w:rPr>
  </w:style>
  <w:style w:type="character" w:customStyle="1" w:styleId="afff2">
    <w:name w:val="Выделенная цитата Знак"/>
    <w:basedOn w:val="a0"/>
    <w:link w:val="afff1"/>
    <w:uiPriority w:val="30"/>
    <w:rsid w:val="00D655C3"/>
    <w:rPr>
      <w:rFonts w:ascii="Times New Roman" w:eastAsia="Times New Roman" w:hAnsi="Times New Roman" w:cs="Times New Roman"/>
      <w:i/>
      <w:iCs/>
      <w:sz w:val="28"/>
      <w:lang w:eastAsia="ru-RU"/>
    </w:rPr>
  </w:style>
  <w:style w:type="character" w:customStyle="1" w:styleId="ConsPlusNonformat">
    <w:name w:val="ConsPlusNonformat Знак"/>
    <w:link w:val="ConsPlusNonformat0"/>
    <w:uiPriority w:val="99"/>
    <w:locked/>
    <w:rsid w:val="00D655C3"/>
    <w:rPr>
      <w:rFonts w:ascii="Courier New" w:hAnsi="Courier New" w:cs="Courier New"/>
      <w:sz w:val="22"/>
      <w:szCs w:val="22"/>
      <w:lang w:val="ru-RU" w:eastAsia="en-US" w:bidi="ar-SA"/>
    </w:rPr>
  </w:style>
  <w:style w:type="paragraph" w:customStyle="1" w:styleId="ConsPlusNonformat0">
    <w:name w:val="ConsPlusNonformat"/>
    <w:link w:val="ConsPlusNonformat"/>
    <w:uiPriority w:val="99"/>
    <w:rsid w:val="00D655C3"/>
    <w:pPr>
      <w:widowControl w:val="0"/>
      <w:autoSpaceDE w:val="0"/>
      <w:autoSpaceDN w:val="0"/>
      <w:adjustRightInd w:val="0"/>
    </w:pPr>
    <w:rPr>
      <w:rFonts w:ascii="Courier New" w:hAnsi="Courier New" w:cs="Courier New"/>
      <w:sz w:val="22"/>
      <w:szCs w:val="22"/>
      <w:lang w:eastAsia="en-US"/>
    </w:rPr>
  </w:style>
  <w:style w:type="paragraph" w:customStyle="1" w:styleId="a30">
    <w:name w:val="a3"/>
    <w:basedOn w:val="a"/>
    <w:uiPriority w:val="99"/>
    <w:rsid w:val="00D655C3"/>
    <w:pPr>
      <w:spacing w:before="64" w:after="64" w:line="240" w:lineRule="auto"/>
    </w:pPr>
    <w:rPr>
      <w:rFonts w:ascii="Arial" w:eastAsia="Times New Roman" w:hAnsi="Arial" w:cs="Arial"/>
      <w:color w:val="000000"/>
      <w:sz w:val="20"/>
      <w:szCs w:val="20"/>
      <w:lang w:eastAsia="ru-RU"/>
    </w:rPr>
  </w:style>
  <w:style w:type="character" w:customStyle="1" w:styleId="afff3">
    <w:name w:val="Таб_текст Знак"/>
    <w:link w:val="afff4"/>
    <w:locked/>
    <w:rsid w:val="00D655C3"/>
    <w:rPr>
      <w:sz w:val="24"/>
    </w:rPr>
  </w:style>
  <w:style w:type="paragraph" w:customStyle="1" w:styleId="afff4">
    <w:name w:val="Таб_текст"/>
    <w:basedOn w:val="af8"/>
    <w:link w:val="afff3"/>
    <w:qFormat/>
    <w:rsid w:val="00D655C3"/>
    <w:rPr>
      <w:rFonts w:ascii="Calibri" w:eastAsia="Calibri" w:hAnsi="Calibri"/>
      <w:sz w:val="24"/>
      <w:szCs w:val="20"/>
      <w:lang/>
    </w:rPr>
  </w:style>
  <w:style w:type="character" w:customStyle="1" w:styleId="afff5">
    <w:name w:val="Таб_заг Знак"/>
    <w:link w:val="afff6"/>
    <w:locked/>
    <w:rsid w:val="00D655C3"/>
    <w:rPr>
      <w:sz w:val="24"/>
    </w:rPr>
  </w:style>
  <w:style w:type="paragraph" w:customStyle="1" w:styleId="afff6">
    <w:name w:val="Таб_заг"/>
    <w:basedOn w:val="af8"/>
    <w:link w:val="afff5"/>
    <w:qFormat/>
    <w:rsid w:val="00D655C3"/>
    <w:pPr>
      <w:jc w:val="center"/>
    </w:pPr>
    <w:rPr>
      <w:rFonts w:ascii="Calibri" w:eastAsia="Calibri" w:hAnsi="Calibri"/>
      <w:sz w:val="24"/>
      <w:szCs w:val="20"/>
      <w:lang/>
    </w:rPr>
  </w:style>
  <w:style w:type="character" w:customStyle="1" w:styleId="QuoteChar">
    <w:name w:val="Quote Char"/>
    <w:link w:val="213"/>
    <w:uiPriority w:val="99"/>
    <w:locked/>
    <w:rsid w:val="00D655C3"/>
    <w:rPr>
      <w:i/>
      <w:color w:val="000000"/>
    </w:rPr>
  </w:style>
  <w:style w:type="paragraph" w:customStyle="1" w:styleId="213">
    <w:name w:val="Цитата 21"/>
    <w:basedOn w:val="a"/>
    <w:next w:val="a"/>
    <w:link w:val="QuoteChar"/>
    <w:uiPriority w:val="99"/>
    <w:rsid w:val="00D655C3"/>
    <w:pPr>
      <w:ind w:firstLine="709"/>
      <w:jc w:val="both"/>
    </w:pPr>
    <w:rPr>
      <w:i/>
      <w:color w:val="000000"/>
      <w:sz w:val="20"/>
      <w:szCs w:val="20"/>
      <w:lang/>
    </w:rPr>
  </w:style>
  <w:style w:type="character" w:customStyle="1" w:styleId="IntenseQuoteChar">
    <w:name w:val="Intense Quote Char"/>
    <w:link w:val="1c"/>
    <w:uiPriority w:val="99"/>
    <w:locked/>
    <w:rsid w:val="00D655C3"/>
    <w:rPr>
      <w:b/>
      <w:i/>
      <w:color w:val="4F81BD"/>
    </w:rPr>
  </w:style>
  <w:style w:type="paragraph" w:customStyle="1" w:styleId="1c">
    <w:name w:val="Выделенная цитата1"/>
    <w:basedOn w:val="a"/>
    <w:next w:val="a"/>
    <w:link w:val="IntenseQuoteChar"/>
    <w:uiPriority w:val="99"/>
    <w:rsid w:val="00D655C3"/>
    <w:pPr>
      <w:pBdr>
        <w:bottom w:val="single" w:sz="4" w:space="4" w:color="4F81BD"/>
      </w:pBdr>
      <w:spacing w:before="200" w:after="280"/>
      <w:ind w:left="936" w:right="936" w:firstLine="709"/>
      <w:jc w:val="both"/>
    </w:pPr>
    <w:rPr>
      <w:b/>
      <w:i/>
      <w:color w:val="4F81BD"/>
      <w:sz w:val="20"/>
      <w:szCs w:val="20"/>
      <w:lang/>
    </w:rPr>
  </w:style>
  <w:style w:type="paragraph" w:customStyle="1" w:styleId="81">
    <w:name w:val="Заголовок 81"/>
    <w:basedOn w:val="a"/>
    <w:next w:val="a"/>
    <w:uiPriority w:val="9"/>
    <w:qFormat/>
    <w:rsid w:val="00D655C3"/>
    <w:pPr>
      <w:spacing w:after="0" w:line="240" w:lineRule="auto"/>
      <w:ind w:firstLine="709"/>
      <w:jc w:val="both"/>
      <w:outlineLvl w:val="7"/>
    </w:pPr>
    <w:rPr>
      <w:rFonts w:ascii="Times New Roman" w:eastAsia="Times New Roman" w:hAnsi="Times New Roman"/>
      <w:b/>
      <w:bCs/>
      <w:color w:val="7F7F7F"/>
      <w:sz w:val="20"/>
      <w:szCs w:val="20"/>
      <w:lang w:eastAsia="ru-RU"/>
    </w:rPr>
  </w:style>
  <w:style w:type="character" w:styleId="afff7">
    <w:name w:val="Subtle Emphasis"/>
    <w:uiPriority w:val="19"/>
    <w:qFormat/>
    <w:rsid w:val="00D655C3"/>
    <w:rPr>
      <w:i/>
      <w:iCs/>
    </w:rPr>
  </w:style>
  <w:style w:type="character" w:styleId="afff8">
    <w:name w:val="Intense Emphasis"/>
    <w:uiPriority w:val="21"/>
    <w:qFormat/>
    <w:rsid w:val="00D655C3"/>
    <w:rPr>
      <w:b/>
      <w:bCs/>
      <w:i/>
      <w:iCs/>
    </w:rPr>
  </w:style>
  <w:style w:type="character" w:styleId="afff9">
    <w:name w:val="Subtle Reference"/>
    <w:uiPriority w:val="31"/>
    <w:qFormat/>
    <w:rsid w:val="00D655C3"/>
    <w:rPr>
      <w:smallCaps/>
    </w:rPr>
  </w:style>
  <w:style w:type="character" w:styleId="afffa">
    <w:name w:val="Intense Reference"/>
    <w:uiPriority w:val="32"/>
    <w:qFormat/>
    <w:rsid w:val="00D655C3"/>
    <w:rPr>
      <w:b/>
      <w:bCs/>
      <w:smallCaps/>
    </w:rPr>
  </w:style>
  <w:style w:type="character" w:styleId="afffb">
    <w:name w:val="Book Title"/>
    <w:uiPriority w:val="33"/>
    <w:qFormat/>
    <w:rsid w:val="00D655C3"/>
    <w:rPr>
      <w:i/>
      <w:iCs/>
      <w:smallCaps/>
      <w:spacing w:val="5"/>
    </w:rPr>
  </w:style>
  <w:style w:type="table" w:customStyle="1" w:styleId="TableNormal">
    <w:name w:val="Table Normal"/>
    <w:rsid w:val="00D655C3"/>
    <w:rPr>
      <w:rFonts w:ascii="Times New Roman" w:eastAsia="Times New Roman" w:hAnsi="Times New Roman"/>
    </w:rPr>
    <w:tblPr>
      <w:tblCellMar>
        <w:top w:w="0" w:type="dxa"/>
        <w:left w:w="0" w:type="dxa"/>
        <w:bottom w:w="0" w:type="dxa"/>
        <w:right w:w="0" w:type="dxa"/>
      </w:tblCellMar>
    </w:tblPr>
  </w:style>
  <w:style w:type="paragraph" w:customStyle="1" w:styleId="TableParagraph">
    <w:name w:val="Table Paragraph"/>
    <w:basedOn w:val="a"/>
    <w:uiPriority w:val="1"/>
    <w:qFormat/>
    <w:rsid w:val="00D655C3"/>
    <w:pPr>
      <w:widowControl w:val="0"/>
      <w:autoSpaceDE w:val="0"/>
      <w:autoSpaceDN w:val="0"/>
      <w:spacing w:after="0" w:line="247" w:lineRule="exact"/>
    </w:pPr>
    <w:rPr>
      <w:rFonts w:ascii="Times New Roman" w:eastAsia="Times New Roman" w:hAnsi="Times New Roman"/>
      <w:lang w:val="en-US"/>
    </w:rPr>
  </w:style>
  <w:style w:type="paragraph" w:styleId="72">
    <w:name w:val="toc 7"/>
    <w:basedOn w:val="a"/>
    <w:next w:val="a"/>
    <w:autoRedefine/>
    <w:uiPriority w:val="39"/>
    <w:unhideWhenUsed/>
    <w:rsid w:val="00D655C3"/>
    <w:pPr>
      <w:spacing w:after="100" w:line="240" w:lineRule="auto"/>
      <w:ind w:left="1200"/>
    </w:pPr>
    <w:rPr>
      <w:rFonts w:ascii="Times New Roman" w:eastAsia="Times New Roman" w:hAnsi="Times New Roman"/>
      <w:sz w:val="20"/>
      <w:szCs w:val="20"/>
      <w:lang w:eastAsia="ru-RU"/>
    </w:rPr>
  </w:style>
  <w:style w:type="character" w:customStyle="1" w:styleId="2115pt">
    <w:name w:val="Основной текст (2) + 11;5 pt;Полужирный"/>
    <w:basedOn w:val="27"/>
    <w:rsid w:val="004277DB"/>
    <w:rPr>
      <w:rFonts w:cs="Times New Roman"/>
      <w:color w:val="000000"/>
      <w:spacing w:val="0"/>
      <w:w w:val="100"/>
      <w:position w:val="0"/>
      <w:sz w:val="23"/>
      <w:szCs w:val="23"/>
      <w:lang w:val="ru-RU" w:eastAsia="ru-RU" w:bidi="ru-RU"/>
    </w:rPr>
  </w:style>
  <w:style w:type="character" w:customStyle="1" w:styleId="2d">
    <w:name w:val="Основной текст (2) + Курсив"/>
    <w:basedOn w:val="27"/>
    <w:rsid w:val="004277DB"/>
    <w:rPr>
      <w:rFonts w:cs="Times New Roman"/>
      <w:b w:val="0"/>
      <w:bCs w:val="0"/>
      <w:i/>
      <w:iCs/>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625624120">
      <w:bodyDiv w:val="1"/>
      <w:marLeft w:val="0"/>
      <w:marRight w:val="0"/>
      <w:marTop w:val="0"/>
      <w:marBottom w:val="0"/>
      <w:divBdr>
        <w:top w:val="none" w:sz="0" w:space="0" w:color="auto"/>
        <w:left w:val="none" w:sz="0" w:space="0" w:color="auto"/>
        <w:bottom w:val="none" w:sz="0" w:space="0" w:color="auto"/>
        <w:right w:val="none" w:sz="0" w:space="0" w:color="auto"/>
      </w:divBdr>
    </w:div>
    <w:div w:id="794252319">
      <w:bodyDiv w:val="1"/>
      <w:marLeft w:val="0"/>
      <w:marRight w:val="0"/>
      <w:marTop w:val="0"/>
      <w:marBottom w:val="0"/>
      <w:divBdr>
        <w:top w:val="none" w:sz="0" w:space="0" w:color="auto"/>
        <w:left w:val="none" w:sz="0" w:space="0" w:color="auto"/>
        <w:bottom w:val="none" w:sz="0" w:space="0" w:color="auto"/>
        <w:right w:val="none" w:sz="0" w:space="0" w:color="auto"/>
      </w:divBdr>
    </w:div>
    <w:div w:id="17458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nland.ru/Default.aspx?pageid=85416" TargetMode="External"/><Relationship Id="rId4" Type="http://schemas.openxmlformats.org/officeDocument/2006/relationships/settings" Target="settings.xml"/><Relationship Id="rId9" Type="http://schemas.openxmlformats.org/officeDocument/2006/relationships/hyperlink" Target="http://www.consultant.ru/document/cons_doc_LAW_348585/a3c24e1c7c017699c7d33e5a91b1a2688794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2A99F-49DC-4646-90A9-6C05042B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60923</Words>
  <Characters>347264</Characters>
  <Application>Microsoft Office Word</Application>
  <DocSecurity>4</DocSecurity>
  <Lines>2893</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407373</CharactersWithSpaces>
  <SharedDoc>false</SharedDoc>
  <HLinks>
    <vt:vector size="12" baseType="variant">
      <vt:variant>
        <vt:i4>7536679</vt:i4>
      </vt:variant>
      <vt:variant>
        <vt:i4>3</vt:i4>
      </vt:variant>
      <vt:variant>
        <vt:i4>0</vt:i4>
      </vt:variant>
      <vt:variant>
        <vt:i4>5</vt:i4>
      </vt:variant>
      <vt:variant>
        <vt:lpwstr>http://www.donland.ru/Default.aspx?pageid=85416</vt:lpwstr>
      </vt:variant>
      <vt:variant>
        <vt:lpwstr/>
      </vt:variant>
      <vt:variant>
        <vt:i4>7733259</vt:i4>
      </vt:variant>
      <vt:variant>
        <vt:i4>0</vt:i4>
      </vt:variant>
      <vt:variant>
        <vt:i4>0</vt:i4>
      </vt:variant>
      <vt:variant>
        <vt:i4>5</vt:i4>
      </vt:variant>
      <vt:variant>
        <vt:lpwstr>http://www.consultant.ru/document/cons_doc_LAW_348585/a3c24e1c7c017699c7d33e5a91b1a26887942101/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cp:lastModifiedBy>
  <cp:revision>2</cp:revision>
  <cp:lastPrinted>2023-05-19T06:03:00Z</cp:lastPrinted>
  <dcterms:created xsi:type="dcterms:W3CDTF">2023-05-30T11:27:00Z</dcterms:created>
  <dcterms:modified xsi:type="dcterms:W3CDTF">2023-05-30T11:27:00Z</dcterms:modified>
</cp:coreProperties>
</file>